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227" w:rsidRPr="009B4C6D" w:rsidRDefault="005C3227" w:rsidP="0044429B">
      <w:pPr>
        <w:rPr>
          <w:rFonts w:ascii="Arial" w:hAnsi="Arial" w:cs="Arial"/>
          <w:w w:val="95"/>
          <w:sz w:val="24"/>
          <w:szCs w:val="24"/>
          <w:lang w:val="hr-HR"/>
        </w:rPr>
      </w:pPr>
      <w:bookmarkStart w:id="0" w:name="_Toc64458874"/>
      <w:bookmarkStart w:id="1" w:name="_Toc64459473"/>
      <w:bookmarkStart w:id="2" w:name="_Toc64460039"/>
      <w:bookmarkStart w:id="3" w:name="_Toc91766227"/>
      <w:bookmarkStart w:id="4" w:name="_Toc29479788"/>
      <w:bookmarkStart w:id="5" w:name="_Toc39666950"/>
      <w:bookmarkStart w:id="6" w:name="_Toc64458882"/>
      <w:r w:rsidRPr="009B4C6D">
        <w:rPr>
          <w:rFonts w:ascii="Arial" w:hAnsi="Arial" w:cs="Arial"/>
          <w:w w:val="95"/>
          <w:sz w:val="24"/>
          <w:szCs w:val="24"/>
          <w:lang w:val="hr-HR"/>
        </w:rPr>
        <w:t xml:space="preserve">Osnovni </w:t>
      </w:r>
      <w:r w:rsidR="0009045E" w:rsidRPr="009B4C6D">
        <w:rPr>
          <w:rFonts w:ascii="Arial" w:hAnsi="Arial" w:cs="Arial"/>
          <w:w w:val="95"/>
          <w:sz w:val="24"/>
          <w:szCs w:val="24"/>
          <w:lang w:val="hr-HR"/>
        </w:rPr>
        <w:t>s</w:t>
      </w:r>
      <w:r w:rsidRPr="009B4C6D">
        <w:rPr>
          <w:rFonts w:ascii="Arial" w:hAnsi="Arial" w:cs="Arial"/>
          <w:w w:val="95"/>
          <w:sz w:val="24"/>
          <w:szCs w:val="24"/>
          <w:lang w:val="hr-HR"/>
        </w:rPr>
        <w:t xml:space="preserve">ud </w:t>
      </w:r>
      <w:bookmarkEnd w:id="0"/>
      <w:bookmarkEnd w:id="1"/>
      <w:bookmarkEnd w:id="2"/>
      <w:bookmarkEnd w:id="3"/>
      <w:r w:rsidR="0009045E" w:rsidRPr="009B4C6D">
        <w:rPr>
          <w:rFonts w:ascii="Arial" w:hAnsi="Arial" w:cs="Arial"/>
          <w:w w:val="95"/>
          <w:sz w:val="24"/>
          <w:szCs w:val="24"/>
          <w:lang w:val="hr-HR"/>
        </w:rPr>
        <w:t>u Gradišci</w:t>
      </w:r>
    </w:p>
    <w:p w:rsidR="005C3227" w:rsidRPr="009B4C6D" w:rsidRDefault="005C3227" w:rsidP="0044429B">
      <w:pPr>
        <w:rPr>
          <w:rFonts w:ascii="Arial" w:hAnsi="Arial" w:cs="Arial"/>
          <w:w w:val="95"/>
          <w:sz w:val="24"/>
          <w:szCs w:val="24"/>
          <w:lang w:val="sr-Cyrl-BA"/>
        </w:rPr>
      </w:pPr>
      <w:bookmarkStart w:id="7" w:name="_Toc64458875"/>
      <w:bookmarkStart w:id="8" w:name="_Toc64459474"/>
      <w:bookmarkStart w:id="9" w:name="_Toc64460040"/>
      <w:bookmarkStart w:id="10" w:name="_Toc91766228"/>
      <w:r w:rsidRPr="009B4C6D">
        <w:rPr>
          <w:rFonts w:ascii="Arial" w:hAnsi="Arial" w:cs="Arial"/>
          <w:w w:val="95"/>
          <w:sz w:val="24"/>
          <w:szCs w:val="24"/>
          <w:lang w:val="hr-HR"/>
        </w:rPr>
        <w:t>Broj:</w:t>
      </w:r>
      <w:bookmarkEnd w:id="7"/>
      <w:bookmarkEnd w:id="8"/>
      <w:bookmarkEnd w:id="9"/>
      <w:bookmarkEnd w:id="10"/>
      <w:r w:rsidR="0009045E" w:rsidRPr="009B4C6D">
        <w:rPr>
          <w:rFonts w:ascii="Arial" w:hAnsi="Arial" w:cs="Arial"/>
          <w:w w:val="95"/>
          <w:sz w:val="24"/>
          <w:szCs w:val="24"/>
          <w:lang w:val="hr-HR"/>
        </w:rPr>
        <w:t xml:space="preserve"> 072-0-Su-2</w:t>
      </w:r>
      <w:r w:rsidR="00702746" w:rsidRPr="009B4C6D">
        <w:rPr>
          <w:rFonts w:ascii="Arial" w:hAnsi="Arial" w:cs="Arial"/>
          <w:w w:val="95"/>
          <w:sz w:val="24"/>
          <w:szCs w:val="24"/>
          <w:lang w:val="hr-HR"/>
        </w:rPr>
        <w:t>3</w:t>
      </w:r>
      <w:r w:rsidR="0009045E" w:rsidRPr="009B4C6D">
        <w:rPr>
          <w:rFonts w:ascii="Arial" w:hAnsi="Arial" w:cs="Arial"/>
          <w:w w:val="95"/>
          <w:sz w:val="24"/>
          <w:szCs w:val="24"/>
          <w:lang w:val="hr-HR"/>
        </w:rPr>
        <w:t>-00</w:t>
      </w:r>
      <w:r w:rsidR="004B4BC8" w:rsidRPr="009B4C6D">
        <w:rPr>
          <w:rFonts w:ascii="Arial" w:hAnsi="Arial" w:cs="Arial"/>
          <w:w w:val="95"/>
          <w:sz w:val="24"/>
          <w:szCs w:val="24"/>
          <w:lang w:val="sr-Cyrl-BA"/>
        </w:rPr>
        <w:t>0</w:t>
      </w:r>
      <w:r w:rsidR="009B4C6D" w:rsidRPr="009B4C6D">
        <w:rPr>
          <w:rFonts w:ascii="Arial" w:hAnsi="Arial" w:cs="Arial"/>
          <w:w w:val="95"/>
          <w:sz w:val="24"/>
          <w:szCs w:val="24"/>
          <w:lang w:val="sr-Cyrl-BA"/>
        </w:rPr>
        <w:t>098</w:t>
      </w:r>
      <w:r w:rsidR="004B4BC8" w:rsidRPr="009B4C6D">
        <w:rPr>
          <w:rFonts w:ascii="Arial" w:hAnsi="Arial" w:cs="Arial"/>
          <w:w w:val="95"/>
          <w:sz w:val="24"/>
          <w:szCs w:val="24"/>
          <w:lang w:val="sr-Cyrl-BA"/>
        </w:rPr>
        <w:t xml:space="preserve"> </w:t>
      </w:r>
    </w:p>
    <w:p w:rsidR="005C3227" w:rsidRPr="00A94D20" w:rsidRDefault="005C3227" w:rsidP="0044429B">
      <w:pPr>
        <w:rPr>
          <w:rFonts w:ascii="Arial" w:hAnsi="Arial" w:cs="Arial"/>
          <w:w w:val="95"/>
          <w:sz w:val="24"/>
          <w:szCs w:val="24"/>
          <w:lang w:val="hr-HR"/>
        </w:rPr>
      </w:pPr>
      <w:bookmarkStart w:id="11" w:name="_Toc64458876"/>
      <w:bookmarkStart w:id="12" w:name="_Toc64459475"/>
      <w:bookmarkStart w:id="13" w:name="_Toc64460041"/>
      <w:bookmarkStart w:id="14" w:name="_Toc91766229"/>
      <w:r w:rsidRPr="009B4C6D">
        <w:rPr>
          <w:rFonts w:ascii="Arial" w:hAnsi="Arial" w:cs="Arial"/>
          <w:w w:val="95"/>
          <w:sz w:val="24"/>
          <w:szCs w:val="24"/>
          <w:lang w:val="hr-HR"/>
        </w:rPr>
        <w:t>Mjesto:</w:t>
      </w:r>
      <w:r w:rsidR="0009045E" w:rsidRPr="009B4C6D">
        <w:rPr>
          <w:rFonts w:ascii="Arial" w:hAnsi="Arial" w:cs="Arial"/>
          <w:w w:val="95"/>
          <w:sz w:val="24"/>
          <w:szCs w:val="24"/>
          <w:lang w:val="hr-HR"/>
        </w:rPr>
        <w:t xml:space="preserve"> Gradiška</w:t>
      </w:r>
      <w:r w:rsidRPr="009B4C6D">
        <w:rPr>
          <w:rFonts w:ascii="Arial" w:hAnsi="Arial" w:cs="Arial"/>
          <w:w w:val="95"/>
          <w:sz w:val="24"/>
          <w:szCs w:val="24"/>
          <w:lang w:val="hr-HR"/>
        </w:rPr>
        <w:t>,</w:t>
      </w:r>
      <w:bookmarkEnd w:id="11"/>
      <w:r w:rsidR="0075237B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4B4BC8" w:rsidRPr="009B4C6D">
        <w:rPr>
          <w:rFonts w:ascii="Arial" w:hAnsi="Arial" w:cs="Arial"/>
          <w:w w:val="95"/>
          <w:sz w:val="24"/>
          <w:szCs w:val="24"/>
          <w:lang w:val="sr-Cyrl-BA"/>
        </w:rPr>
        <w:t>3</w:t>
      </w:r>
      <w:r w:rsidR="0075237B">
        <w:rPr>
          <w:rFonts w:ascii="Arial" w:hAnsi="Arial" w:cs="Arial"/>
          <w:w w:val="95"/>
          <w:sz w:val="24"/>
          <w:szCs w:val="24"/>
          <w:lang w:val="bs-Latn-BA"/>
        </w:rPr>
        <w:t>0</w:t>
      </w:r>
      <w:r w:rsidRPr="009B4C6D">
        <w:rPr>
          <w:rFonts w:ascii="Arial" w:hAnsi="Arial" w:cs="Arial"/>
          <w:w w:val="95"/>
          <w:sz w:val="24"/>
          <w:szCs w:val="24"/>
          <w:lang w:val="hr-HR"/>
        </w:rPr>
        <w:t>.</w:t>
      </w:r>
      <w:r w:rsidR="0009045E" w:rsidRPr="009B4C6D">
        <w:rPr>
          <w:rFonts w:ascii="Arial" w:hAnsi="Arial" w:cs="Arial"/>
          <w:w w:val="95"/>
          <w:sz w:val="24"/>
          <w:szCs w:val="24"/>
          <w:lang w:val="hr-HR"/>
        </w:rPr>
        <w:t>01</w:t>
      </w:r>
      <w:r w:rsidRPr="009B4C6D">
        <w:rPr>
          <w:rFonts w:ascii="Arial" w:hAnsi="Arial" w:cs="Arial"/>
          <w:w w:val="95"/>
          <w:sz w:val="24"/>
          <w:szCs w:val="24"/>
          <w:lang w:val="hr-HR"/>
        </w:rPr>
        <w:t>.</w:t>
      </w:r>
      <w:r w:rsidR="0009045E" w:rsidRPr="009B4C6D">
        <w:rPr>
          <w:rFonts w:ascii="Arial" w:hAnsi="Arial" w:cs="Arial"/>
          <w:w w:val="95"/>
          <w:sz w:val="24"/>
          <w:szCs w:val="24"/>
          <w:lang w:val="hr-HR"/>
        </w:rPr>
        <w:t>202</w:t>
      </w:r>
      <w:r w:rsidR="00702746" w:rsidRPr="009B4C6D">
        <w:rPr>
          <w:rFonts w:ascii="Arial" w:hAnsi="Arial" w:cs="Arial"/>
          <w:w w:val="95"/>
          <w:sz w:val="24"/>
          <w:szCs w:val="24"/>
          <w:lang w:val="hr-HR"/>
        </w:rPr>
        <w:t>3</w:t>
      </w:r>
      <w:r w:rsidRPr="009B4C6D">
        <w:rPr>
          <w:rFonts w:ascii="Arial" w:hAnsi="Arial" w:cs="Arial"/>
          <w:w w:val="95"/>
          <w:sz w:val="24"/>
          <w:szCs w:val="24"/>
          <w:lang w:val="hr-HR"/>
        </w:rPr>
        <w:t>. godine</w:t>
      </w:r>
      <w:bookmarkEnd w:id="12"/>
      <w:bookmarkEnd w:id="13"/>
      <w:bookmarkEnd w:id="14"/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96085E" w:rsidRDefault="005C3227" w:rsidP="0096085E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bookmarkStart w:id="15" w:name="_Toc64460042"/>
      <w:bookmarkStart w:id="16" w:name="_Toc91766230"/>
      <w:r w:rsidRPr="0096085E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 xml:space="preserve">Godišnji izvještaj o </w:t>
      </w:r>
      <w:bookmarkEnd w:id="4"/>
      <w:bookmarkEnd w:id="5"/>
      <w:bookmarkEnd w:id="6"/>
      <w:bookmarkEnd w:id="15"/>
      <w:r w:rsidR="00353543" w:rsidRPr="0096085E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realizaciji trogodišnjih ciljeva</w:t>
      </w:r>
      <w:r w:rsidR="0096085E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 xml:space="preserve"> suda</w:t>
      </w:r>
      <w:r w:rsidR="00353543" w:rsidRPr="0096085E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 xml:space="preserve"> i godišnjeg programa </w:t>
      </w:r>
    </w:p>
    <w:p w:rsidR="005C3227" w:rsidRPr="0096085E" w:rsidRDefault="00353543" w:rsidP="0096085E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 w:rsidRPr="0096085E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rada</w:t>
      </w:r>
      <w:bookmarkEnd w:id="16"/>
      <w:r w:rsidR="0096085E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 xml:space="preserve"> za 202</w:t>
      </w:r>
      <w:r w:rsidR="004A4BF3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2</w:t>
      </w:r>
      <w:r w:rsidR="0096085E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. godinu</w:t>
      </w: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96085E" w:rsidRDefault="005F5939" w:rsidP="0096085E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 xml:space="preserve">30. </w:t>
      </w:r>
      <w:r w:rsidR="0009045E">
        <w:rPr>
          <w:rFonts w:ascii="Arial" w:hAnsi="Arial" w:cs="Arial"/>
          <w:w w:val="95"/>
          <w:sz w:val="24"/>
          <w:szCs w:val="24"/>
          <w:lang w:val="hr-HR"/>
        </w:rPr>
        <w:t>januar</w:t>
      </w:r>
      <w:r w:rsidR="0096085E">
        <w:rPr>
          <w:rFonts w:ascii="Arial" w:hAnsi="Arial" w:cs="Arial"/>
          <w:w w:val="95"/>
          <w:sz w:val="24"/>
          <w:szCs w:val="24"/>
          <w:lang w:val="hr-HR"/>
        </w:rPr>
        <w:t xml:space="preserve"> 202</w:t>
      </w:r>
      <w:r w:rsidR="004A4BF3">
        <w:rPr>
          <w:rFonts w:ascii="Arial" w:hAnsi="Arial" w:cs="Arial"/>
          <w:w w:val="95"/>
          <w:sz w:val="24"/>
          <w:szCs w:val="24"/>
          <w:lang w:val="hr-HR"/>
        </w:rPr>
        <w:t>3</w:t>
      </w:r>
      <w:r w:rsidR="0096085E">
        <w:rPr>
          <w:rFonts w:ascii="Arial" w:hAnsi="Arial" w:cs="Arial"/>
          <w:w w:val="95"/>
          <w:sz w:val="24"/>
          <w:szCs w:val="24"/>
          <w:lang w:val="hr-HR"/>
        </w:rPr>
        <w:t>. godine</w:t>
      </w: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36171708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5C3227" w:rsidRDefault="005C3227">
          <w:pPr>
            <w:pStyle w:val="TOCHeading"/>
          </w:pPr>
          <w:r>
            <w:t>SADR</w:t>
          </w:r>
          <w:r w:rsidR="00647365">
            <w:t>Ž</w:t>
          </w:r>
          <w:r>
            <w:t>AJ</w:t>
          </w:r>
        </w:p>
        <w:p w:rsidR="00387306" w:rsidRPr="00F6646F" w:rsidRDefault="005C3227">
          <w:pPr>
            <w:pStyle w:val="TOC1"/>
            <w:tabs>
              <w:tab w:val="left" w:pos="660"/>
              <w:tab w:val="right" w:leader="dot" w:pos="9062"/>
            </w:tabs>
            <w:rPr>
              <w:rFonts w:ascii="Arial" w:eastAsiaTheme="minorEastAsia" w:hAnsi="Arial" w:cs="Arial"/>
              <w:noProof/>
              <w:sz w:val="24"/>
              <w:szCs w:val="24"/>
              <w:lang w:val="en-US"/>
            </w:rPr>
          </w:pPr>
          <w:r w:rsidRPr="00F6646F">
            <w:rPr>
              <w:rFonts w:ascii="Arial" w:hAnsi="Arial" w:cs="Arial"/>
              <w:bCs/>
              <w:noProof/>
              <w:sz w:val="24"/>
              <w:szCs w:val="24"/>
            </w:rPr>
            <w:fldChar w:fldCharType="begin"/>
          </w:r>
          <w:r w:rsidRPr="00F6646F">
            <w:rPr>
              <w:rFonts w:ascii="Arial" w:hAnsi="Arial" w:cs="Arial"/>
              <w:bCs/>
              <w:noProof/>
              <w:sz w:val="24"/>
              <w:szCs w:val="24"/>
            </w:rPr>
            <w:instrText xml:space="preserve"> TOC \o "1-3" \h \z \u </w:instrText>
          </w:r>
          <w:r w:rsidRPr="00F6646F">
            <w:rPr>
              <w:rFonts w:ascii="Arial" w:hAnsi="Arial" w:cs="Arial"/>
              <w:bCs/>
              <w:noProof/>
              <w:sz w:val="24"/>
              <w:szCs w:val="24"/>
            </w:rPr>
            <w:fldChar w:fldCharType="separate"/>
          </w:r>
          <w:hyperlink w:anchor="_Toc91836730" w:history="1">
            <w:r w:rsidR="00387306" w:rsidRPr="00F6646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 xml:space="preserve">A. </w:t>
            </w:r>
            <w:r w:rsidR="00387306" w:rsidRPr="00F6646F">
              <w:rPr>
                <w:rFonts w:ascii="Arial" w:eastAsiaTheme="minorEastAsia" w:hAnsi="Arial" w:cs="Arial"/>
                <w:noProof/>
                <w:sz w:val="24"/>
                <w:szCs w:val="24"/>
                <w:lang w:val="en-US"/>
              </w:rPr>
              <w:tab/>
            </w:r>
            <w:r w:rsidR="00387306" w:rsidRPr="00F6646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Uvod</w:t>
            </w:r>
            <w:r w:rsidR="00387306" w:rsidRPr="00F6646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87306" w:rsidRPr="00F6646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87306" w:rsidRPr="00F6646F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_Toc91836730 \h </w:instrText>
            </w:r>
            <w:r w:rsidR="00387306" w:rsidRPr="00F6646F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87306" w:rsidRPr="00F6646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A94D20" w:rsidRPr="00F6646F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387306" w:rsidRPr="00F6646F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87306" w:rsidRPr="00F6646F" w:rsidRDefault="00426D6F">
          <w:pPr>
            <w:pStyle w:val="TOC1"/>
            <w:tabs>
              <w:tab w:val="right" w:leader="dot" w:pos="9062"/>
            </w:tabs>
            <w:rPr>
              <w:rFonts w:ascii="Arial" w:eastAsiaTheme="minorEastAsia" w:hAnsi="Arial" w:cs="Arial"/>
              <w:noProof/>
              <w:sz w:val="24"/>
              <w:szCs w:val="24"/>
              <w:lang w:val="en-US"/>
            </w:rPr>
          </w:pPr>
          <w:hyperlink w:anchor="_Toc91836731" w:history="1">
            <w:r w:rsidR="00387306" w:rsidRPr="00F6646F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 xml:space="preserve">B. </w:t>
            </w:r>
            <w:r w:rsidR="00387306" w:rsidRPr="00F6646F">
              <w:rPr>
                <w:rStyle w:val="Hyperlink"/>
                <w:rFonts w:ascii="Arial" w:eastAsia="Times New Roman" w:hAnsi="Arial" w:cs="Arial"/>
                <w:noProof/>
                <w:w w:val="95"/>
                <w:sz w:val="24"/>
                <w:szCs w:val="24"/>
                <w:lang w:val="hr-HR"/>
              </w:rPr>
              <w:t>Pregled realizacije aktivnosti po strateškim i  trogodišnjim ciljevima u planskoj godini</w:t>
            </w:r>
            <w:r w:rsidR="00387306" w:rsidRPr="00F6646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04036A" w:rsidRPr="00F6646F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</w:hyperlink>
        </w:p>
        <w:p w:rsidR="00387306" w:rsidRPr="00F6646F" w:rsidRDefault="00426D6F">
          <w:pPr>
            <w:pStyle w:val="TOC2"/>
            <w:tabs>
              <w:tab w:val="right" w:leader="dot" w:pos="9062"/>
            </w:tabs>
            <w:rPr>
              <w:rFonts w:ascii="Arial" w:eastAsiaTheme="minorEastAsia" w:hAnsi="Arial" w:cs="Arial"/>
              <w:noProof/>
              <w:sz w:val="24"/>
              <w:szCs w:val="24"/>
              <w:lang w:val="en-US"/>
            </w:rPr>
          </w:pPr>
          <w:hyperlink w:anchor="_Toc91836732" w:history="1">
            <w:r w:rsidR="00387306" w:rsidRPr="00F6646F">
              <w:rPr>
                <w:rStyle w:val="Hyperlink"/>
                <w:rFonts w:ascii="Arial" w:eastAsia="Calibri" w:hAnsi="Arial" w:cs="Arial"/>
                <w:noProof/>
                <w:w w:val="95"/>
                <w:sz w:val="24"/>
                <w:szCs w:val="24"/>
                <w:lang w:val="hr-HR"/>
              </w:rPr>
              <w:t>b.1 . Obrazloženje za rezultate kod kojih je došlo do odstupanja u odnosu na očekivani godišnji rezultat</w:t>
            </w:r>
            <w:r w:rsidR="00387306" w:rsidRPr="00F6646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0928F2" w:rsidRPr="00F6646F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</w:hyperlink>
        </w:p>
        <w:p w:rsidR="00387306" w:rsidRPr="00F6646F" w:rsidRDefault="00426D6F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lang w:val="en-US"/>
            </w:rPr>
          </w:pPr>
          <w:hyperlink w:anchor="_Toc91836733" w:history="1">
            <w:r w:rsidR="00387306" w:rsidRPr="00F6646F">
              <w:rPr>
                <w:rStyle w:val="Hyperlink"/>
                <w:rFonts w:ascii="Arial" w:eastAsia="Calibri" w:hAnsi="Arial" w:cs="Arial"/>
                <w:noProof/>
                <w:w w:val="95"/>
                <w:sz w:val="24"/>
                <w:szCs w:val="24"/>
                <w:lang w:val="hr-HR"/>
              </w:rPr>
              <w:t>b.2 . Obrazloženje aktivnosti ( načina i stepena realizacije aktivnosti)</w:t>
            </w:r>
            <w:r w:rsidR="00387306" w:rsidRPr="00F6646F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50FCC" w:rsidRPr="00F6646F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</w:hyperlink>
        </w:p>
        <w:p w:rsidR="005C3227" w:rsidRDefault="005C3227">
          <w:r w:rsidRPr="00F6646F">
            <w:rPr>
              <w:rFonts w:ascii="Arial" w:hAnsi="Arial" w:cs="Arial"/>
              <w:bCs/>
              <w:noProof/>
              <w:sz w:val="24"/>
              <w:szCs w:val="24"/>
            </w:rPr>
            <w:fldChar w:fldCharType="end"/>
          </w:r>
        </w:p>
      </w:sdtContent>
    </w:sdt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712A06" w:rsidRDefault="00712A06">
      <w:pPr>
        <w:rPr>
          <w:rFonts w:asciiTheme="majorHAnsi" w:eastAsiaTheme="majorEastAsia" w:hAnsiTheme="majorHAnsi" w:cstheme="majorBidi"/>
          <w:b/>
          <w:color w:val="2E74B5" w:themeColor="accent1" w:themeShade="BF"/>
          <w:sz w:val="32"/>
          <w:szCs w:val="32"/>
        </w:rPr>
      </w:pPr>
      <w:bookmarkStart w:id="17" w:name="_Toc91677245"/>
      <w:r>
        <w:rPr>
          <w:b/>
        </w:rPr>
        <w:br w:type="page"/>
      </w:r>
    </w:p>
    <w:p w:rsidR="00353543" w:rsidRPr="00353543" w:rsidRDefault="00353543" w:rsidP="00353543">
      <w:pPr>
        <w:pStyle w:val="Heading1"/>
        <w:rPr>
          <w:b/>
          <w:lang w:val="hr-HR"/>
        </w:rPr>
      </w:pPr>
      <w:bookmarkStart w:id="18" w:name="_Toc91836730"/>
      <w:r w:rsidRPr="00353543">
        <w:rPr>
          <w:b/>
        </w:rPr>
        <w:lastRenderedPageBreak/>
        <w:t xml:space="preserve">A. </w:t>
      </w:r>
      <w:r w:rsidRPr="00353543">
        <w:rPr>
          <w:b/>
        </w:rPr>
        <w:tab/>
        <w:t>Uvod</w:t>
      </w:r>
      <w:bookmarkEnd w:id="17"/>
      <w:bookmarkEnd w:id="18"/>
    </w:p>
    <w:p w:rsidR="005C3227" w:rsidRPr="00850FF6" w:rsidRDefault="00353543" w:rsidP="00353543">
      <w:pPr>
        <w:widowControl w:val="0"/>
        <w:autoSpaceDE w:val="0"/>
        <w:autoSpaceDN w:val="0"/>
        <w:spacing w:before="101" w:line="276" w:lineRule="auto"/>
        <w:jc w:val="both"/>
        <w:rPr>
          <w:rFonts w:ascii="Arial" w:eastAsia="Trebuchet MS" w:hAnsi="Arial" w:cs="Arial"/>
          <w:w w:val="95"/>
          <w:lang w:val="hr-HR"/>
        </w:rPr>
      </w:pPr>
      <w:r>
        <w:rPr>
          <w:rFonts w:ascii="Arial" w:eastAsia="Trebuchet MS" w:hAnsi="Arial" w:cs="Arial"/>
          <w:w w:val="95"/>
          <w:lang w:val="hr-HR"/>
        </w:rPr>
        <w:t>(</w:t>
      </w:r>
      <w:r w:rsidR="005C3227" w:rsidRPr="00850FF6">
        <w:rPr>
          <w:rFonts w:ascii="Arial" w:eastAsia="Trebuchet MS" w:hAnsi="Arial" w:cs="Arial"/>
          <w:w w:val="95"/>
          <w:lang w:val="hr-HR"/>
        </w:rPr>
        <w:t>Sažetak ostvarenih godišnjih rezultata, sa doprinosom ostvarenju strateških i trogodišnjih ciljeva, i uočenih izazova u njihovoj realizaciji (najviše 2 stranice)</w:t>
      </w:r>
    </w:p>
    <w:p w:rsidR="005C3227" w:rsidRDefault="007E0C6A" w:rsidP="005C3227">
      <w:pPr>
        <w:spacing w:line="276" w:lineRule="auto"/>
        <w:ind w:left="0"/>
        <w:jc w:val="both"/>
        <w:rPr>
          <w:rFonts w:ascii="Arial" w:eastAsia="Times New Roman" w:hAnsi="Arial" w:cs="Arial"/>
          <w:w w:val="95"/>
          <w:sz w:val="24"/>
          <w:szCs w:val="24"/>
          <w:lang w:val="hr-HR"/>
        </w:rPr>
      </w:pPr>
      <w:r>
        <w:rPr>
          <w:rFonts w:ascii="Arial" w:eastAsia="Times New Roman" w:hAnsi="Arial" w:cs="Arial"/>
          <w:w w:val="95"/>
          <w:sz w:val="24"/>
          <w:szCs w:val="24"/>
          <w:lang w:val="hr-HR"/>
        </w:rPr>
        <w:tab/>
        <w:t>Sud je</w:t>
      </w:r>
      <w:r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>g</w:t>
      </w:r>
      <w:r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>odišnj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>im</w:t>
      </w:r>
      <w:r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program</w:t>
      </w:r>
      <w:r>
        <w:rPr>
          <w:rFonts w:ascii="Arial" w:eastAsia="Times New Roman" w:hAnsi="Arial" w:cs="Arial"/>
          <w:w w:val="95"/>
          <w:sz w:val="24"/>
          <w:szCs w:val="24"/>
          <w:lang w:val="hr-HR"/>
        </w:rPr>
        <w:t>om</w:t>
      </w:r>
      <w:r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rada</w:t>
      </w:r>
      <w:r w:rsidR="00BA5F74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uz</w:t>
      </w:r>
      <w:r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primjen</w:t>
      </w:r>
      <w:r w:rsidR="00BA5F74">
        <w:rPr>
          <w:rFonts w:ascii="Arial" w:eastAsia="Times New Roman" w:hAnsi="Arial" w:cs="Arial"/>
          <w:w w:val="95"/>
          <w:sz w:val="24"/>
          <w:szCs w:val="24"/>
          <w:lang w:val="hr-HR"/>
        </w:rPr>
        <w:t>u</w:t>
      </w:r>
      <w:r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propisane metedologije strateškog planiranja odredi</w:t>
      </w:r>
      <w:r w:rsidR="00BA5F74">
        <w:rPr>
          <w:rFonts w:ascii="Arial" w:eastAsia="Times New Roman" w:hAnsi="Arial" w:cs="Arial"/>
          <w:w w:val="95"/>
          <w:sz w:val="24"/>
          <w:szCs w:val="24"/>
          <w:lang w:val="hr-HR"/>
        </w:rPr>
        <w:t>o</w:t>
      </w:r>
      <w:r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najvažije odluke i utvrdi</w:t>
      </w:r>
      <w:r w:rsidR="00BA5F74">
        <w:rPr>
          <w:rFonts w:ascii="Arial" w:eastAsia="Times New Roman" w:hAnsi="Arial" w:cs="Arial"/>
          <w:w w:val="95"/>
          <w:sz w:val="24"/>
          <w:szCs w:val="24"/>
          <w:lang w:val="hr-HR"/>
        </w:rPr>
        <w:t>o</w:t>
      </w:r>
      <w:r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najvažnije aktivnosti koje </w:t>
      </w:r>
      <w:r w:rsidR="00D013DE">
        <w:rPr>
          <w:rFonts w:ascii="Arial" w:eastAsia="Times New Roman" w:hAnsi="Arial" w:cs="Arial"/>
          <w:w w:val="95"/>
          <w:sz w:val="24"/>
          <w:szCs w:val="24"/>
          <w:lang w:val="hr-HR"/>
        </w:rPr>
        <w:t>je</w:t>
      </w:r>
      <w:r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provodi</w:t>
      </w:r>
      <w:r w:rsidR="00D013DE">
        <w:rPr>
          <w:rFonts w:ascii="Arial" w:eastAsia="Times New Roman" w:hAnsi="Arial" w:cs="Arial"/>
          <w:w w:val="95"/>
          <w:sz w:val="24"/>
          <w:szCs w:val="24"/>
          <w:lang w:val="hr-HR"/>
        </w:rPr>
        <w:t>o</w:t>
      </w:r>
      <w:r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u daljem radu</w:t>
      </w:r>
      <w:r w:rsidR="00D013DE">
        <w:rPr>
          <w:rFonts w:ascii="Arial" w:eastAsia="Times New Roman" w:hAnsi="Arial" w:cs="Arial"/>
          <w:w w:val="95"/>
          <w:sz w:val="24"/>
          <w:szCs w:val="24"/>
          <w:lang w:val="hr-HR"/>
        </w:rPr>
        <w:t>.</w:t>
      </w:r>
      <w:r w:rsidRPr="00CF3CDA">
        <w:rPr>
          <w:rFonts w:ascii="Arial" w:eastAsia="Times New Roman" w:hAnsi="Arial" w:cs="Arial"/>
          <w:w w:val="95"/>
          <w:sz w:val="24"/>
          <w:szCs w:val="24"/>
          <w:lang w:val="hr-HR"/>
        </w:rPr>
        <w:t xml:space="preserve"> </w:t>
      </w:r>
    </w:p>
    <w:p w:rsidR="003677CA" w:rsidRDefault="004E1341" w:rsidP="003677CA">
      <w:pPr>
        <w:spacing w:before="40" w:line="276" w:lineRule="auto"/>
        <w:ind w:left="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ab/>
        <w:t xml:space="preserve">Osnovni sud u Gradišci se opredijelio da svojim radom doprinese ostvarenju </w:t>
      </w:r>
      <w:r w:rsidR="003677CA">
        <w:rPr>
          <w:rFonts w:ascii="Arial" w:hAnsi="Arial" w:cs="Arial"/>
          <w:w w:val="95"/>
          <w:sz w:val="24"/>
          <w:szCs w:val="24"/>
          <w:lang w:val="hr-HR"/>
        </w:rPr>
        <w:t>dva osnovna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stratešk</w:t>
      </w:r>
      <w:r w:rsidR="003677CA">
        <w:rPr>
          <w:rFonts w:ascii="Arial" w:hAnsi="Arial" w:cs="Arial"/>
          <w:w w:val="95"/>
          <w:sz w:val="24"/>
          <w:szCs w:val="24"/>
          <w:lang w:val="hr-HR"/>
        </w:rPr>
        <w:t>a</w:t>
      </w:r>
      <w:r>
        <w:rPr>
          <w:rFonts w:ascii="Arial" w:hAnsi="Arial" w:cs="Arial"/>
          <w:w w:val="95"/>
          <w:sz w:val="24"/>
          <w:szCs w:val="24"/>
          <w:lang w:val="hr-HR"/>
        </w:rPr>
        <w:t xml:space="preserve"> cilj</w:t>
      </w:r>
      <w:r w:rsidR="003677CA">
        <w:rPr>
          <w:rFonts w:ascii="Arial" w:hAnsi="Arial" w:cs="Arial"/>
          <w:w w:val="95"/>
          <w:sz w:val="24"/>
          <w:szCs w:val="24"/>
          <w:lang w:val="hr-HR"/>
        </w:rPr>
        <w:t>a i to</w:t>
      </w:r>
      <w:r w:rsidR="008F341F">
        <w:rPr>
          <w:rFonts w:ascii="Arial" w:hAnsi="Arial" w:cs="Arial"/>
          <w:w w:val="95"/>
          <w:sz w:val="24"/>
          <w:szCs w:val="24"/>
          <w:lang w:val="hr-HR"/>
        </w:rPr>
        <w:t>:</w:t>
      </w:r>
    </w:p>
    <w:p w:rsidR="00D013DE" w:rsidRPr="00E530BC" w:rsidRDefault="0062435E" w:rsidP="008F341F">
      <w:pPr>
        <w:pStyle w:val="ListParagraph"/>
        <w:numPr>
          <w:ilvl w:val="0"/>
          <w:numId w:val="6"/>
        </w:numPr>
        <w:spacing w:before="40" w:line="276" w:lineRule="auto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E530BC">
        <w:rPr>
          <w:rFonts w:ascii="Arial" w:eastAsia="Calibri" w:hAnsi="Arial" w:cs="Arial"/>
          <w:b/>
          <w:w w:val="95"/>
          <w:sz w:val="24"/>
          <w:szCs w:val="24"/>
          <w:lang w:val="hr-HR"/>
        </w:rPr>
        <w:t>Smanjenje broja neriješenih predmeta u sudu</w:t>
      </w:r>
      <w:r w:rsidR="003677CA" w:rsidRPr="00E530BC">
        <w:rPr>
          <w:rFonts w:ascii="Arial" w:hAnsi="Arial" w:cs="Arial"/>
          <w:w w:val="95"/>
          <w:sz w:val="24"/>
          <w:szCs w:val="24"/>
          <w:lang w:val="hr-HR"/>
        </w:rPr>
        <w:t xml:space="preserve"> i</w:t>
      </w:r>
    </w:p>
    <w:p w:rsidR="003677CA" w:rsidRPr="00E530BC" w:rsidRDefault="0062435E" w:rsidP="008F341F">
      <w:pPr>
        <w:pStyle w:val="ListParagraph"/>
        <w:numPr>
          <w:ilvl w:val="0"/>
          <w:numId w:val="6"/>
        </w:numPr>
        <w:spacing w:before="40" w:line="276" w:lineRule="auto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E530BC">
        <w:rPr>
          <w:rFonts w:ascii="Arial" w:eastAsia="Calibri" w:hAnsi="Arial" w:cs="Arial"/>
          <w:b/>
          <w:w w:val="95"/>
          <w:sz w:val="24"/>
          <w:szCs w:val="24"/>
          <w:lang w:val="hr-HR"/>
        </w:rPr>
        <w:t>Povećanje kvaliteta izrađenih odluka</w:t>
      </w:r>
      <w:r w:rsidR="008F341F" w:rsidRPr="00E530BC">
        <w:rPr>
          <w:rFonts w:ascii="Arial" w:hAnsi="Arial" w:cs="Arial"/>
          <w:w w:val="95"/>
          <w:sz w:val="24"/>
          <w:szCs w:val="24"/>
          <w:lang w:val="hr-HR"/>
        </w:rPr>
        <w:t>.</w:t>
      </w:r>
    </w:p>
    <w:p w:rsidR="008F341F" w:rsidRDefault="008F341F" w:rsidP="008F341F">
      <w:pPr>
        <w:spacing w:before="40"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:rsidR="008F341F" w:rsidRPr="00D72833" w:rsidRDefault="00261B70" w:rsidP="00146BFB">
      <w:pPr>
        <w:pStyle w:val="NoSpacing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146BFB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Za ostvarenje </w:t>
      </w:r>
      <w:r w:rsidRPr="00631FD9">
        <w:rPr>
          <w:rFonts w:ascii="Arial" w:eastAsia="Calibri" w:hAnsi="Arial" w:cs="Arial"/>
          <w:b/>
          <w:w w:val="95"/>
          <w:sz w:val="24"/>
          <w:szCs w:val="24"/>
          <w:lang w:val="hr-HR"/>
        </w:rPr>
        <w:t xml:space="preserve">strateškog cilja 1. </w:t>
      </w:r>
      <w:r w:rsidR="00601BB0" w:rsidRPr="00631FD9">
        <w:rPr>
          <w:rFonts w:ascii="Arial" w:hAnsi="Arial" w:cs="Arial"/>
          <w:b/>
          <w:w w:val="95"/>
          <w:sz w:val="24"/>
          <w:szCs w:val="24"/>
          <w:lang w:val="hr-HR"/>
        </w:rPr>
        <w:t>Smanjenje broja neriješenih predmeta u sudu</w:t>
      </w:r>
      <w:r w:rsidRPr="00146BFB">
        <w:rPr>
          <w:rFonts w:ascii="Arial" w:hAnsi="Arial" w:cs="Arial"/>
          <w:w w:val="95"/>
          <w:sz w:val="24"/>
          <w:szCs w:val="24"/>
          <w:lang w:val="hr-HR"/>
        </w:rPr>
        <w:t xml:space="preserve"> ova instiucija je zacrtala da u narednom periodu smanji broj neriješenih predmeta na parničnom, izvršnom i prekrša</w:t>
      </w:r>
      <w:r w:rsidRPr="00D72833">
        <w:rPr>
          <w:rFonts w:ascii="Arial" w:hAnsi="Arial" w:cs="Arial"/>
          <w:w w:val="95"/>
          <w:sz w:val="24"/>
          <w:szCs w:val="24"/>
          <w:lang w:val="hr-HR"/>
        </w:rPr>
        <w:t xml:space="preserve">jnom referatu. To su </w:t>
      </w:r>
      <w:r w:rsidR="008E0D63" w:rsidRPr="00D72833">
        <w:rPr>
          <w:rFonts w:ascii="Arial" w:hAnsi="Arial" w:cs="Arial"/>
          <w:w w:val="95"/>
          <w:sz w:val="24"/>
          <w:szCs w:val="24"/>
          <w:lang w:val="hr-HR"/>
        </w:rPr>
        <w:t xml:space="preserve">trogodišnji ciljevi. </w:t>
      </w:r>
    </w:p>
    <w:p w:rsidR="008E0D63" w:rsidRPr="00D72833" w:rsidRDefault="008E0D63" w:rsidP="00146BFB">
      <w:pPr>
        <w:pStyle w:val="NoSpacing"/>
        <w:jc w:val="both"/>
        <w:rPr>
          <w:rFonts w:ascii="Arial" w:hAnsi="Arial" w:cs="Arial"/>
          <w:b/>
          <w:w w:val="95"/>
          <w:sz w:val="24"/>
          <w:szCs w:val="24"/>
          <w:lang w:val="hr-HR"/>
        </w:rPr>
      </w:pPr>
      <w:r w:rsidRPr="00D72833">
        <w:rPr>
          <w:rFonts w:ascii="Arial" w:hAnsi="Arial" w:cs="Arial"/>
          <w:b/>
          <w:w w:val="95"/>
          <w:sz w:val="24"/>
          <w:szCs w:val="24"/>
          <w:lang w:val="hr-HR"/>
        </w:rPr>
        <w:t>Trogodišnji cilj 1.1. Smanjenje broja neriješenih predmeta na parničnom referatu</w:t>
      </w:r>
      <w:r w:rsidR="00F60995" w:rsidRPr="00D72833">
        <w:rPr>
          <w:rFonts w:ascii="Arial" w:hAnsi="Arial" w:cs="Arial"/>
          <w:b/>
          <w:w w:val="95"/>
          <w:sz w:val="24"/>
          <w:szCs w:val="24"/>
          <w:lang w:val="hr-HR"/>
        </w:rPr>
        <w:t>.</w:t>
      </w:r>
    </w:p>
    <w:p w:rsidR="00BC2D5B" w:rsidRDefault="00F60995" w:rsidP="00146BFB">
      <w:pPr>
        <w:pStyle w:val="NoSpacing"/>
        <w:jc w:val="both"/>
        <w:rPr>
          <w:rFonts w:ascii="Arial" w:hAnsi="Arial" w:cs="Arial"/>
          <w:noProof/>
          <w:sz w:val="24"/>
          <w:szCs w:val="24"/>
          <w:highlight w:val="yellow"/>
          <w:lang w:val="sr-Latn-CS"/>
        </w:rPr>
      </w:pPr>
      <w:r w:rsidRPr="00D72833">
        <w:rPr>
          <w:rFonts w:ascii="Arial" w:hAnsi="Arial" w:cs="Arial"/>
          <w:w w:val="95"/>
          <w:sz w:val="24"/>
          <w:szCs w:val="24"/>
          <w:lang w:val="hr-HR"/>
        </w:rPr>
        <w:t xml:space="preserve">Na kraju izvještajnog perioda ostalo je </w:t>
      </w:r>
      <w:r w:rsidR="00D72833" w:rsidRPr="00D72833">
        <w:rPr>
          <w:rFonts w:ascii="Arial" w:hAnsi="Arial" w:cs="Arial"/>
          <w:w w:val="95"/>
          <w:sz w:val="24"/>
          <w:szCs w:val="24"/>
          <w:lang w:val="hr-HR"/>
        </w:rPr>
        <w:t>2676</w:t>
      </w:r>
      <w:r w:rsidRPr="00D72833">
        <w:rPr>
          <w:rFonts w:ascii="Arial" w:hAnsi="Arial" w:cs="Arial"/>
          <w:w w:val="95"/>
          <w:sz w:val="24"/>
          <w:szCs w:val="24"/>
          <w:lang w:val="hr-HR"/>
        </w:rPr>
        <w:t xml:space="preserve"> neriješenih parničnih predmeta</w:t>
      </w:r>
      <w:r w:rsidR="00BD00DB" w:rsidRPr="00D72833">
        <w:rPr>
          <w:rFonts w:ascii="Arial" w:hAnsi="Arial" w:cs="Arial"/>
          <w:w w:val="95"/>
          <w:sz w:val="24"/>
          <w:szCs w:val="24"/>
          <w:lang w:val="hr-HR"/>
        </w:rPr>
        <w:t xml:space="preserve"> a plani</w:t>
      </w:r>
      <w:r w:rsidR="007E39A3" w:rsidRPr="00D72833">
        <w:rPr>
          <w:rFonts w:ascii="Arial" w:hAnsi="Arial" w:cs="Arial"/>
          <w:w w:val="95"/>
          <w:sz w:val="24"/>
          <w:szCs w:val="24"/>
          <w:lang w:val="hr-HR"/>
        </w:rPr>
        <w:t>rano je da ostane 1</w:t>
      </w:r>
      <w:r w:rsidR="00D72833" w:rsidRPr="00D72833">
        <w:rPr>
          <w:rFonts w:ascii="Arial" w:hAnsi="Arial" w:cs="Arial"/>
          <w:w w:val="95"/>
          <w:sz w:val="24"/>
          <w:szCs w:val="24"/>
          <w:lang w:val="hr-HR"/>
        </w:rPr>
        <w:t>900</w:t>
      </w:r>
      <w:r w:rsidR="007E39A3" w:rsidRPr="00D72833">
        <w:rPr>
          <w:rFonts w:ascii="Arial" w:hAnsi="Arial" w:cs="Arial"/>
          <w:w w:val="95"/>
          <w:sz w:val="24"/>
          <w:szCs w:val="24"/>
          <w:lang w:val="hr-HR"/>
        </w:rPr>
        <w:t>, čime ova institucija nije realizovala rezultat u skladu sa planom za</w:t>
      </w:r>
      <w:r w:rsidR="00EB77DA" w:rsidRPr="00D72833">
        <w:rPr>
          <w:rFonts w:ascii="Arial" w:hAnsi="Arial" w:cs="Arial"/>
          <w:w w:val="95"/>
          <w:sz w:val="24"/>
          <w:szCs w:val="24"/>
          <w:lang w:val="hr-HR"/>
        </w:rPr>
        <w:t xml:space="preserve"> 202</w:t>
      </w:r>
      <w:r w:rsidR="00D72833" w:rsidRPr="00D72833">
        <w:rPr>
          <w:rFonts w:ascii="Arial" w:hAnsi="Arial" w:cs="Arial"/>
          <w:w w:val="95"/>
          <w:sz w:val="24"/>
          <w:szCs w:val="24"/>
          <w:lang w:val="hr-HR"/>
        </w:rPr>
        <w:t>2</w:t>
      </w:r>
      <w:r w:rsidR="00EB77DA" w:rsidRPr="00D72833">
        <w:rPr>
          <w:rFonts w:ascii="Arial" w:hAnsi="Arial" w:cs="Arial"/>
          <w:w w:val="95"/>
          <w:sz w:val="24"/>
          <w:szCs w:val="24"/>
          <w:lang w:val="hr-HR"/>
        </w:rPr>
        <w:t>. god. Međutim riječ je o objektivnim razlozima.</w:t>
      </w:r>
      <w:r w:rsidR="007E39A3" w:rsidRPr="00D72833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E77993" w:rsidRPr="00D72833">
        <w:rPr>
          <w:rFonts w:ascii="Arial" w:eastAsia="Calibri" w:hAnsi="Arial" w:cs="Arial"/>
          <w:w w:val="95"/>
          <w:sz w:val="24"/>
          <w:szCs w:val="24"/>
          <w:lang w:val="hr-HR"/>
        </w:rPr>
        <w:t>Osnovni sud u Gradišci je</w:t>
      </w:r>
      <w:r w:rsidR="00D72833" w:rsidRPr="00D7283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TOKOM </w:t>
      </w:r>
      <w:r w:rsidR="00E77993" w:rsidRPr="00D7283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funkcionisao bez troje sudije a što predstavlja čak 25 % kadrovskog sudijskog kapaciteta. Od to</w:t>
      </w:r>
      <w:r w:rsidR="00D72833" w:rsidRPr="00D72833">
        <w:rPr>
          <w:rFonts w:ascii="Arial" w:eastAsia="Calibri" w:hAnsi="Arial" w:cs="Arial"/>
          <w:w w:val="95"/>
          <w:sz w:val="24"/>
          <w:szCs w:val="24"/>
          <w:lang w:val="hr-HR"/>
        </w:rPr>
        <w:t>ga</w:t>
      </w:r>
      <w:r w:rsidR="00E77993" w:rsidRPr="00D7283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čak je 2 sudija postupalo u okviru građanskog odjeljenja a samim time i </w:t>
      </w:r>
      <w:r w:rsidR="00D72833" w:rsidRPr="00D72833">
        <w:rPr>
          <w:rFonts w:ascii="Arial" w:eastAsia="Calibri" w:hAnsi="Arial" w:cs="Arial"/>
          <w:w w:val="95"/>
          <w:sz w:val="24"/>
          <w:szCs w:val="24"/>
          <w:lang w:val="hr-HR"/>
        </w:rPr>
        <w:t>na</w:t>
      </w:r>
      <w:r w:rsidR="00E77993" w:rsidRPr="00D72833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E77993" w:rsidRPr="00BC2D5B">
        <w:rPr>
          <w:rFonts w:ascii="Arial" w:eastAsia="Calibri" w:hAnsi="Arial" w:cs="Arial"/>
          <w:w w:val="95"/>
          <w:sz w:val="24"/>
          <w:szCs w:val="24"/>
          <w:lang w:val="hr-HR"/>
        </w:rPr>
        <w:t>parničnom referatu. P</w:t>
      </w:r>
      <w:r w:rsidR="00E77993" w:rsidRPr="00BC2D5B">
        <w:rPr>
          <w:rFonts w:ascii="Arial" w:hAnsi="Arial" w:cs="Arial"/>
          <w:noProof/>
          <w:sz w:val="24"/>
          <w:szCs w:val="24"/>
          <w:lang w:val="sr-Latn-CS"/>
        </w:rPr>
        <w:t>rimjećujemo da je tokom 202</w:t>
      </w:r>
      <w:r w:rsidR="00D72833" w:rsidRPr="00BC2D5B">
        <w:rPr>
          <w:rFonts w:ascii="Arial" w:hAnsi="Arial" w:cs="Arial"/>
          <w:noProof/>
          <w:sz w:val="24"/>
          <w:szCs w:val="24"/>
          <w:lang w:val="sr-Latn-CS"/>
        </w:rPr>
        <w:t>2</w:t>
      </w:r>
      <w:r w:rsidR="00E77993" w:rsidRPr="00BC2D5B">
        <w:rPr>
          <w:rFonts w:ascii="Arial" w:hAnsi="Arial" w:cs="Arial"/>
          <w:noProof/>
          <w:sz w:val="24"/>
          <w:szCs w:val="24"/>
          <w:lang w:val="sr-Latn-CS"/>
        </w:rPr>
        <w:t>. god. porastao priliv novih parničnih predmeta za</w:t>
      </w:r>
      <w:r w:rsidR="00D72833" w:rsidRPr="00BC2D5B">
        <w:rPr>
          <w:rFonts w:ascii="Arial" w:hAnsi="Arial" w:cs="Arial"/>
          <w:noProof/>
          <w:sz w:val="24"/>
          <w:szCs w:val="24"/>
          <w:lang w:val="sr-Latn-CS"/>
        </w:rPr>
        <w:t xml:space="preserve"> 725</w:t>
      </w:r>
      <w:r w:rsidR="00E77993" w:rsidRPr="00BC2D5B">
        <w:rPr>
          <w:rFonts w:ascii="Arial" w:hAnsi="Arial" w:cs="Arial"/>
          <w:noProof/>
          <w:sz w:val="24"/>
          <w:szCs w:val="24"/>
          <w:lang w:val="sr-Latn-CS"/>
        </w:rPr>
        <w:t xml:space="preserve"> predmeta u odnosu na 202</w:t>
      </w:r>
      <w:r w:rsidR="00D72833" w:rsidRPr="00BC2D5B">
        <w:rPr>
          <w:rFonts w:ascii="Arial" w:hAnsi="Arial" w:cs="Arial"/>
          <w:noProof/>
          <w:sz w:val="24"/>
          <w:szCs w:val="24"/>
          <w:lang w:val="sr-Latn-CS"/>
        </w:rPr>
        <w:t>1</w:t>
      </w:r>
      <w:r w:rsidR="00E77993" w:rsidRPr="00BC2D5B">
        <w:rPr>
          <w:rFonts w:ascii="Arial" w:hAnsi="Arial" w:cs="Arial"/>
          <w:noProof/>
          <w:sz w:val="24"/>
          <w:szCs w:val="24"/>
          <w:lang w:val="sr-Latn-CS"/>
        </w:rPr>
        <w:t xml:space="preserve">. i </w:t>
      </w:r>
      <w:r w:rsidR="00D72833" w:rsidRPr="00BC2D5B">
        <w:rPr>
          <w:rFonts w:ascii="Arial" w:hAnsi="Arial" w:cs="Arial"/>
          <w:noProof/>
          <w:sz w:val="24"/>
          <w:szCs w:val="24"/>
          <w:lang w:val="sr-Latn-CS"/>
        </w:rPr>
        <w:t>1125 predmeta</w:t>
      </w:r>
      <w:r w:rsidR="00E77993" w:rsidRPr="00BC2D5B">
        <w:rPr>
          <w:rFonts w:ascii="Arial" w:hAnsi="Arial" w:cs="Arial"/>
          <w:noProof/>
          <w:sz w:val="24"/>
          <w:szCs w:val="24"/>
          <w:lang w:val="sr-Latn-CS"/>
        </w:rPr>
        <w:t xml:space="preserve"> u odnosu 20</w:t>
      </w:r>
      <w:r w:rsidR="00D72833" w:rsidRPr="00BC2D5B">
        <w:rPr>
          <w:rFonts w:ascii="Arial" w:hAnsi="Arial" w:cs="Arial"/>
          <w:noProof/>
          <w:sz w:val="24"/>
          <w:szCs w:val="24"/>
          <w:lang w:val="sr-Latn-CS"/>
        </w:rPr>
        <w:t>20</w:t>
      </w:r>
      <w:r w:rsidR="00E77993" w:rsidRPr="00BC2D5B">
        <w:rPr>
          <w:rFonts w:ascii="Arial" w:hAnsi="Arial" w:cs="Arial"/>
          <w:noProof/>
          <w:sz w:val="24"/>
          <w:szCs w:val="24"/>
          <w:lang w:val="sr-Latn-CS"/>
        </w:rPr>
        <w:t>. god. Upravo taj uvećan priliv je uticao na porast broja neriješenih predmeta krajem 202</w:t>
      </w:r>
      <w:r w:rsidR="00D72833" w:rsidRPr="00BC2D5B">
        <w:rPr>
          <w:rFonts w:ascii="Arial" w:hAnsi="Arial" w:cs="Arial"/>
          <w:noProof/>
          <w:sz w:val="24"/>
          <w:szCs w:val="24"/>
          <w:lang w:val="sr-Latn-CS"/>
        </w:rPr>
        <w:t>2</w:t>
      </w:r>
      <w:r w:rsidR="00E77993" w:rsidRPr="00BC2D5B">
        <w:rPr>
          <w:rFonts w:ascii="Arial" w:hAnsi="Arial" w:cs="Arial"/>
          <w:noProof/>
          <w:sz w:val="24"/>
          <w:szCs w:val="24"/>
          <w:lang w:val="sr-Latn-CS"/>
        </w:rPr>
        <w:t xml:space="preserve">. god. i neostvarenje rezultata. U ovim okolnostima zaostatak od </w:t>
      </w:r>
      <w:r w:rsidR="00BC2D5B" w:rsidRPr="00BC2D5B">
        <w:rPr>
          <w:rFonts w:ascii="Arial" w:hAnsi="Arial" w:cs="Arial"/>
          <w:noProof/>
          <w:sz w:val="24"/>
          <w:szCs w:val="24"/>
          <w:lang w:val="sr-Latn-CS"/>
        </w:rPr>
        <w:t>1093</w:t>
      </w:r>
      <w:r w:rsidR="00E77993" w:rsidRPr="00BC2D5B">
        <w:rPr>
          <w:rFonts w:ascii="Arial" w:hAnsi="Arial" w:cs="Arial"/>
          <w:noProof/>
          <w:sz w:val="24"/>
          <w:szCs w:val="24"/>
          <w:lang w:val="sr-Latn-CS"/>
        </w:rPr>
        <w:t xml:space="preserve"> parničn</w:t>
      </w:r>
      <w:r w:rsidR="00BC2D5B" w:rsidRPr="00BC2D5B">
        <w:rPr>
          <w:rFonts w:ascii="Arial" w:hAnsi="Arial" w:cs="Arial"/>
          <w:noProof/>
          <w:sz w:val="24"/>
          <w:szCs w:val="24"/>
          <w:lang w:val="sr-Latn-CS"/>
        </w:rPr>
        <w:t>a</w:t>
      </w:r>
      <w:r w:rsidR="00E77993" w:rsidRPr="00BC2D5B">
        <w:rPr>
          <w:rFonts w:ascii="Arial" w:hAnsi="Arial" w:cs="Arial"/>
          <w:noProof/>
          <w:sz w:val="24"/>
          <w:szCs w:val="24"/>
          <w:lang w:val="sr-Latn-CS"/>
        </w:rPr>
        <w:t xml:space="preserve"> predmeta u odnosu na godišnji plan nije loš rezultat u uslovima porasta priliva za </w:t>
      </w:r>
      <w:r w:rsidR="00BC2D5B" w:rsidRPr="00BC2D5B">
        <w:rPr>
          <w:rFonts w:ascii="Arial" w:hAnsi="Arial" w:cs="Arial"/>
          <w:noProof/>
          <w:sz w:val="24"/>
          <w:szCs w:val="24"/>
          <w:lang w:val="sr-Latn-CS"/>
        </w:rPr>
        <w:t>1125</w:t>
      </w:r>
      <w:r w:rsidR="00E77993" w:rsidRPr="00BC2D5B">
        <w:rPr>
          <w:rFonts w:ascii="Arial" w:hAnsi="Arial" w:cs="Arial"/>
          <w:noProof/>
          <w:sz w:val="24"/>
          <w:szCs w:val="24"/>
          <w:lang w:val="sr-Latn-CS"/>
        </w:rPr>
        <w:t xml:space="preserve"> predmeta</w:t>
      </w:r>
      <w:r w:rsidR="00BC2D5B" w:rsidRPr="00BC2D5B">
        <w:rPr>
          <w:rFonts w:ascii="Arial" w:hAnsi="Arial" w:cs="Arial"/>
          <w:noProof/>
          <w:sz w:val="24"/>
          <w:szCs w:val="24"/>
          <w:lang w:val="sr-Latn-CS"/>
        </w:rPr>
        <w:t xml:space="preserve"> u odnosu na 2020. god. </w:t>
      </w:r>
    </w:p>
    <w:p w:rsidR="00602EDA" w:rsidRPr="00BC2D5B" w:rsidRDefault="00BE45C6" w:rsidP="00146BFB">
      <w:pPr>
        <w:pStyle w:val="NoSpacing"/>
        <w:jc w:val="both"/>
        <w:rPr>
          <w:rFonts w:ascii="Arial" w:hAnsi="Arial" w:cs="Arial"/>
          <w:b/>
          <w:w w:val="95"/>
          <w:sz w:val="24"/>
          <w:szCs w:val="24"/>
          <w:lang w:val="hr-HR"/>
        </w:rPr>
      </w:pPr>
      <w:r w:rsidRPr="00BC2D5B">
        <w:rPr>
          <w:rFonts w:ascii="Arial" w:hAnsi="Arial" w:cs="Arial"/>
          <w:b/>
          <w:w w:val="95"/>
          <w:sz w:val="24"/>
          <w:szCs w:val="24"/>
          <w:lang w:val="hr-HR"/>
        </w:rPr>
        <w:t>Trogodišnji cilj 1</w:t>
      </w:r>
      <w:r w:rsidR="00602EDA" w:rsidRPr="00BC2D5B">
        <w:rPr>
          <w:rFonts w:ascii="Arial" w:hAnsi="Arial" w:cs="Arial"/>
          <w:b/>
          <w:w w:val="95"/>
          <w:sz w:val="24"/>
          <w:szCs w:val="24"/>
          <w:lang w:val="hr-HR"/>
        </w:rPr>
        <w:t>.</w:t>
      </w:r>
      <w:r w:rsidRPr="00BC2D5B">
        <w:rPr>
          <w:rFonts w:ascii="Arial" w:hAnsi="Arial" w:cs="Arial"/>
          <w:b/>
          <w:w w:val="95"/>
          <w:sz w:val="24"/>
          <w:szCs w:val="24"/>
          <w:lang w:val="hr-HR"/>
        </w:rPr>
        <w:t>2</w:t>
      </w:r>
      <w:r w:rsidR="00602EDA" w:rsidRPr="00BC2D5B">
        <w:rPr>
          <w:rFonts w:ascii="Arial" w:hAnsi="Arial" w:cs="Arial"/>
          <w:b/>
          <w:w w:val="95"/>
          <w:sz w:val="24"/>
          <w:szCs w:val="24"/>
          <w:lang w:val="hr-HR"/>
        </w:rPr>
        <w:t>. Smanjenje broja neriješenih predmeta na izvršnom referatu.</w:t>
      </w:r>
    </w:p>
    <w:p w:rsidR="00A95B57" w:rsidRPr="00BC2D5B" w:rsidRDefault="00EB77DA" w:rsidP="00BC2D5B">
      <w:pPr>
        <w:pStyle w:val="NoSpacing"/>
        <w:jc w:val="both"/>
        <w:rPr>
          <w:rFonts w:ascii="Arial" w:hAnsi="Arial" w:cs="Arial"/>
          <w:noProof/>
          <w:sz w:val="24"/>
          <w:szCs w:val="24"/>
          <w:lang w:val="sr-Latn-CS"/>
        </w:rPr>
      </w:pPr>
      <w:r w:rsidRPr="00BC2D5B">
        <w:rPr>
          <w:rFonts w:ascii="Arial" w:hAnsi="Arial" w:cs="Arial"/>
          <w:w w:val="95"/>
          <w:sz w:val="24"/>
          <w:szCs w:val="24"/>
          <w:lang w:val="hr-HR"/>
        </w:rPr>
        <w:t xml:space="preserve">Na kraju izvještajnog perioda ostalo je </w:t>
      </w:r>
      <w:r w:rsidR="00BC2D5B" w:rsidRPr="00BC2D5B">
        <w:rPr>
          <w:rFonts w:ascii="Arial" w:hAnsi="Arial" w:cs="Arial"/>
          <w:w w:val="95"/>
          <w:sz w:val="24"/>
          <w:szCs w:val="24"/>
          <w:lang w:val="hr-HR"/>
        </w:rPr>
        <w:t>5888</w:t>
      </w:r>
      <w:r w:rsidRPr="00BC2D5B">
        <w:rPr>
          <w:rFonts w:ascii="Arial" w:hAnsi="Arial" w:cs="Arial"/>
          <w:w w:val="95"/>
          <w:sz w:val="24"/>
          <w:szCs w:val="24"/>
          <w:lang w:val="hr-HR"/>
        </w:rPr>
        <w:t xml:space="preserve"> neriješenih </w:t>
      </w:r>
      <w:r w:rsidR="00160D21" w:rsidRPr="00BC2D5B">
        <w:rPr>
          <w:rFonts w:ascii="Arial" w:hAnsi="Arial" w:cs="Arial"/>
          <w:w w:val="95"/>
          <w:sz w:val="24"/>
          <w:szCs w:val="24"/>
          <w:lang w:val="hr-HR"/>
        </w:rPr>
        <w:t>izvrš</w:t>
      </w:r>
      <w:r w:rsidRPr="00BC2D5B">
        <w:rPr>
          <w:rFonts w:ascii="Arial" w:hAnsi="Arial" w:cs="Arial"/>
          <w:w w:val="95"/>
          <w:sz w:val="24"/>
          <w:szCs w:val="24"/>
          <w:lang w:val="hr-HR"/>
        </w:rPr>
        <w:t xml:space="preserve">nih predmeta a planirano je da ostane </w:t>
      </w:r>
      <w:r w:rsidR="00BC2D5B" w:rsidRPr="00BC2D5B">
        <w:rPr>
          <w:rFonts w:ascii="Arial" w:hAnsi="Arial" w:cs="Arial"/>
          <w:w w:val="95"/>
          <w:sz w:val="24"/>
          <w:szCs w:val="24"/>
          <w:lang w:val="hr-HR"/>
        </w:rPr>
        <w:t>6016</w:t>
      </w:r>
      <w:r w:rsidRPr="00BC2D5B">
        <w:rPr>
          <w:rFonts w:ascii="Arial" w:hAnsi="Arial" w:cs="Arial"/>
          <w:w w:val="95"/>
          <w:sz w:val="24"/>
          <w:szCs w:val="24"/>
          <w:lang w:val="hr-HR"/>
        </w:rPr>
        <w:t xml:space="preserve">, čime </w:t>
      </w:r>
      <w:r w:rsidR="00BC2D5B" w:rsidRPr="00BC2D5B">
        <w:rPr>
          <w:rFonts w:ascii="Arial" w:hAnsi="Arial" w:cs="Arial"/>
          <w:w w:val="95"/>
          <w:sz w:val="24"/>
          <w:szCs w:val="24"/>
          <w:lang w:val="hr-HR"/>
        </w:rPr>
        <w:t xml:space="preserve">je </w:t>
      </w:r>
      <w:r w:rsidRPr="00BC2D5B">
        <w:rPr>
          <w:rFonts w:ascii="Arial" w:hAnsi="Arial" w:cs="Arial"/>
          <w:w w:val="95"/>
          <w:sz w:val="24"/>
          <w:szCs w:val="24"/>
          <w:lang w:val="hr-HR"/>
        </w:rPr>
        <w:t>ova institucija realizovala rezultat u skladu sa planom za 202</w:t>
      </w:r>
      <w:r w:rsidR="00BC2D5B" w:rsidRPr="00BC2D5B">
        <w:rPr>
          <w:rFonts w:ascii="Arial" w:hAnsi="Arial" w:cs="Arial"/>
          <w:w w:val="95"/>
          <w:sz w:val="24"/>
          <w:szCs w:val="24"/>
          <w:lang w:val="hr-HR"/>
        </w:rPr>
        <w:t>2</w:t>
      </w:r>
      <w:r w:rsidRPr="00BC2D5B">
        <w:rPr>
          <w:rFonts w:ascii="Arial" w:hAnsi="Arial" w:cs="Arial"/>
          <w:w w:val="95"/>
          <w:sz w:val="24"/>
          <w:szCs w:val="24"/>
          <w:lang w:val="hr-HR"/>
        </w:rPr>
        <w:t>. god.</w:t>
      </w:r>
      <w:r w:rsidR="00BC2D5B" w:rsidRPr="00BC2D5B">
        <w:rPr>
          <w:rFonts w:ascii="Arial" w:hAnsi="Arial" w:cs="Arial"/>
          <w:w w:val="95"/>
          <w:sz w:val="24"/>
          <w:szCs w:val="24"/>
          <w:lang w:val="hr-HR"/>
        </w:rPr>
        <w:t xml:space="preserve"> i unaprijedila razultat za još 128 predmeta.</w:t>
      </w:r>
      <w:r w:rsidRPr="00BC2D5B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  <w:r w:rsidR="00BC2D5B" w:rsidRPr="00BC2D5B">
        <w:rPr>
          <w:rFonts w:ascii="Arial" w:hAnsi="Arial" w:cs="Arial"/>
          <w:w w:val="95"/>
          <w:sz w:val="24"/>
          <w:szCs w:val="24"/>
          <w:lang w:val="hr-HR"/>
        </w:rPr>
        <w:t>Ovaj rezultat je još vrijedniji kada u obzir uzmemo činjenicu da je sud radio sa tri sudije manje u odnosu na sistematizovan broj sudijskih radnih mjesta.</w:t>
      </w:r>
      <w:r w:rsidR="00A95B57" w:rsidRPr="00BC2D5B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Takođe treba u vidu imati činjenicu da je Osnovni sud u Gradišci tokom 202</w:t>
      </w:r>
      <w:r w:rsidR="00BC2D5B" w:rsidRPr="00BC2D5B">
        <w:rPr>
          <w:rFonts w:ascii="Arial" w:eastAsia="Calibri" w:hAnsi="Arial" w:cs="Arial"/>
          <w:w w:val="95"/>
          <w:sz w:val="24"/>
          <w:szCs w:val="24"/>
          <w:lang w:val="hr-HR"/>
        </w:rPr>
        <w:t>2</w:t>
      </w:r>
      <w:r w:rsidR="00A95B57" w:rsidRPr="00BC2D5B">
        <w:rPr>
          <w:rFonts w:ascii="Arial" w:eastAsia="Calibri" w:hAnsi="Arial" w:cs="Arial"/>
          <w:w w:val="95"/>
          <w:sz w:val="24"/>
          <w:szCs w:val="24"/>
          <w:lang w:val="hr-HR"/>
        </w:rPr>
        <w:t>. god. bio</w:t>
      </w:r>
      <w:r w:rsidR="00BC2D5B" w:rsidRPr="00BC2D5B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manje</w:t>
      </w:r>
      <w:r w:rsidR="00A95B57" w:rsidRPr="00BC2D5B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opterećen prilivom novih izvršnih predmeta u odnosu na 202</w:t>
      </w:r>
      <w:r w:rsidR="00BC2D5B" w:rsidRPr="00BC2D5B">
        <w:rPr>
          <w:rFonts w:ascii="Arial" w:eastAsia="Calibri" w:hAnsi="Arial" w:cs="Arial"/>
          <w:w w:val="95"/>
          <w:sz w:val="24"/>
          <w:szCs w:val="24"/>
          <w:lang w:val="hr-HR"/>
        </w:rPr>
        <w:t>1</w:t>
      </w:r>
      <w:r w:rsidR="00A95B57" w:rsidRPr="00BC2D5B">
        <w:rPr>
          <w:rFonts w:ascii="Arial" w:eastAsia="Calibri" w:hAnsi="Arial" w:cs="Arial"/>
          <w:w w:val="95"/>
          <w:sz w:val="24"/>
          <w:szCs w:val="24"/>
          <w:lang w:val="hr-HR"/>
        </w:rPr>
        <w:t>. god</w:t>
      </w:r>
      <w:r w:rsidR="00BC2D5B" w:rsidRPr="00BC2D5B">
        <w:rPr>
          <w:rFonts w:ascii="Arial" w:eastAsia="Calibri" w:hAnsi="Arial" w:cs="Arial"/>
          <w:w w:val="95"/>
          <w:sz w:val="24"/>
          <w:szCs w:val="24"/>
          <w:lang w:val="hr-HR"/>
        </w:rPr>
        <w:t>inu za</w:t>
      </w:r>
      <w:r w:rsidR="00A95B57" w:rsidRPr="00BC2D5B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BC2D5B" w:rsidRPr="00BC2D5B">
        <w:rPr>
          <w:rFonts w:ascii="Arial" w:eastAsia="Calibri" w:hAnsi="Arial" w:cs="Arial"/>
          <w:w w:val="95"/>
          <w:sz w:val="24"/>
          <w:szCs w:val="24"/>
          <w:lang w:val="hr-HR"/>
        </w:rPr>
        <w:t>998 predmeta.</w:t>
      </w:r>
    </w:p>
    <w:p w:rsidR="00A16366" w:rsidRPr="00ED22C1" w:rsidRDefault="00A16366" w:rsidP="00146BFB">
      <w:pPr>
        <w:pStyle w:val="NoSpacing"/>
        <w:jc w:val="both"/>
        <w:rPr>
          <w:rFonts w:ascii="Arial" w:eastAsia="Calibri" w:hAnsi="Arial" w:cs="Arial"/>
          <w:b/>
          <w:w w:val="95"/>
          <w:sz w:val="24"/>
          <w:szCs w:val="24"/>
          <w:lang w:val="hr-HR"/>
        </w:rPr>
      </w:pPr>
      <w:r w:rsidRPr="00ED22C1">
        <w:rPr>
          <w:rFonts w:ascii="Arial" w:eastAsia="Calibri" w:hAnsi="Arial" w:cs="Arial"/>
          <w:b/>
          <w:w w:val="95"/>
          <w:sz w:val="24"/>
          <w:szCs w:val="24"/>
          <w:lang w:val="hr-HR"/>
        </w:rPr>
        <w:t>Trogodišnji cilj 1.3.: Smanjenje broja neriješenih predmeta na prekršajnom referatu</w:t>
      </w:r>
    </w:p>
    <w:p w:rsidR="00A16366" w:rsidRPr="00ED22C1" w:rsidRDefault="00160D21" w:rsidP="00146BFB">
      <w:pPr>
        <w:pStyle w:val="NoSpacing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ED22C1">
        <w:rPr>
          <w:rFonts w:ascii="Arial" w:hAnsi="Arial" w:cs="Arial"/>
          <w:w w:val="95"/>
          <w:sz w:val="24"/>
          <w:szCs w:val="24"/>
          <w:lang w:val="hr-HR"/>
        </w:rPr>
        <w:t xml:space="preserve">Na kraju izvještajnog perioda ostalo je </w:t>
      </w:r>
      <w:r w:rsidR="003D5C7A" w:rsidRPr="00ED22C1">
        <w:rPr>
          <w:rFonts w:ascii="Arial" w:hAnsi="Arial" w:cs="Arial"/>
          <w:w w:val="95"/>
          <w:sz w:val="24"/>
          <w:szCs w:val="24"/>
          <w:lang w:val="hr-HR"/>
        </w:rPr>
        <w:t>3</w:t>
      </w:r>
      <w:r w:rsidR="00ED22C1" w:rsidRPr="00ED22C1">
        <w:rPr>
          <w:rFonts w:ascii="Arial" w:hAnsi="Arial" w:cs="Arial"/>
          <w:w w:val="95"/>
          <w:sz w:val="24"/>
          <w:szCs w:val="24"/>
          <w:lang w:val="hr-HR"/>
        </w:rPr>
        <w:t>472</w:t>
      </w:r>
      <w:r w:rsidRPr="00ED22C1">
        <w:rPr>
          <w:rFonts w:ascii="Arial" w:hAnsi="Arial" w:cs="Arial"/>
          <w:w w:val="95"/>
          <w:sz w:val="24"/>
          <w:szCs w:val="24"/>
          <w:lang w:val="hr-HR"/>
        </w:rPr>
        <w:t xml:space="preserve"> neriješen</w:t>
      </w:r>
      <w:r w:rsidR="00ED22C1" w:rsidRPr="00ED22C1">
        <w:rPr>
          <w:rFonts w:ascii="Arial" w:hAnsi="Arial" w:cs="Arial"/>
          <w:w w:val="95"/>
          <w:sz w:val="24"/>
          <w:szCs w:val="24"/>
          <w:lang w:val="hr-HR"/>
        </w:rPr>
        <w:t>a</w:t>
      </w:r>
      <w:r w:rsidRPr="00ED22C1">
        <w:rPr>
          <w:rFonts w:ascii="Arial" w:hAnsi="Arial" w:cs="Arial"/>
          <w:w w:val="95"/>
          <w:sz w:val="24"/>
          <w:szCs w:val="24"/>
          <w:lang w:val="hr-HR"/>
        </w:rPr>
        <w:t xml:space="preserve"> p</w:t>
      </w:r>
      <w:r w:rsidR="003D5C7A" w:rsidRPr="00ED22C1">
        <w:rPr>
          <w:rFonts w:ascii="Arial" w:hAnsi="Arial" w:cs="Arial"/>
          <w:w w:val="95"/>
          <w:sz w:val="24"/>
          <w:szCs w:val="24"/>
          <w:lang w:val="hr-HR"/>
        </w:rPr>
        <w:t>rekršaj</w:t>
      </w:r>
      <w:r w:rsidRPr="00ED22C1">
        <w:rPr>
          <w:rFonts w:ascii="Arial" w:hAnsi="Arial" w:cs="Arial"/>
          <w:w w:val="95"/>
          <w:sz w:val="24"/>
          <w:szCs w:val="24"/>
          <w:lang w:val="hr-HR"/>
        </w:rPr>
        <w:t>n</w:t>
      </w:r>
      <w:r w:rsidR="00ED22C1" w:rsidRPr="00ED22C1">
        <w:rPr>
          <w:rFonts w:ascii="Arial" w:hAnsi="Arial" w:cs="Arial"/>
          <w:w w:val="95"/>
          <w:sz w:val="24"/>
          <w:szCs w:val="24"/>
          <w:lang w:val="hr-HR"/>
        </w:rPr>
        <w:t>a</w:t>
      </w:r>
      <w:r w:rsidRPr="00ED22C1">
        <w:rPr>
          <w:rFonts w:ascii="Arial" w:hAnsi="Arial" w:cs="Arial"/>
          <w:w w:val="95"/>
          <w:sz w:val="24"/>
          <w:szCs w:val="24"/>
          <w:lang w:val="hr-HR"/>
        </w:rPr>
        <w:t xml:space="preserve"> predmeta a planirano je da ostane </w:t>
      </w:r>
      <w:r w:rsidR="00ED22C1" w:rsidRPr="00ED22C1">
        <w:rPr>
          <w:rFonts w:ascii="Arial" w:hAnsi="Arial" w:cs="Arial"/>
          <w:w w:val="95"/>
          <w:sz w:val="24"/>
          <w:szCs w:val="24"/>
          <w:lang w:val="hr-HR"/>
        </w:rPr>
        <w:t>3900</w:t>
      </w:r>
      <w:r w:rsidRPr="00ED22C1">
        <w:rPr>
          <w:rFonts w:ascii="Arial" w:hAnsi="Arial" w:cs="Arial"/>
          <w:w w:val="95"/>
          <w:sz w:val="24"/>
          <w:szCs w:val="24"/>
          <w:lang w:val="hr-HR"/>
        </w:rPr>
        <w:t xml:space="preserve">, čime </w:t>
      </w:r>
      <w:r w:rsidR="006E2D33" w:rsidRPr="00ED22C1">
        <w:rPr>
          <w:rFonts w:ascii="Arial" w:hAnsi="Arial" w:cs="Arial"/>
          <w:w w:val="95"/>
          <w:sz w:val="24"/>
          <w:szCs w:val="24"/>
          <w:lang w:val="hr-HR"/>
        </w:rPr>
        <w:t>je ova i</w:t>
      </w:r>
      <w:r w:rsidRPr="00ED22C1">
        <w:rPr>
          <w:rFonts w:ascii="Arial" w:hAnsi="Arial" w:cs="Arial"/>
          <w:w w:val="95"/>
          <w:sz w:val="24"/>
          <w:szCs w:val="24"/>
          <w:lang w:val="hr-HR"/>
        </w:rPr>
        <w:t>nstitucija realizovala rezultat u skladu sa planom za 202</w:t>
      </w:r>
      <w:r w:rsidR="00ED22C1" w:rsidRPr="00ED22C1">
        <w:rPr>
          <w:rFonts w:ascii="Arial" w:hAnsi="Arial" w:cs="Arial"/>
          <w:w w:val="95"/>
          <w:sz w:val="24"/>
          <w:szCs w:val="24"/>
          <w:lang w:val="hr-HR"/>
        </w:rPr>
        <w:t>2</w:t>
      </w:r>
      <w:r w:rsidRPr="00ED22C1">
        <w:rPr>
          <w:rFonts w:ascii="Arial" w:hAnsi="Arial" w:cs="Arial"/>
          <w:w w:val="95"/>
          <w:sz w:val="24"/>
          <w:szCs w:val="24"/>
          <w:lang w:val="hr-HR"/>
        </w:rPr>
        <w:t xml:space="preserve">. god. </w:t>
      </w:r>
      <w:r w:rsidR="00A16366" w:rsidRPr="00ED22C1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i</w:t>
      </w:r>
      <w:r w:rsidR="00962113" w:rsidRPr="00ED22C1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isti</w:t>
      </w:r>
      <w:r w:rsidR="00A16366" w:rsidRPr="00ED22C1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premaš</w:t>
      </w:r>
      <w:r w:rsidR="00962113" w:rsidRPr="00ED22C1">
        <w:rPr>
          <w:rFonts w:ascii="Arial" w:eastAsia="Calibri" w:hAnsi="Arial" w:cs="Arial"/>
          <w:w w:val="95"/>
          <w:sz w:val="24"/>
          <w:szCs w:val="24"/>
          <w:lang w:val="hr-HR"/>
        </w:rPr>
        <w:t>ila</w:t>
      </w:r>
      <w:r w:rsidR="00A16366" w:rsidRPr="00ED22C1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za </w:t>
      </w:r>
      <w:r w:rsidR="00ED22C1" w:rsidRPr="00ED22C1">
        <w:rPr>
          <w:rFonts w:ascii="Arial" w:eastAsia="Calibri" w:hAnsi="Arial" w:cs="Arial"/>
          <w:w w:val="95"/>
          <w:sz w:val="24"/>
          <w:szCs w:val="24"/>
          <w:lang w:val="hr-HR"/>
        </w:rPr>
        <w:t>10</w:t>
      </w:r>
      <w:r w:rsidR="00A16366" w:rsidRPr="00ED22C1">
        <w:rPr>
          <w:rFonts w:ascii="Arial" w:eastAsia="Calibri" w:hAnsi="Arial" w:cs="Arial"/>
          <w:w w:val="95"/>
          <w:sz w:val="24"/>
          <w:szCs w:val="24"/>
          <w:lang w:val="hr-HR"/>
        </w:rPr>
        <w:t>,</w:t>
      </w:r>
      <w:r w:rsidR="00ED22C1" w:rsidRPr="00ED22C1">
        <w:rPr>
          <w:rFonts w:ascii="Arial" w:eastAsia="Calibri" w:hAnsi="Arial" w:cs="Arial"/>
          <w:w w:val="95"/>
          <w:sz w:val="24"/>
          <w:szCs w:val="24"/>
          <w:lang w:val="hr-HR"/>
        </w:rPr>
        <w:t>9</w:t>
      </w:r>
      <w:r w:rsidR="00E07907" w:rsidRPr="00ED22C1">
        <w:rPr>
          <w:rFonts w:ascii="Arial" w:eastAsia="Calibri" w:hAnsi="Arial" w:cs="Arial"/>
          <w:w w:val="95"/>
          <w:sz w:val="24"/>
          <w:szCs w:val="24"/>
          <w:lang w:val="hr-HR"/>
        </w:rPr>
        <w:t>7</w:t>
      </w:r>
      <w:r w:rsidR="00A16366" w:rsidRPr="00ED22C1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%</w:t>
      </w:r>
      <w:r w:rsidR="00962113" w:rsidRPr="00ED22C1">
        <w:rPr>
          <w:rFonts w:ascii="Arial" w:eastAsia="Calibri" w:hAnsi="Arial" w:cs="Arial"/>
          <w:w w:val="95"/>
          <w:sz w:val="24"/>
          <w:szCs w:val="24"/>
          <w:lang w:val="hr-HR"/>
        </w:rPr>
        <w:t>.</w:t>
      </w:r>
      <w:r w:rsidR="00A16366" w:rsidRPr="00ED22C1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Rezlutati na prekršajnom referatu su ostvareni uz pojačan angažman radnika suda koji nisu nosioci pravosudnih funkcija u saradnji sa Ministarstvom pravde Republike Srpske</w:t>
      </w:r>
      <w:r w:rsidR="00ED22C1" w:rsidRPr="00ED22C1">
        <w:rPr>
          <w:rFonts w:ascii="Arial" w:eastAsia="Calibri" w:hAnsi="Arial" w:cs="Arial"/>
          <w:w w:val="95"/>
          <w:sz w:val="24"/>
          <w:szCs w:val="24"/>
          <w:lang w:val="hr-HR"/>
        </w:rPr>
        <w:t>.</w:t>
      </w:r>
      <w:r w:rsidR="00A16366" w:rsidRPr="00ED22C1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</w:p>
    <w:p w:rsidR="00C84950" w:rsidRPr="00D72833" w:rsidRDefault="00C84950" w:rsidP="00146BFB">
      <w:pPr>
        <w:pStyle w:val="NoSpacing"/>
        <w:jc w:val="both"/>
        <w:rPr>
          <w:rFonts w:ascii="Arial" w:eastAsia="Calibri" w:hAnsi="Arial" w:cs="Arial"/>
          <w:w w:val="95"/>
          <w:sz w:val="24"/>
          <w:szCs w:val="24"/>
          <w:highlight w:val="yellow"/>
          <w:lang w:val="hr-HR"/>
        </w:rPr>
      </w:pPr>
    </w:p>
    <w:p w:rsidR="005F77A0" w:rsidRPr="00A65DF4" w:rsidRDefault="004C1ED6" w:rsidP="00146BFB">
      <w:pPr>
        <w:pStyle w:val="NoSpacing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A65DF4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Iz predstavljenih rezultata možemo zaključiti da </w:t>
      </w:r>
      <w:r w:rsidR="00981FF5" w:rsidRPr="00A65DF4">
        <w:rPr>
          <w:rFonts w:ascii="Arial" w:eastAsia="Calibri" w:hAnsi="Arial" w:cs="Arial"/>
          <w:w w:val="95"/>
          <w:sz w:val="24"/>
          <w:szCs w:val="24"/>
          <w:lang w:val="hr-HR"/>
        </w:rPr>
        <w:t>planira</w:t>
      </w:r>
      <w:r w:rsidR="005F77A0" w:rsidRPr="00A65DF4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ni rezultati nisu ostvareni </w:t>
      </w:r>
      <w:r w:rsidR="00A65DF4" w:rsidRPr="00A65DF4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u odnosu na parnični referat </w:t>
      </w:r>
      <w:r w:rsidR="005F77A0" w:rsidRPr="00A65DF4">
        <w:rPr>
          <w:rFonts w:ascii="Arial" w:eastAsia="Calibri" w:hAnsi="Arial" w:cs="Arial"/>
          <w:w w:val="95"/>
          <w:sz w:val="24"/>
          <w:szCs w:val="24"/>
          <w:lang w:val="hr-HR"/>
        </w:rPr>
        <w:t>isključivo i</w:t>
      </w:r>
      <w:r w:rsidR="00981FF5" w:rsidRPr="00A65DF4">
        <w:rPr>
          <w:rFonts w:ascii="Arial" w:eastAsia="Calibri" w:hAnsi="Arial" w:cs="Arial"/>
          <w:w w:val="95"/>
          <w:sz w:val="24"/>
          <w:szCs w:val="24"/>
          <w:lang w:val="hr-HR"/>
        </w:rPr>
        <w:t>z</w:t>
      </w:r>
      <w:r w:rsidR="005F77A0" w:rsidRPr="00A65DF4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objektivnih razloga. Ovdje u prvom redu mislimo na faktore na koje ova institucija </w:t>
      </w:r>
      <w:r w:rsidR="00554B96" w:rsidRPr="00A65DF4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ne može da utiče. Riječ je o </w:t>
      </w:r>
      <w:r w:rsidR="00A65DF4" w:rsidRPr="00A65DF4">
        <w:rPr>
          <w:rFonts w:ascii="Arial" w:eastAsia="Calibri" w:hAnsi="Arial" w:cs="Arial"/>
          <w:w w:val="95"/>
          <w:sz w:val="24"/>
          <w:szCs w:val="24"/>
          <w:lang w:val="hr-HR"/>
        </w:rPr>
        <w:t>činjenici da se dvije sudije nalaze na porodiljskom odsustvu a treći sudija koji nedostaje još nije imenovan.</w:t>
      </w:r>
      <w:r w:rsidR="00981FF5" w:rsidRPr="00A65DF4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6E6ECC" w:rsidRPr="00A65DF4">
        <w:rPr>
          <w:rFonts w:ascii="Arial" w:eastAsia="Calibri" w:hAnsi="Arial" w:cs="Arial"/>
          <w:w w:val="95"/>
          <w:sz w:val="24"/>
          <w:szCs w:val="24"/>
          <w:lang w:val="hr-HR"/>
        </w:rPr>
        <w:t>Zaključujemo da je sud realizacijom godišnjeg Plana doprinijeo re</w:t>
      </w:r>
      <w:r w:rsidR="00A65DF4" w:rsidRPr="00A65DF4">
        <w:rPr>
          <w:rFonts w:ascii="Arial" w:eastAsia="Calibri" w:hAnsi="Arial" w:cs="Arial"/>
          <w:w w:val="95"/>
          <w:sz w:val="24"/>
          <w:szCs w:val="24"/>
          <w:lang w:val="hr-HR"/>
        </w:rPr>
        <w:t>a</w:t>
      </w:r>
      <w:r w:rsidR="006E6ECC" w:rsidRPr="00A65DF4">
        <w:rPr>
          <w:rFonts w:ascii="Arial" w:eastAsia="Calibri" w:hAnsi="Arial" w:cs="Arial"/>
          <w:w w:val="95"/>
          <w:sz w:val="24"/>
          <w:szCs w:val="24"/>
          <w:lang w:val="hr-HR"/>
        </w:rPr>
        <w:t>lizaciji</w:t>
      </w:r>
      <w:r w:rsidR="00873F3A" w:rsidRPr="00A65DF4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6E6ECC" w:rsidRPr="00A65DF4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strateških i </w:t>
      </w:r>
      <w:r w:rsidR="006E6ECC" w:rsidRPr="00A65DF4">
        <w:rPr>
          <w:rFonts w:ascii="Arial" w:eastAsia="Calibri" w:hAnsi="Arial" w:cs="Arial"/>
          <w:w w:val="95"/>
          <w:sz w:val="24"/>
          <w:szCs w:val="24"/>
          <w:lang w:val="hr-HR"/>
        </w:rPr>
        <w:lastRenderedPageBreak/>
        <w:t xml:space="preserve">trogodišnjih ciljeva u skladu sa realnim mogućnostima koji su determinisani faktorima na koje sud ne može uticati i na koje je sud ukazao </w:t>
      </w:r>
      <w:r w:rsidR="00873F3A" w:rsidRPr="00A65DF4">
        <w:rPr>
          <w:rFonts w:ascii="Arial" w:eastAsia="Calibri" w:hAnsi="Arial" w:cs="Arial"/>
          <w:w w:val="95"/>
          <w:sz w:val="24"/>
          <w:szCs w:val="24"/>
          <w:lang w:val="hr-HR"/>
        </w:rPr>
        <w:t>u Godišnjem programu rad</w:t>
      </w:r>
      <w:r w:rsidR="00D77E44" w:rsidRPr="00A65DF4">
        <w:rPr>
          <w:rFonts w:ascii="Arial" w:eastAsia="Calibri" w:hAnsi="Arial" w:cs="Arial"/>
          <w:w w:val="95"/>
          <w:sz w:val="24"/>
          <w:szCs w:val="24"/>
          <w:lang w:val="hr-HR"/>
        </w:rPr>
        <w:t>a za 202</w:t>
      </w:r>
      <w:r w:rsidR="00A65DF4" w:rsidRPr="00A65DF4">
        <w:rPr>
          <w:rFonts w:ascii="Arial" w:eastAsia="Calibri" w:hAnsi="Arial" w:cs="Arial"/>
          <w:w w:val="95"/>
          <w:sz w:val="24"/>
          <w:szCs w:val="24"/>
          <w:lang w:val="hr-HR"/>
        </w:rPr>
        <w:t>2</w:t>
      </w:r>
      <w:r w:rsidR="00D77E44" w:rsidRPr="00A65DF4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. god., a </w:t>
      </w:r>
      <w:r w:rsidR="00873F3A" w:rsidRPr="00A65DF4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na koje je ukazao </w:t>
      </w:r>
      <w:r w:rsidR="00117986" w:rsidRPr="00A65DF4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prilikom procjene mogućih problema i rizika u realizaciji kao i analizi unutrašnjeg i vanjskog okruženja u kojem radi u dijelu slabosti i prijetnji. </w:t>
      </w:r>
    </w:p>
    <w:p w:rsidR="004C1ED6" w:rsidRPr="00D72833" w:rsidRDefault="005F77A0" w:rsidP="00146BFB">
      <w:pPr>
        <w:pStyle w:val="NoSpacing"/>
        <w:jc w:val="both"/>
        <w:rPr>
          <w:rFonts w:ascii="Arial" w:eastAsia="Calibri" w:hAnsi="Arial" w:cs="Arial"/>
          <w:w w:val="95"/>
          <w:sz w:val="24"/>
          <w:szCs w:val="24"/>
          <w:highlight w:val="yellow"/>
          <w:lang w:val="hr-HR"/>
        </w:rPr>
      </w:pPr>
      <w:r w:rsidRPr="00D72833">
        <w:rPr>
          <w:rFonts w:ascii="Arial" w:eastAsia="Calibri" w:hAnsi="Arial" w:cs="Arial"/>
          <w:w w:val="95"/>
          <w:sz w:val="24"/>
          <w:szCs w:val="24"/>
          <w:highlight w:val="yellow"/>
          <w:lang w:val="hr-HR"/>
        </w:rPr>
        <w:t xml:space="preserve"> </w:t>
      </w:r>
    </w:p>
    <w:p w:rsidR="00B62B00" w:rsidRPr="00D72833" w:rsidRDefault="00B62B00" w:rsidP="00146BFB">
      <w:pPr>
        <w:pStyle w:val="NoSpacing"/>
        <w:jc w:val="both"/>
        <w:rPr>
          <w:rFonts w:ascii="Arial" w:eastAsia="Calibri" w:hAnsi="Arial" w:cs="Arial"/>
          <w:w w:val="95"/>
          <w:sz w:val="24"/>
          <w:szCs w:val="24"/>
          <w:highlight w:val="yellow"/>
          <w:lang w:val="hr-HR"/>
        </w:rPr>
      </w:pPr>
    </w:p>
    <w:p w:rsidR="00505E9D" w:rsidRPr="0017337B" w:rsidRDefault="008D0995" w:rsidP="00146BFB">
      <w:pPr>
        <w:pStyle w:val="NoSpacing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17337B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Za ostvarenje </w:t>
      </w:r>
      <w:r w:rsidRPr="0017337B">
        <w:rPr>
          <w:rFonts w:ascii="Arial" w:eastAsia="Calibri" w:hAnsi="Arial" w:cs="Arial"/>
          <w:b/>
          <w:w w:val="95"/>
          <w:sz w:val="24"/>
          <w:szCs w:val="24"/>
          <w:lang w:val="hr-HR"/>
        </w:rPr>
        <w:t xml:space="preserve">strateškog cilja 2. </w:t>
      </w:r>
      <w:r w:rsidR="00505E9D" w:rsidRPr="0017337B">
        <w:rPr>
          <w:rFonts w:ascii="Arial" w:eastAsia="Calibri" w:hAnsi="Arial" w:cs="Arial"/>
          <w:b/>
          <w:w w:val="95"/>
          <w:sz w:val="24"/>
          <w:szCs w:val="24"/>
          <w:lang w:val="hr-HR"/>
        </w:rPr>
        <w:t>Povećanje kvaliteta izrađenih odluka</w:t>
      </w:r>
      <w:r w:rsidRPr="0017337B">
        <w:rPr>
          <w:rFonts w:ascii="Arial" w:hAnsi="Arial" w:cs="Arial"/>
          <w:w w:val="95"/>
          <w:sz w:val="24"/>
          <w:szCs w:val="24"/>
          <w:lang w:val="hr-HR"/>
        </w:rPr>
        <w:t xml:space="preserve"> ova instiucija je zacrtala da u narednom periodu poveća procenat potvrđenih odluka u odnosu na ukinute i preinačene odluke na svim referatima. </w:t>
      </w:r>
    </w:p>
    <w:p w:rsidR="00773EF5" w:rsidRPr="0017337B" w:rsidRDefault="00773EF5" w:rsidP="00146BFB">
      <w:pPr>
        <w:pStyle w:val="NoSpacing"/>
        <w:jc w:val="both"/>
        <w:rPr>
          <w:rFonts w:ascii="Arial" w:eastAsia="Calibri" w:hAnsi="Arial" w:cs="Arial"/>
          <w:b/>
          <w:w w:val="95"/>
          <w:sz w:val="24"/>
          <w:szCs w:val="24"/>
          <w:lang w:val="hr-HR"/>
        </w:rPr>
      </w:pPr>
      <w:r w:rsidRPr="0017337B">
        <w:rPr>
          <w:rFonts w:ascii="Arial" w:eastAsia="Calibri" w:hAnsi="Arial" w:cs="Arial"/>
          <w:b/>
          <w:w w:val="95"/>
          <w:sz w:val="24"/>
          <w:szCs w:val="24"/>
          <w:lang w:val="hr-HR"/>
        </w:rPr>
        <w:t xml:space="preserve">Trogodišnji cilj 2.1.: </w:t>
      </w:r>
      <w:r w:rsidR="00E530BC" w:rsidRPr="0017337B">
        <w:rPr>
          <w:rFonts w:ascii="Arial" w:eastAsia="Calibri" w:hAnsi="Arial" w:cs="Arial"/>
          <w:b/>
          <w:bCs/>
          <w:w w:val="95"/>
          <w:sz w:val="24"/>
          <w:szCs w:val="24"/>
          <w:lang w:val="hr-HR"/>
        </w:rPr>
        <w:t>Povećanje procenta potvrđenih odluka u odnosu na ukinute i preinačne na svim referatima</w:t>
      </w:r>
    </w:p>
    <w:p w:rsidR="00146BFB" w:rsidRPr="0017337B" w:rsidRDefault="00C262B8" w:rsidP="00146BFB">
      <w:pPr>
        <w:pStyle w:val="NoSpacing"/>
        <w:jc w:val="both"/>
        <w:rPr>
          <w:rStyle w:val="fontstyle11"/>
          <w:rFonts w:ascii="Arial" w:hAnsi="Arial" w:cs="Arial"/>
          <w:b w:val="0"/>
          <w:i w:val="0"/>
          <w:lang w:val="hr-BA"/>
        </w:rPr>
      </w:pPr>
      <w:r w:rsidRPr="0017337B">
        <w:rPr>
          <w:rStyle w:val="fontstyle11"/>
          <w:rFonts w:ascii="Arial" w:hAnsi="Arial" w:cs="Arial"/>
          <w:b w:val="0"/>
          <w:i w:val="0"/>
          <w:lang w:val="hr-BA"/>
        </w:rPr>
        <w:t>Osnovni sud u Gradišci je zaključio da bez kvalitetnih odluka se ne može govoriti o efikasnom i efektivnom sudu kao ni pravosuđu u cjelini.</w:t>
      </w:r>
      <w:r w:rsidR="00D26512" w:rsidRPr="0017337B">
        <w:rPr>
          <w:rStyle w:val="fontstyle11"/>
          <w:rFonts w:ascii="Arial" w:hAnsi="Arial" w:cs="Arial"/>
          <w:b w:val="0"/>
          <w:i w:val="0"/>
          <w:lang w:val="hr-BA"/>
        </w:rPr>
        <w:t xml:space="preserve"> </w:t>
      </w:r>
    </w:p>
    <w:p w:rsidR="000D7C01" w:rsidRPr="00D72833" w:rsidRDefault="001A1B41" w:rsidP="00146BFB">
      <w:pPr>
        <w:pStyle w:val="NoSpacing"/>
        <w:jc w:val="both"/>
        <w:rPr>
          <w:rStyle w:val="fontstyle11"/>
          <w:rFonts w:ascii="Arial" w:hAnsi="Arial" w:cs="Arial"/>
          <w:b w:val="0"/>
          <w:i w:val="0"/>
          <w:highlight w:val="yellow"/>
          <w:lang w:val="hr-BA"/>
        </w:rPr>
      </w:pPr>
      <w:r w:rsidRPr="0017337B">
        <w:rPr>
          <w:rStyle w:val="fontstyle11"/>
          <w:rFonts w:ascii="Arial" w:hAnsi="Arial" w:cs="Arial"/>
          <w:b w:val="0"/>
          <w:i w:val="0"/>
          <w:lang w:val="hr-BA"/>
        </w:rPr>
        <w:t>Povećanjem kvaliteta izrađenih odluka</w:t>
      </w:r>
      <w:r w:rsidR="00D26512" w:rsidRPr="0017337B">
        <w:rPr>
          <w:rStyle w:val="fontstyle11"/>
          <w:rFonts w:ascii="Arial" w:hAnsi="Arial" w:cs="Arial"/>
          <w:b w:val="0"/>
          <w:i w:val="0"/>
          <w:lang w:val="hr-BA"/>
        </w:rPr>
        <w:t xml:space="preserve"> sud</w:t>
      </w:r>
      <w:r w:rsidRPr="0017337B">
        <w:rPr>
          <w:rStyle w:val="fontstyle11"/>
          <w:rFonts w:ascii="Arial" w:hAnsi="Arial" w:cs="Arial"/>
          <w:b w:val="0"/>
          <w:i w:val="0"/>
          <w:lang w:val="hr-BA"/>
        </w:rPr>
        <w:t xml:space="preserve"> je</w:t>
      </w:r>
      <w:r w:rsidR="00D26512" w:rsidRPr="0017337B">
        <w:rPr>
          <w:rStyle w:val="fontstyle11"/>
          <w:rFonts w:ascii="Arial" w:hAnsi="Arial" w:cs="Arial"/>
          <w:b w:val="0"/>
          <w:i w:val="0"/>
          <w:lang w:val="hr-BA"/>
        </w:rPr>
        <w:t xml:space="preserve"> doprinijeo svojim radom unapređenju efikasnosti i efektivnosti pravosuđa</w:t>
      </w:r>
      <w:r w:rsidR="00D26512" w:rsidRPr="00AE59C5">
        <w:rPr>
          <w:rStyle w:val="fontstyle11"/>
          <w:rFonts w:ascii="Arial" w:hAnsi="Arial" w:cs="Arial"/>
          <w:b w:val="0"/>
          <w:i w:val="0"/>
          <w:lang w:val="hr-BA"/>
        </w:rPr>
        <w:t>.</w:t>
      </w:r>
      <w:r w:rsidRPr="00AE59C5">
        <w:rPr>
          <w:rStyle w:val="fontstyle11"/>
          <w:rFonts w:ascii="Arial" w:hAnsi="Arial" w:cs="Arial"/>
          <w:b w:val="0"/>
          <w:i w:val="0"/>
          <w:lang w:val="hr-BA"/>
        </w:rPr>
        <w:t xml:space="preserve"> Za 202</w:t>
      </w:r>
      <w:r w:rsidR="0017337B" w:rsidRPr="00AE59C5">
        <w:rPr>
          <w:rStyle w:val="fontstyle11"/>
          <w:rFonts w:ascii="Arial" w:hAnsi="Arial" w:cs="Arial"/>
          <w:b w:val="0"/>
          <w:i w:val="0"/>
          <w:lang w:val="hr-BA"/>
        </w:rPr>
        <w:t>2</w:t>
      </w:r>
      <w:r w:rsidRPr="00AE59C5">
        <w:rPr>
          <w:rStyle w:val="fontstyle11"/>
          <w:rFonts w:ascii="Arial" w:hAnsi="Arial" w:cs="Arial"/>
          <w:b w:val="0"/>
          <w:i w:val="0"/>
          <w:lang w:val="hr-BA"/>
        </w:rPr>
        <w:t>. god. ova institucija je planirala uvećanje kvaliteta sudskih odluka za 0,</w:t>
      </w:r>
      <w:r w:rsidR="0017337B" w:rsidRPr="00AE59C5">
        <w:rPr>
          <w:rStyle w:val="fontstyle11"/>
          <w:rFonts w:ascii="Arial" w:hAnsi="Arial" w:cs="Arial"/>
          <w:b w:val="0"/>
          <w:i w:val="0"/>
          <w:lang w:val="hr-BA"/>
        </w:rPr>
        <w:t>17</w:t>
      </w:r>
      <w:r w:rsidRPr="00AE59C5">
        <w:rPr>
          <w:rStyle w:val="fontstyle11"/>
          <w:rFonts w:ascii="Arial" w:hAnsi="Arial" w:cs="Arial"/>
          <w:b w:val="0"/>
          <w:i w:val="0"/>
          <w:lang w:val="hr-BA"/>
        </w:rPr>
        <w:t xml:space="preserve">%. Izvještajni rezultati govore da je </w:t>
      </w:r>
      <w:r w:rsidR="00E02213" w:rsidRPr="00AE59C5">
        <w:rPr>
          <w:rStyle w:val="fontstyle11"/>
          <w:rFonts w:ascii="Arial" w:hAnsi="Arial" w:cs="Arial"/>
          <w:b w:val="0"/>
          <w:i w:val="0"/>
          <w:lang w:val="hr-BA"/>
        </w:rPr>
        <w:t>kvalitet odluka tokom 202</w:t>
      </w:r>
      <w:r w:rsidR="00AE59C5" w:rsidRPr="00AE59C5">
        <w:rPr>
          <w:rStyle w:val="fontstyle11"/>
          <w:rFonts w:ascii="Arial" w:hAnsi="Arial" w:cs="Arial"/>
          <w:b w:val="0"/>
          <w:i w:val="0"/>
          <w:lang w:val="hr-BA"/>
        </w:rPr>
        <w:t>2</w:t>
      </w:r>
      <w:r w:rsidR="00E02213" w:rsidRPr="00AE59C5">
        <w:rPr>
          <w:rStyle w:val="fontstyle11"/>
          <w:rFonts w:ascii="Arial" w:hAnsi="Arial" w:cs="Arial"/>
          <w:b w:val="0"/>
          <w:i w:val="0"/>
          <w:lang w:val="hr-BA"/>
        </w:rPr>
        <w:t>. god. u odnosu na 202</w:t>
      </w:r>
      <w:r w:rsidR="00AE59C5" w:rsidRPr="00AE59C5">
        <w:rPr>
          <w:rStyle w:val="fontstyle11"/>
          <w:rFonts w:ascii="Arial" w:hAnsi="Arial" w:cs="Arial"/>
          <w:b w:val="0"/>
          <w:i w:val="0"/>
          <w:lang w:val="hr-BA"/>
        </w:rPr>
        <w:t>1</w:t>
      </w:r>
      <w:r w:rsidR="00E02213" w:rsidRPr="00AE59C5">
        <w:rPr>
          <w:rStyle w:val="fontstyle11"/>
          <w:rFonts w:ascii="Arial" w:hAnsi="Arial" w:cs="Arial"/>
          <w:b w:val="0"/>
          <w:i w:val="0"/>
          <w:lang w:val="hr-BA"/>
        </w:rPr>
        <w:t>. god</w:t>
      </w:r>
      <w:r w:rsidR="00E02213" w:rsidRPr="0010556F">
        <w:rPr>
          <w:rStyle w:val="fontstyle11"/>
          <w:rFonts w:ascii="Arial" w:hAnsi="Arial" w:cs="Arial"/>
          <w:b w:val="0"/>
          <w:i w:val="0"/>
          <w:lang w:val="hr-BA"/>
        </w:rPr>
        <w:t xml:space="preserve">. uvećan za </w:t>
      </w:r>
      <w:r w:rsidR="0010556F" w:rsidRPr="0010556F">
        <w:rPr>
          <w:rStyle w:val="fontstyle11"/>
          <w:rFonts w:ascii="Arial" w:hAnsi="Arial" w:cs="Arial"/>
          <w:b w:val="0"/>
          <w:i w:val="0"/>
          <w:lang w:val="sr-Cyrl-BA"/>
        </w:rPr>
        <w:t>6</w:t>
      </w:r>
      <w:r w:rsidR="00117ACB" w:rsidRPr="0010556F">
        <w:rPr>
          <w:rStyle w:val="fontstyle11"/>
          <w:rFonts w:ascii="Arial" w:hAnsi="Arial" w:cs="Arial"/>
          <w:b w:val="0"/>
          <w:i w:val="0"/>
          <w:lang w:val="hr-BA"/>
        </w:rPr>
        <w:t>,</w:t>
      </w:r>
      <w:r w:rsidR="0010556F" w:rsidRPr="0010556F">
        <w:rPr>
          <w:rStyle w:val="fontstyle11"/>
          <w:rFonts w:ascii="Arial" w:hAnsi="Arial" w:cs="Arial"/>
          <w:b w:val="0"/>
          <w:i w:val="0"/>
          <w:lang w:val="sr-Cyrl-BA"/>
        </w:rPr>
        <w:t>4</w:t>
      </w:r>
      <w:r w:rsidR="00117ACB" w:rsidRPr="0010556F">
        <w:rPr>
          <w:rStyle w:val="fontstyle11"/>
          <w:rFonts w:ascii="Arial" w:hAnsi="Arial" w:cs="Arial"/>
          <w:b w:val="0"/>
          <w:i w:val="0"/>
          <w:lang w:val="hr-BA"/>
        </w:rPr>
        <w:t>2</w:t>
      </w:r>
      <w:r w:rsidR="0086180B" w:rsidRPr="0010556F">
        <w:rPr>
          <w:rStyle w:val="fontstyle11"/>
          <w:rFonts w:ascii="Arial" w:hAnsi="Arial" w:cs="Arial"/>
          <w:b w:val="0"/>
          <w:i w:val="0"/>
          <w:lang w:val="hr-BA"/>
        </w:rPr>
        <w:t>.</w:t>
      </w:r>
    </w:p>
    <w:p w:rsidR="008B6BE0" w:rsidRPr="00146BFB" w:rsidRDefault="008B6BE0" w:rsidP="00146BFB">
      <w:pPr>
        <w:pStyle w:val="NoSpacing"/>
        <w:jc w:val="both"/>
        <w:rPr>
          <w:rFonts w:ascii="Arial" w:hAnsi="Arial" w:cs="Arial"/>
          <w:bCs/>
          <w:iCs/>
          <w:color w:val="000000"/>
          <w:sz w:val="24"/>
          <w:szCs w:val="24"/>
          <w:lang w:val="hr-BA"/>
        </w:rPr>
      </w:pPr>
      <w:r w:rsidRPr="0010556F">
        <w:rPr>
          <w:rStyle w:val="fontstyle11"/>
          <w:rFonts w:ascii="Arial" w:hAnsi="Arial" w:cs="Arial"/>
          <w:b w:val="0"/>
          <w:i w:val="0"/>
          <w:lang w:val="hr-BA"/>
        </w:rPr>
        <w:t xml:space="preserve">Možemo zaključiti da je Osnovni sud u Gradišci </w:t>
      </w:r>
      <w:r w:rsidR="0036750C" w:rsidRPr="0010556F">
        <w:rPr>
          <w:rStyle w:val="fontstyle11"/>
          <w:rFonts w:ascii="Arial" w:hAnsi="Arial" w:cs="Arial"/>
          <w:b w:val="0"/>
          <w:i w:val="0"/>
          <w:lang w:val="hr-BA"/>
        </w:rPr>
        <w:t xml:space="preserve">realizovanim rezultatom doprinijeo ostvarenju </w:t>
      </w:r>
      <w:r w:rsidR="00C539DA" w:rsidRPr="0010556F">
        <w:rPr>
          <w:rStyle w:val="fontstyle11"/>
          <w:rFonts w:ascii="Arial" w:hAnsi="Arial" w:cs="Arial"/>
          <w:b w:val="0"/>
          <w:i w:val="0"/>
          <w:lang w:val="hr-BA"/>
        </w:rPr>
        <w:t xml:space="preserve">strateškog i trogodišnjeg cilja za </w:t>
      </w:r>
      <w:r w:rsidR="0010556F" w:rsidRPr="0010556F">
        <w:rPr>
          <w:rStyle w:val="fontstyle11"/>
          <w:rFonts w:ascii="Arial" w:hAnsi="Arial" w:cs="Arial"/>
          <w:b w:val="0"/>
          <w:i w:val="0"/>
          <w:lang w:val="sr-Cyrl-BA"/>
        </w:rPr>
        <w:t>6</w:t>
      </w:r>
      <w:r w:rsidR="00C539DA" w:rsidRPr="0010556F">
        <w:rPr>
          <w:rStyle w:val="fontstyle11"/>
          <w:rFonts w:ascii="Arial" w:hAnsi="Arial" w:cs="Arial"/>
          <w:b w:val="0"/>
          <w:i w:val="0"/>
          <w:lang w:val="hr-BA"/>
        </w:rPr>
        <w:t>,</w:t>
      </w:r>
      <w:r w:rsidR="0010556F" w:rsidRPr="0010556F">
        <w:rPr>
          <w:rStyle w:val="fontstyle11"/>
          <w:rFonts w:ascii="Arial" w:hAnsi="Arial" w:cs="Arial"/>
          <w:b w:val="0"/>
          <w:i w:val="0"/>
          <w:lang w:val="sr-Cyrl-BA"/>
        </w:rPr>
        <w:t>25</w:t>
      </w:r>
      <w:r w:rsidR="00C539DA" w:rsidRPr="0010556F">
        <w:rPr>
          <w:rStyle w:val="fontstyle11"/>
          <w:rFonts w:ascii="Arial" w:hAnsi="Arial" w:cs="Arial"/>
          <w:b w:val="0"/>
          <w:i w:val="0"/>
          <w:lang w:val="hr-BA"/>
        </w:rPr>
        <w:t xml:space="preserve"> %</w:t>
      </w:r>
      <w:r w:rsidR="00DA17A1" w:rsidRPr="0010556F">
        <w:rPr>
          <w:rStyle w:val="fontstyle11"/>
          <w:rFonts w:ascii="Arial" w:hAnsi="Arial" w:cs="Arial"/>
          <w:b w:val="0"/>
          <w:i w:val="0"/>
          <w:lang w:val="hr-BA"/>
        </w:rPr>
        <w:t xml:space="preserve"> više potvrđenih oduka u odnosu na ukinute i preinačene nego što je Godišnjim programom to planirano za 202</w:t>
      </w:r>
      <w:r w:rsidR="00AE59C5" w:rsidRPr="0010556F">
        <w:rPr>
          <w:rStyle w:val="fontstyle11"/>
          <w:rFonts w:ascii="Arial" w:hAnsi="Arial" w:cs="Arial"/>
          <w:b w:val="0"/>
          <w:i w:val="0"/>
          <w:lang w:val="hr-BA"/>
        </w:rPr>
        <w:t>2</w:t>
      </w:r>
      <w:r w:rsidR="00DA17A1" w:rsidRPr="0010556F">
        <w:rPr>
          <w:rStyle w:val="fontstyle11"/>
          <w:rFonts w:ascii="Arial" w:hAnsi="Arial" w:cs="Arial"/>
          <w:b w:val="0"/>
          <w:i w:val="0"/>
          <w:lang w:val="hr-BA"/>
        </w:rPr>
        <w:t>.</w:t>
      </w:r>
      <w:r w:rsidR="00DA17A1" w:rsidRPr="00AE59C5">
        <w:rPr>
          <w:rStyle w:val="fontstyle11"/>
          <w:rFonts w:ascii="Arial" w:hAnsi="Arial" w:cs="Arial"/>
          <w:b w:val="0"/>
          <w:i w:val="0"/>
          <w:lang w:val="hr-BA"/>
        </w:rPr>
        <w:t xml:space="preserve"> god.</w:t>
      </w:r>
    </w:p>
    <w:p w:rsidR="00773EF5" w:rsidRDefault="00773EF5" w:rsidP="00BE45C6">
      <w:pPr>
        <w:spacing w:line="276" w:lineRule="auto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17337B" w:rsidRDefault="0017337B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17337B" w:rsidRDefault="0017337B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17337B" w:rsidRDefault="0017337B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17337B" w:rsidRDefault="0017337B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17337B" w:rsidRDefault="0017337B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1942A4" w:rsidRDefault="001942A4" w:rsidP="001942A4">
      <w:pPr>
        <w:pStyle w:val="Heading1"/>
        <w:jc w:val="both"/>
        <w:rPr>
          <w:rFonts w:ascii="Arial" w:eastAsia="Times New Roman" w:hAnsi="Arial" w:cs="Arial"/>
          <w:b/>
          <w:w w:val="95"/>
          <w:sz w:val="28"/>
          <w:szCs w:val="28"/>
          <w:lang w:val="hr-HR"/>
        </w:rPr>
      </w:pPr>
      <w:bookmarkStart w:id="19" w:name="_Toc91677251"/>
      <w:bookmarkStart w:id="20" w:name="_Toc29479790"/>
      <w:bookmarkStart w:id="21" w:name="_Toc39666952"/>
      <w:bookmarkStart w:id="22" w:name="_Toc64458884"/>
      <w:bookmarkStart w:id="23" w:name="_Toc91836731"/>
      <w:r w:rsidRPr="001942A4">
        <w:rPr>
          <w:rFonts w:ascii="Arial" w:hAnsi="Arial" w:cs="Arial"/>
          <w:b/>
          <w:sz w:val="28"/>
          <w:szCs w:val="28"/>
        </w:rPr>
        <w:lastRenderedPageBreak/>
        <w:t xml:space="preserve">B. </w:t>
      </w:r>
      <w:bookmarkEnd w:id="19"/>
      <w:r w:rsidR="005C3227" w:rsidRPr="001942A4">
        <w:rPr>
          <w:rFonts w:ascii="Arial" w:eastAsia="Times New Roman" w:hAnsi="Arial" w:cs="Arial"/>
          <w:b/>
          <w:w w:val="95"/>
          <w:sz w:val="28"/>
          <w:szCs w:val="28"/>
          <w:lang w:val="hr-HR"/>
        </w:rPr>
        <w:t>Pregled reali</w:t>
      </w:r>
      <w:r w:rsidR="007312E0">
        <w:rPr>
          <w:rFonts w:ascii="Arial" w:eastAsia="Times New Roman" w:hAnsi="Arial" w:cs="Arial"/>
          <w:b/>
          <w:w w:val="95"/>
          <w:sz w:val="28"/>
          <w:szCs w:val="28"/>
          <w:lang w:val="hr-HR"/>
        </w:rPr>
        <w:t xml:space="preserve">zacije aktivnosti po strateškim i </w:t>
      </w:r>
      <w:r w:rsidR="005C3227" w:rsidRPr="001942A4">
        <w:rPr>
          <w:rFonts w:ascii="Arial" w:eastAsia="Times New Roman" w:hAnsi="Arial" w:cs="Arial"/>
          <w:b/>
          <w:w w:val="95"/>
          <w:sz w:val="28"/>
          <w:szCs w:val="28"/>
          <w:lang w:val="hr-HR"/>
        </w:rPr>
        <w:t xml:space="preserve"> trogodišnjim ciljevima</w:t>
      </w:r>
      <w:bookmarkEnd w:id="20"/>
      <w:bookmarkEnd w:id="21"/>
      <w:bookmarkEnd w:id="22"/>
      <w:r w:rsidR="007312E0">
        <w:rPr>
          <w:rFonts w:ascii="Arial" w:eastAsia="Times New Roman" w:hAnsi="Arial" w:cs="Arial"/>
          <w:b/>
          <w:w w:val="95"/>
          <w:sz w:val="28"/>
          <w:szCs w:val="28"/>
          <w:lang w:val="hr-HR"/>
        </w:rPr>
        <w:t xml:space="preserve"> u planskoj godini</w:t>
      </w:r>
      <w:bookmarkEnd w:id="23"/>
    </w:p>
    <w:p w:rsidR="005C3227" w:rsidRPr="00850FF6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b/>
          <w:w w:val="95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1980"/>
        <w:gridCol w:w="1136"/>
        <w:gridCol w:w="3117"/>
        <w:gridCol w:w="3117"/>
      </w:tblGrid>
      <w:tr w:rsidR="00DF572D" w:rsidRPr="0037074A" w:rsidTr="005F563E">
        <w:tc>
          <w:tcPr>
            <w:tcW w:w="1980" w:type="dxa"/>
            <w:shd w:val="clear" w:color="auto" w:fill="8EAADB"/>
          </w:tcPr>
          <w:p w:rsidR="00DF572D" w:rsidRPr="0037074A" w:rsidRDefault="00DF572D" w:rsidP="00DF572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37074A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1</w:t>
            </w:r>
          </w:p>
        </w:tc>
        <w:tc>
          <w:tcPr>
            <w:tcW w:w="7370" w:type="dxa"/>
            <w:gridSpan w:val="3"/>
            <w:vAlign w:val="center"/>
          </w:tcPr>
          <w:p w:rsidR="00DF572D" w:rsidRPr="0037074A" w:rsidRDefault="00DF572D" w:rsidP="00DF572D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r w:rsidRPr="0037074A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Smanjenje broja neriješenih predmeta u sudu</w:t>
            </w:r>
          </w:p>
        </w:tc>
      </w:tr>
      <w:tr w:rsidR="00DF572D" w:rsidRPr="00B67DF2" w:rsidTr="001942A4">
        <w:tc>
          <w:tcPr>
            <w:tcW w:w="1980" w:type="dxa"/>
            <w:shd w:val="clear" w:color="auto" w:fill="B4C6E7"/>
          </w:tcPr>
          <w:p w:rsidR="00DF572D" w:rsidRPr="00EF48F7" w:rsidRDefault="00DF572D" w:rsidP="00DF572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Doprinos ostvarenju strateškog cilja</w:t>
            </w:r>
          </w:p>
        </w:tc>
        <w:tc>
          <w:tcPr>
            <w:tcW w:w="7370" w:type="dxa"/>
            <w:gridSpan w:val="3"/>
          </w:tcPr>
          <w:p w:rsidR="00DF572D" w:rsidRPr="00EF48F7" w:rsidRDefault="00A15919" w:rsidP="00380FB0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Strateški cilj 1 direktno određuje trogodišnji i operativne ciljeve i zadatke Osnovnog suda u Gradišci u vidu </w:t>
            </w:r>
            <w:r w:rsidR="00F821F2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smanj</w:t>
            </w:r>
            <w:r w:rsidR="00BD7B53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enja broja neriješenih predmeta</w:t>
            </w:r>
            <w:r w:rsidR="00972FFC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 što direktno utiče na unaprijeđenje efikasnosti suda</w:t>
            </w:r>
            <w:r w:rsidR="00F821F2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.</w:t>
            </w:r>
            <w:r w:rsidR="00380FB0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Ostvaren je djelimičan doprinos ostvarenju strateškog cilja.</w:t>
            </w: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</w:t>
            </w:r>
          </w:p>
        </w:tc>
      </w:tr>
      <w:tr w:rsidR="00DF572D" w:rsidRPr="00B67DF2" w:rsidTr="001942A4">
        <w:tc>
          <w:tcPr>
            <w:tcW w:w="1980" w:type="dxa"/>
            <w:shd w:val="clear" w:color="auto" w:fill="B4C6E7"/>
          </w:tcPr>
          <w:p w:rsidR="00DF572D" w:rsidRPr="00EF48F7" w:rsidRDefault="00DF572D" w:rsidP="00DF572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1.1.</w:t>
            </w:r>
          </w:p>
        </w:tc>
        <w:tc>
          <w:tcPr>
            <w:tcW w:w="7370" w:type="dxa"/>
            <w:gridSpan w:val="3"/>
          </w:tcPr>
          <w:p w:rsidR="00DF572D" w:rsidRPr="00EF48F7" w:rsidRDefault="00DF572D" w:rsidP="00DF572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bCs/>
                <w:i/>
                <w:w w:val="95"/>
                <w:sz w:val="18"/>
                <w:szCs w:val="18"/>
                <w:lang w:val="hr-HR"/>
              </w:rPr>
              <w:t>Smanjenje broja neriješenih predmeta na parničnom referatu</w:t>
            </w:r>
          </w:p>
        </w:tc>
      </w:tr>
      <w:tr w:rsidR="00DF572D" w:rsidRPr="00B67DF2" w:rsidTr="001942A4">
        <w:tc>
          <w:tcPr>
            <w:tcW w:w="1980" w:type="dxa"/>
            <w:shd w:val="clear" w:color="auto" w:fill="B4C6E7"/>
          </w:tcPr>
          <w:p w:rsidR="00DF572D" w:rsidRPr="00EF48F7" w:rsidRDefault="00DF572D" w:rsidP="00DF572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Doprinos ostvarenju trogodišnjeg cilja</w:t>
            </w:r>
          </w:p>
        </w:tc>
        <w:tc>
          <w:tcPr>
            <w:tcW w:w="7370" w:type="dxa"/>
            <w:gridSpan w:val="3"/>
          </w:tcPr>
          <w:p w:rsidR="00DF572D" w:rsidRPr="00EF48F7" w:rsidRDefault="00147266" w:rsidP="00A23848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Doprinos ostvarenju trogodišnjeg</w:t>
            </w:r>
            <w:r w:rsidR="00A23848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cilja</w:t>
            </w: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</w:t>
            </w:r>
            <w:r w:rsidR="0037074A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djelimično </w:t>
            </w: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je ostvaren. </w:t>
            </w:r>
            <w:r w:rsidR="00A07A45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Osnovni sud u Gradišci je </w:t>
            </w:r>
            <w:r w:rsidR="00A23848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rješio planirani broj predmeta ali je priliv novih </w:t>
            </w:r>
            <w:r w:rsidR="00626E30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predmeta</w:t>
            </w:r>
            <w:r w:rsidR="0089061F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bio veći od planirane vrijednosti</w:t>
            </w:r>
            <w:r w:rsidR="00626E30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.</w:t>
            </w:r>
            <w:r w:rsidR="00A07A45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</w:t>
            </w:r>
          </w:p>
        </w:tc>
      </w:tr>
      <w:tr w:rsidR="00DF572D" w:rsidRPr="00B67DF2" w:rsidTr="00B40CE2">
        <w:tc>
          <w:tcPr>
            <w:tcW w:w="3116" w:type="dxa"/>
            <w:gridSpan w:val="2"/>
            <w:shd w:val="clear" w:color="auto" w:fill="D9E2F3"/>
          </w:tcPr>
          <w:p w:rsidR="00DF572D" w:rsidRPr="00EF48F7" w:rsidRDefault="00DF572D" w:rsidP="00DF572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Pokazatelji  za krajnje rezultate </w:t>
            </w:r>
          </w:p>
          <w:p w:rsidR="00DF572D" w:rsidRPr="00EF48F7" w:rsidRDefault="00DF572D" w:rsidP="00DF572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(preuzeti iz godišnjeg programa rada)</w:t>
            </w:r>
          </w:p>
        </w:tc>
        <w:tc>
          <w:tcPr>
            <w:tcW w:w="3117" w:type="dxa"/>
            <w:shd w:val="clear" w:color="auto" w:fill="D9E2F3"/>
          </w:tcPr>
          <w:p w:rsidR="00DF572D" w:rsidRPr="00EF48F7" w:rsidRDefault="00DF572D" w:rsidP="00DF572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Očekivani godišnji rezultat </w:t>
            </w:r>
          </w:p>
          <w:p w:rsidR="00DF572D" w:rsidRPr="00EF48F7" w:rsidRDefault="00DF572D" w:rsidP="00DF572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(preuzet iz godišnjeg programa rada)</w:t>
            </w:r>
          </w:p>
        </w:tc>
        <w:tc>
          <w:tcPr>
            <w:tcW w:w="3117" w:type="dxa"/>
            <w:shd w:val="clear" w:color="auto" w:fill="D9E2F3"/>
          </w:tcPr>
          <w:p w:rsidR="00DF572D" w:rsidRPr="00EF48F7" w:rsidRDefault="00DF572D" w:rsidP="00DF572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Realizirani rezultat</w:t>
            </w:r>
          </w:p>
          <w:p w:rsidR="00DF572D" w:rsidRPr="00EF48F7" w:rsidRDefault="00DF572D" w:rsidP="00DF572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</w:tr>
      <w:tr w:rsidR="005A1944" w:rsidRPr="00B67DF2" w:rsidTr="001942A4">
        <w:tc>
          <w:tcPr>
            <w:tcW w:w="3116" w:type="dxa"/>
            <w:gridSpan w:val="2"/>
            <w:shd w:val="clear" w:color="auto" w:fill="auto"/>
          </w:tcPr>
          <w:p w:rsidR="005A1944" w:rsidRPr="00EF48F7" w:rsidRDefault="005A1944" w:rsidP="005A1944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Broj neriješenih predmeta na parničnom referatu</w:t>
            </w:r>
          </w:p>
        </w:tc>
        <w:tc>
          <w:tcPr>
            <w:tcW w:w="3117" w:type="dxa"/>
            <w:shd w:val="clear" w:color="auto" w:fill="auto"/>
          </w:tcPr>
          <w:p w:rsidR="005A1944" w:rsidRPr="00EF48F7" w:rsidRDefault="00EF48F7" w:rsidP="005A1944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1900</w:t>
            </w:r>
          </w:p>
        </w:tc>
        <w:tc>
          <w:tcPr>
            <w:tcW w:w="3117" w:type="dxa"/>
            <w:shd w:val="clear" w:color="auto" w:fill="auto"/>
          </w:tcPr>
          <w:p w:rsidR="005A1944" w:rsidRPr="00EF48F7" w:rsidRDefault="00EF48F7" w:rsidP="00EF48F7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2676</w:t>
            </w:r>
          </w:p>
        </w:tc>
      </w:tr>
    </w:tbl>
    <w:p w:rsidR="005C3227" w:rsidRPr="00B67DF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highlight w:val="yellow"/>
          <w:lang w:val="hr-HR"/>
        </w:rPr>
      </w:pPr>
    </w:p>
    <w:p w:rsidR="00CC4D1B" w:rsidRPr="00B67DF2" w:rsidRDefault="00CC4D1B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highlight w:val="yellow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1980"/>
        <w:gridCol w:w="1136"/>
        <w:gridCol w:w="3117"/>
        <w:gridCol w:w="3117"/>
      </w:tblGrid>
      <w:tr w:rsidR="005A18A1" w:rsidRPr="00B67DF2" w:rsidTr="00E41385">
        <w:tc>
          <w:tcPr>
            <w:tcW w:w="1980" w:type="dxa"/>
            <w:shd w:val="clear" w:color="auto" w:fill="B4C6E7"/>
          </w:tcPr>
          <w:p w:rsidR="005A18A1" w:rsidRPr="00EF48F7" w:rsidRDefault="005A18A1" w:rsidP="005A18A1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1.2.</w:t>
            </w:r>
          </w:p>
        </w:tc>
        <w:tc>
          <w:tcPr>
            <w:tcW w:w="7370" w:type="dxa"/>
            <w:gridSpan w:val="3"/>
            <w:vAlign w:val="center"/>
          </w:tcPr>
          <w:p w:rsidR="005A18A1" w:rsidRPr="00EF48F7" w:rsidRDefault="005A18A1" w:rsidP="005A18A1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bCs/>
                <w:i/>
                <w:w w:val="95"/>
                <w:sz w:val="18"/>
                <w:szCs w:val="18"/>
                <w:lang w:val="hr-HR"/>
              </w:rPr>
              <w:t xml:space="preserve">Smanjenje broja neriješenih predmeta na izvršnom referatu </w:t>
            </w:r>
          </w:p>
        </w:tc>
      </w:tr>
      <w:tr w:rsidR="005A18A1" w:rsidRPr="00B67DF2" w:rsidTr="00E368B7">
        <w:tc>
          <w:tcPr>
            <w:tcW w:w="1980" w:type="dxa"/>
            <w:shd w:val="clear" w:color="auto" w:fill="B4C6E7"/>
          </w:tcPr>
          <w:p w:rsidR="005A18A1" w:rsidRPr="00EF48F7" w:rsidRDefault="005A18A1" w:rsidP="005A18A1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Doprinos ostvarenju trogodišnjeg cilja</w:t>
            </w:r>
          </w:p>
        </w:tc>
        <w:tc>
          <w:tcPr>
            <w:tcW w:w="7370" w:type="dxa"/>
            <w:gridSpan w:val="3"/>
          </w:tcPr>
          <w:p w:rsidR="005A18A1" w:rsidRPr="00EF48F7" w:rsidRDefault="0013218E" w:rsidP="00EF48F7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Doprinos je</w:t>
            </w:r>
            <w:r w:rsidR="00EF48F7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u cjelosti</w:t>
            </w: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realizovan i ostvaren </w:t>
            </w:r>
            <w:r w:rsidR="00B71686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ostvareno je u</w:t>
            </w:r>
            <w:r w:rsidR="00EF48F7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manje</w:t>
            </w:r>
            <w:r w:rsidR="00B71686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nje za </w:t>
            </w:r>
            <w:r w:rsidR="00EF48F7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128</w:t>
            </w: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predmeta</w:t>
            </w:r>
            <w:r w:rsidR="002059E6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</w:t>
            </w:r>
            <w:r w:rsidR="00B71686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u odnosu na planirani cilj</w:t>
            </w:r>
            <w:r w:rsidR="002059E6"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.</w:t>
            </w: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</w:t>
            </w:r>
          </w:p>
        </w:tc>
      </w:tr>
      <w:tr w:rsidR="005A18A1" w:rsidRPr="00B67DF2" w:rsidTr="00E368B7">
        <w:tc>
          <w:tcPr>
            <w:tcW w:w="3116" w:type="dxa"/>
            <w:gridSpan w:val="2"/>
            <w:shd w:val="clear" w:color="auto" w:fill="D9E2F3"/>
          </w:tcPr>
          <w:p w:rsidR="005A18A1" w:rsidRPr="00EF48F7" w:rsidRDefault="005A18A1" w:rsidP="005A18A1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Pokazatelji  za krajnje rezultate </w:t>
            </w:r>
          </w:p>
          <w:p w:rsidR="005A18A1" w:rsidRPr="00EF48F7" w:rsidRDefault="005A18A1" w:rsidP="005A18A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(preuzeti iz godišnjeg programa rada)</w:t>
            </w:r>
          </w:p>
        </w:tc>
        <w:tc>
          <w:tcPr>
            <w:tcW w:w="3117" w:type="dxa"/>
            <w:shd w:val="clear" w:color="auto" w:fill="D9E2F3"/>
          </w:tcPr>
          <w:p w:rsidR="005A18A1" w:rsidRPr="00EF48F7" w:rsidRDefault="005A18A1" w:rsidP="005A18A1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Očekivani godišnji rezultat </w:t>
            </w:r>
          </w:p>
          <w:p w:rsidR="005A18A1" w:rsidRPr="00EF48F7" w:rsidRDefault="005A18A1" w:rsidP="005A18A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(preuzet iz godišnjeg programa rada)</w:t>
            </w:r>
          </w:p>
        </w:tc>
        <w:tc>
          <w:tcPr>
            <w:tcW w:w="3117" w:type="dxa"/>
            <w:shd w:val="clear" w:color="auto" w:fill="D9E2F3"/>
          </w:tcPr>
          <w:p w:rsidR="005A18A1" w:rsidRPr="00EF48F7" w:rsidRDefault="005A18A1" w:rsidP="005A18A1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Realizirani rezultat</w:t>
            </w:r>
          </w:p>
          <w:p w:rsidR="005A18A1" w:rsidRPr="00EF48F7" w:rsidRDefault="005A18A1" w:rsidP="005A18A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</w:tr>
      <w:tr w:rsidR="00FF7480" w:rsidRPr="00B67DF2" w:rsidTr="00E368B7">
        <w:tc>
          <w:tcPr>
            <w:tcW w:w="3116" w:type="dxa"/>
            <w:gridSpan w:val="2"/>
            <w:shd w:val="clear" w:color="auto" w:fill="auto"/>
          </w:tcPr>
          <w:p w:rsidR="00FF7480" w:rsidRPr="00EF48F7" w:rsidRDefault="00FF7480" w:rsidP="00FF7480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Broj neriješenih predmeta na izvršnom referatu</w:t>
            </w:r>
          </w:p>
        </w:tc>
        <w:tc>
          <w:tcPr>
            <w:tcW w:w="3117" w:type="dxa"/>
            <w:shd w:val="clear" w:color="auto" w:fill="auto"/>
          </w:tcPr>
          <w:p w:rsidR="00FF7480" w:rsidRPr="00EF48F7" w:rsidRDefault="00EF48F7" w:rsidP="00FF7480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6016</w:t>
            </w:r>
          </w:p>
        </w:tc>
        <w:tc>
          <w:tcPr>
            <w:tcW w:w="3117" w:type="dxa"/>
            <w:shd w:val="clear" w:color="auto" w:fill="auto"/>
          </w:tcPr>
          <w:p w:rsidR="00FF7480" w:rsidRPr="00EF48F7" w:rsidRDefault="00EF48F7" w:rsidP="00FF7480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48F7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5888</w:t>
            </w:r>
          </w:p>
        </w:tc>
      </w:tr>
    </w:tbl>
    <w:p w:rsidR="006F17AD" w:rsidRPr="00B67DF2" w:rsidRDefault="006F17AD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highlight w:val="yellow"/>
          <w:lang w:val="hr-HR"/>
        </w:rPr>
      </w:pPr>
    </w:p>
    <w:p w:rsidR="006F17AD" w:rsidRPr="00B67DF2" w:rsidRDefault="006F17AD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highlight w:val="yellow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1980"/>
        <w:gridCol w:w="1136"/>
        <w:gridCol w:w="3117"/>
        <w:gridCol w:w="3117"/>
      </w:tblGrid>
      <w:tr w:rsidR="006F17AD" w:rsidRPr="00B67DF2" w:rsidTr="00EE3FAA">
        <w:tc>
          <w:tcPr>
            <w:tcW w:w="1980" w:type="dxa"/>
            <w:shd w:val="clear" w:color="auto" w:fill="B4C6E7"/>
          </w:tcPr>
          <w:p w:rsidR="006F17AD" w:rsidRPr="00EF1185" w:rsidRDefault="006F17AD" w:rsidP="00EE3FA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1185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1.3.</w:t>
            </w:r>
          </w:p>
        </w:tc>
        <w:tc>
          <w:tcPr>
            <w:tcW w:w="7370" w:type="dxa"/>
            <w:gridSpan w:val="3"/>
            <w:vAlign w:val="center"/>
          </w:tcPr>
          <w:p w:rsidR="006F17AD" w:rsidRPr="00EF1185" w:rsidRDefault="006F17AD" w:rsidP="006F17AD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sz w:val="18"/>
                <w:szCs w:val="18"/>
                <w:lang w:val="hr-HR"/>
              </w:rPr>
            </w:pPr>
            <w:r w:rsidRPr="00EF1185">
              <w:rPr>
                <w:rFonts w:ascii="Arial" w:eastAsia="Calibri" w:hAnsi="Arial" w:cs="Arial"/>
                <w:bCs/>
                <w:i/>
                <w:w w:val="95"/>
                <w:sz w:val="18"/>
                <w:szCs w:val="18"/>
                <w:lang w:val="hr-HR"/>
              </w:rPr>
              <w:t xml:space="preserve">Smanjenje broja neriješenih predmeta na prekršajnom referatu </w:t>
            </w:r>
          </w:p>
        </w:tc>
      </w:tr>
      <w:tr w:rsidR="006F17AD" w:rsidRPr="00B67DF2" w:rsidTr="00EE3FAA">
        <w:tc>
          <w:tcPr>
            <w:tcW w:w="1980" w:type="dxa"/>
            <w:shd w:val="clear" w:color="auto" w:fill="B4C6E7"/>
          </w:tcPr>
          <w:p w:rsidR="006F17AD" w:rsidRPr="00EF1185" w:rsidRDefault="006F17AD" w:rsidP="00EE3FA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1185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Doprinos ostvarenju trogodišnjeg cilja</w:t>
            </w:r>
          </w:p>
        </w:tc>
        <w:tc>
          <w:tcPr>
            <w:tcW w:w="7370" w:type="dxa"/>
            <w:gridSpan w:val="3"/>
          </w:tcPr>
          <w:p w:rsidR="006F17AD" w:rsidRPr="00EF1185" w:rsidRDefault="00E91CD8" w:rsidP="00EF1185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1185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Ostvaren je značajan doprinos veći od planiranog godišnjeg cilja za </w:t>
            </w:r>
            <w:r w:rsidR="00EF1185" w:rsidRPr="00EF1185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428</w:t>
            </w:r>
            <w:r w:rsidRPr="00EF1185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riješenih predmeta ili </w:t>
            </w:r>
            <w:r w:rsidR="00DC618A" w:rsidRPr="00EF1185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za </w:t>
            </w:r>
            <w:r w:rsidR="00EF1185" w:rsidRPr="00EF1185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10</w:t>
            </w:r>
            <w:r w:rsidR="00DC618A" w:rsidRPr="00EF1185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</w:t>
            </w:r>
            <w:r w:rsidR="00EF1185" w:rsidRPr="00EF1185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97</w:t>
            </w:r>
            <w:r w:rsidR="00DC618A" w:rsidRPr="00EF1185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%.</w:t>
            </w:r>
          </w:p>
        </w:tc>
      </w:tr>
      <w:tr w:rsidR="006F17AD" w:rsidRPr="00B67DF2" w:rsidTr="00EE3FAA">
        <w:tc>
          <w:tcPr>
            <w:tcW w:w="3116" w:type="dxa"/>
            <w:gridSpan w:val="2"/>
            <w:shd w:val="clear" w:color="auto" w:fill="D9E2F3"/>
          </w:tcPr>
          <w:p w:rsidR="006F17AD" w:rsidRPr="00EF1185" w:rsidRDefault="006F17AD" w:rsidP="00EE3FA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1185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Pokazatelji  za krajnje rezultate </w:t>
            </w:r>
          </w:p>
          <w:p w:rsidR="006F17AD" w:rsidRPr="00EF1185" w:rsidRDefault="006F17AD" w:rsidP="00EE3FA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1185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(preuzeti iz godišnjeg programa rada)</w:t>
            </w:r>
          </w:p>
        </w:tc>
        <w:tc>
          <w:tcPr>
            <w:tcW w:w="3117" w:type="dxa"/>
            <w:shd w:val="clear" w:color="auto" w:fill="D9E2F3"/>
          </w:tcPr>
          <w:p w:rsidR="006F17AD" w:rsidRPr="00EF1185" w:rsidRDefault="006F17AD" w:rsidP="00EE3FA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1185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Očekivani godišnji rezultat </w:t>
            </w:r>
          </w:p>
          <w:p w:rsidR="006F17AD" w:rsidRPr="00EF1185" w:rsidRDefault="006F17AD" w:rsidP="00EE3FA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1185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(preuzet iz godišnjeg programa rada)</w:t>
            </w:r>
          </w:p>
        </w:tc>
        <w:tc>
          <w:tcPr>
            <w:tcW w:w="3117" w:type="dxa"/>
            <w:shd w:val="clear" w:color="auto" w:fill="D9E2F3"/>
          </w:tcPr>
          <w:p w:rsidR="006F17AD" w:rsidRPr="00EF1185" w:rsidRDefault="006F17AD" w:rsidP="00EE3FA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F1185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Realizirani rezultat</w:t>
            </w:r>
          </w:p>
          <w:p w:rsidR="006F17AD" w:rsidRPr="00EF1185" w:rsidRDefault="006F17AD" w:rsidP="00EE3FA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</w:tr>
      <w:tr w:rsidR="002940A1" w:rsidRPr="00B67DF2" w:rsidTr="00EE3FAA">
        <w:tc>
          <w:tcPr>
            <w:tcW w:w="3116" w:type="dxa"/>
            <w:gridSpan w:val="2"/>
            <w:shd w:val="clear" w:color="auto" w:fill="auto"/>
          </w:tcPr>
          <w:p w:rsidR="002940A1" w:rsidRPr="00EF1185" w:rsidRDefault="002940A1" w:rsidP="002940A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1185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Broj neriješenih predmeta na prekršajnom referatu</w:t>
            </w:r>
          </w:p>
        </w:tc>
        <w:tc>
          <w:tcPr>
            <w:tcW w:w="3117" w:type="dxa"/>
            <w:shd w:val="clear" w:color="auto" w:fill="auto"/>
          </w:tcPr>
          <w:p w:rsidR="002940A1" w:rsidRPr="00EF1185" w:rsidRDefault="00EF1185" w:rsidP="002940A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1185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3900</w:t>
            </w:r>
          </w:p>
        </w:tc>
        <w:tc>
          <w:tcPr>
            <w:tcW w:w="3117" w:type="dxa"/>
            <w:shd w:val="clear" w:color="auto" w:fill="auto"/>
          </w:tcPr>
          <w:p w:rsidR="002940A1" w:rsidRPr="00EF1185" w:rsidRDefault="002940A1" w:rsidP="002940A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F1185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3</w:t>
            </w:r>
            <w:r w:rsidR="00EF1185" w:rsidRPr="00EF1185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472</w:t>
            </w:r>
          </w:p>
        </w:tc>
      </w:tr>
    </w:tbl>
    <w:p w:rsidR="006F17AD" w:rsidRPr="00B67DF2" w:rsidRDefault="006F17AD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highlight w:val="yellow"/>
          <w:lang w:val="hr-HR"/>
        </w:rPr>
      </w:pPr>
    </w:p>
    <w:p w:rsidR="006E55DC" w:rsidRPr="00B67DF2" w:rsidRDefault="006E55DC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highlight w:val="yellow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1980"/>
        <w:gridCol w:w="1136"/>
        <w:gridCol w:w="3117"/>
        <w:gridCol w:w="3117"/>
      </w:tblGrid>
      <w:tr w:rsidR="006E55DC" w:rsidRPr="00B67DF2" w:rsidTr="00EE3FAA">
        <w:tc>
          <w:tcPr>
            <w:tcW w:w="1980" w:type="dxa"/>
            <w:shd w:val="clear" w:color="auto" w:fill="8EAADB"/>
          </w:tcPr>
          <w:p w:rsidR="006E55DC" w:rsidRPr="0010556F" w:rsidRDefault="006E55DC" w:rsidP="006E55DC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2</w:t>
            </w:r>
          </w:p>
        </w:tc>
        <w:tc>
          <w:tcPr>
            <w:tcW w:w="7370" w:type="dxa"/>
            <w:gridSpan w:val="3"/>
            <w:vAlign w:val="center"/>
          </w:tcPr>
          <w:p w:rsidR="006E55DC" w:rsidRPr="0010556F" w:rsidRDefault="006E55DC" w:rsidP="00EE3FAA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Povećanje kvaliteta izrađenih odluka</w:t>
            </w:r>
          </w:p>
        </w:tc>
      </w:tr>
      <w:tr w:rsidR="006E55DC" w:rsidRPr="00B67DF2" w:rsidTr="00EE3FAA">
        <w:tc>
          <w:tcPr>
            <w:tcW w:w="1980" w:type="dxa"/>
            <w:shd w:val="clear" w:color="auto" w:fill="B4C6E7"/>
          </w:tcPr>
          <w:p w:rsidR="006E55DC" w:rsidRPr="0010556F" w:rsidRDefault="006E55DC" w:rsidP="00EE3FA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Doprinos ostvarenju strateškog cilja</w:t>
            </w:r>
          </w:p>
        </w:tc>
        <w:tc>
          <w:tcPr>
            <w:tcW w:w="7370" w:type="dxa"/>
            <w:gridSpan w:val="3"/>
          </w:tcPr>
          <w:p w:rsidR="006E55DC" w:rsidRPr="0010556F" w:rsidRDefault="00BD2338" w:rsidP="00EE3FA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Povećanjem kvaliteta izrađenh odluka direktno se utiče i na povećanje efikasnosti i efektivnosti pravosudnih institucija i Osnovnog suda u Gradišci.</w:t>
            </w:r>
            <w:r w:rsidR="0075446F" w:rsidRPr="0010556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Ostvaren je značajan doprinos ostvarenju strateškog cilja.</w:t>
            </w:r>
          </w:p>
        </w:tc>
      </w:tr>
      <w:tr w:rsidR="006E55DC" w:rsidRPr="00B67DF2" w:rsidTr="00EE3FAA">
        <w:tc>
          <w:tcPr>
            <w:tcW w:w="1980" w:type="dxa"/>
            <w:shd w:val="clear" w:color="auto" w:fill="B4C6E7"/>
          </w:tcPr>
          <w:p w:rsidR="006E55DC" w:rsidRPr="0010556F" w:rsidRDefault="005B49A8" w:rsidP="00EE3FA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2</w:t>
            </w:r>
            <w:r w:rsidR="006E55DC" w:rsidRPr="0010556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.1.</w:t>
            </w:r>
          </w:p>
        </w:tc>
        <w:tc>
          <w:tcPr>
            <w:tcW w:w="7370" w:type="dxa"/>
            <w:gridSpan w:val="3"/>
          </w:tcPr>
          <w:p w:rsidR="006E55DC" w:rsidRPr="0010556F" w:rsidRDefault="005B49A8" w:rsidP="00EE3FA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bCs/>
                <w:i/>
                <w:w w:val="95"/>
                <w:sz w:val="18"/>
                <w:szCs w:val="18"/>
                <w:lang w:val="hr-HR"/>
              </w:rPr>
              <w:t>Povećanje procenta potvrđenih odluka u odnosu na ukinute i preinačne na svim referatima</w:t>
            </w:r>
          </w:p>
        </w:tc>
      </w:tr>
      <w:tr w:rsidR="006E55DC" w:rsidRPr="00B67DF2" w:rsidTr="00EE3FAA">
        <w:tc>
          <w:tcPr>
            <w:tcW w:w="1980" w:type="dxa"/>
            <w:shd w:val="clear" w:color="auto" w:fill="B4C6E7"/>
          </w:tcPr>
          <w:p w:rsidR="006E55DC" w:rsidRPr="0010556F" w:rsidRDefault="006E55DC" w:rsidP="00EE3FA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Doprinos ostvarenju trogodišnjeg cilja</w:t>
            </w:r>
          </w:p>
        </w:tc>
        <w:tc>
          <w:tcPr>
            <w:tcW w:w="7370" w:type="dxa"/>
            <w:gridSpan w:val="3"/>
          </w:tcPr>
          <w:p w:rsidR="006E55DC" w:rsidRPr="0010556F" w:rsidRDefault="00416183" w:rsidP="0010556F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Ostvaren je doprinos u ostvarenju trogodišnjeg cilja u cjelosti i sa uvećanjem od </w:t>
            </w:r>
            <w:r w:rsidR="0010556F" w:rsidRPr="0010556F">
              <w:rPr>
                <w:rFonts w:ascii="Arial" w:eastAsia="Calibri" w:hAnsi="Arial" w:cs="Arial"/>
                <w:w w:val="95"/>
                <w:sz w:val="18"/>
                <w:szCs w:val="18"/>
                <w:lang w:val="sr-Cyrl-BA"/>
              </w:rPr>
              <w:t>6</w:t>
            </w:r>
            <w:r w:rsidRPr="0010556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,2</w:t>
            </w:r>
            <w:r w:rsidR="0010556F" w:rsidRPr="0010556F">
              <w:rPr>
                <w:rFonts w:ascii="Arial" w:eastAsia="Calibri" w:hAnsi="Arial" w:cs="Arial"/>
                <w:w w:val="95"/>
                <w:sz w:val="18"/>
                <w:szCs w:val="18"/>
                <w:lang w:val="sr-Cyrl-BA"/>
              </w:rPr>
              <w:t>5</w:t>
            </w:r>
            <w:r w:rsidRPr="0010556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%</w:t>
            </w:r>
            <w:r w:rsidR="00850EF4" w:rsidRPr="0010556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</w:t>
            </w:r>
            <w:r w:rsidRPr="0010556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procenta u odnosu na rezultate godišnjeg cilja.</w:t>
            </w:r>
          </w:p>
        </w:tc>
      </w:tr>
      <w:tr w:rsidR="006E55DC" w:rsidRPr="00B67DF2" w:rsidTr="00EE3FAA">
        <w:tc>
          <w:tcPr>
            <w:tcW w:w="3116" w:type="dxa"/>
            <w:gridSpan w:val="2"/>
            <w:shd w:val="clear" w:color="auto" w:fill="D9E2F3"/>
          </w:tcPr>
          <w:p w:rsidR="006E55DC" w:rsidRPr="0010556F" w:rsidRDefault="006E55DC" w:rsidP="00EE3FA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Pokazatelji  za krajnje rezultate </w:t>
            </w:r>
          </w:p>
          <w:p w:rsidR="006E55DC" w:rsidRPr="0010556F" w:rsidRDefault="006E55DC" w:rsidP="00EE3FA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(preuzeti iz godišnjeg programa rada)</w:t>
            </w:r>
          </w:p>
        </w:tc>
        <w:tc>
          <w:tcPr>
            <w:tcW w:w="3117" w:type="dxa"/>
            <w:shd w:val="clear" w:color="auto" w:fill="D9E2F3"/>
          </w:tcPr>
          <w:p w:rsidR="006E55DC" w:rsidRPr="0010556F" w:rsidRDefault="006E55DC" w:rsidP="00EE3FA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Očekivani godišnji rezultat </w:t>
            </w:r>
          </w:p>
          <w:p w:rsidR="006E55DC" w:rsidRPr="0010556F" w:rsidRDefault="006E55DC" w:rsidP="00EE3FA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(preuzet iz godišnjeg programa rada)</w:t>
            </w:r>
          </w:p>
        </w:tc>
        <w:tc>
          <w:tcPr>
            <w:tcW w:w="3117" w:type="dxa"/>
            <w:shd w:val="clear" w:color="auto" w:fill="D9E2F3"/>
          </w:tcPr>
          <w:p w:rsidR="006E55DC" w:rsidRPr="0010556F" w:rsidRDefault="006E55DC" w:rsidP="00EE3FA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Realizirani rezultat</w:t>
            </w:r>
          </w:p>
          <w:p w:rsidR="006E55DC" w:rsidRPr="0010556F" w:rsidRDefault="006E55DC" w:rsidP="00EE3FA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</w:tc>
      </w:tr>
      <w:tr w:rsidR="006E55DC" w:rsidRPr="0075446F" w:rsidTr="00EE3FAA">
        <w:tc>
          <w:tcPr>
            <w:tcW w:w="3116" w:type="dxa"/>
            <w:gridSpan w:val="2"/>
            <w:shd w:val="clear" w:color="auto" w:fill="auto"/>
          </w:tcPr>
          <w:p w:rsidR="00454A38" w:rsidRPr="0010556F" w:rsidRDefault="00454A38" w:rsidP="00454A38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Povećanje procenta</w:t>
            </w:r>
          </w:p>
          <w:p w:rsidR="006E55DC" w:rsidRPr="0010556F" w:rsidRDefault="00454A38" w:rsidP="00454A38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potvrđenih odluka u drugostepenom postupku</w:t>
            </w:r>
          </w:p>
        </w:tc>
        <w:tc>
          <w:tcPr>
            <w:tcW w:w="3117" w:type="dxa"/>
            <w:shd w:val="clear" w:color="auto" w:fill="auto"/>
          </w:tcPr>
          <w:p w:rsidR="006E55DC" w:rsidRPr="0010556F" w:rsidRDefault="00454A38" w:rsidP="0010556F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0,</w:t>
            </w:r>
            <w:r w:rsidR="0010556F" w:rsidRPr="0010556F">
              <w:rPr>
                <w:rFonts w:ascii="Arial" w:eastAsia="Calibri" w:hAnsi="Arial" w:cs="Arial"/>
                <w:w w:val="95"/>
                <w:sz w:val="18"/>
                <w:szCs w:val="18"/>
                <w:lang w:val="sr-Cyrl-BA"/>
              </w:rPr>
              <w:t>17</w:t>
            </w:r>
            <w:r w:rsidRPr="0010556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%</w:t>
            </w:r>
          </w:p>
        </w:tc>
        <w:tc>
          <w:tcPr>
            <w:tcW w:w="3117" w:type="dxa"/>
            <w:shd w:val="clear" w:color="auto" w:fill="auto"/>
          </w:tcPr>
          <w:p w:rsidR="006E55DC" w:rsidRPr="0010556F" w:rsidRDefault="0010556F" w:rsidP="0010556F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10556F">
              <w:rPr>
                <w:rFonts w:ascii="Arial" w:eastAsia="Calibri" w:hAnsi="Arial" w:cs="Arial"/>
                <w:w w:val="95"/>
                <w:sz w:val="18"/>
                <w:szCs w:val="18"/>
                <w:lang w:val="sr-Cyrl-BA"/>
              </w:rPr>
              <w:t>6</w:t>
            </w:r>
            <w:r w:rsidR="004B443B" w:rsidRPr="0010556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</w:t>
            </w:r>
            <w:r w:rsidRPr="0010556F">
              <w:rPr>
                <w:rFonts w:ascii="Arial" w:eastAsia="Calibri" w:hAnsi="Arial" w:cs="Arial"/>
                <w:w w:val="95"/>
                <w:sz w:val="18"/>
                <w:szCs w:val="18"/>
                <w:lang w:val="sr-Cyrl-BA"/>
              </w:rPr>
              <w:t>4</w:t>
            </w:r>
            <w:r w:rsidR="004B443B" w:rsidRPr="0010556F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2%</w:t>
            </w:r>
          </w:p>
        </w:tc>
      </w:tr>
    </w:tbl>
    <w:p w:rsidR="006E55DC" w:rsidRDefault="006E55DC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850EF4" w:rsidRDefault="00850EF4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850EF4" w:rsidRDefault="00850EF4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0928F2" w:rsidRDefault="000928F2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0928F2" w:rsidRDefault="000928F2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1942A4" w:rsidRDefault="001942A4" w:rsidP="001942A4">
      <w:pPr>
        <w:pStyle w:val="Heading2"/>
        <w:rPr>
          <w:rFonts w:eastAsia="Calibri"/>
          <w:b/>
          <w:w w:val="95"/>
          <w:lang w:val="hr-HR"/>
        </w:rPr>
      </w:pPr>
      <w:bookmarkStart w:id="24" w:name="_Toc91836732"/>
      <w:r w:rsidRPr="001942A4">
        <w:rPr>
          <w:rFonts w:eastAsia="Calibri"/>
          <w:b/>
          <w:w w:val="95"/>
          <w:lang w:val="hr-HR"/>
        </w:rPr>
        <w:lastRenderedPageBreak/>
        <w:t>b.1 . Obrazloženje za rezultate kod kojih je došlo do odstupanja u odnosu na očekivani godišnji rezultat</w:t>
      </w:r>
      <w:bookmarkEnd w:id="24"/>
    </w:p>
    <w:p w:rsidR="001942A4" w:rsidRDefault="001942A4" w:rsidP="001942A4">
      <w:pPr>
        <w:rPr>
          <w:lang w:val="hr-HR"/>
        </w:rPr>
      </w:pPr>
    </w:p>
    <w:p w:rsidR="001942A4" w:rsidRDefault="001942A4" w:rsidP="00C1626C">
      <w:pPr>
        <w:ind w:left="0"/>
        <w:rPr>
          <w:lang w:val="hr-HR"/>
        </w:rPr>
      </w:pPr>
      <w:r>
        <w:rPr>
          <w:lang w:val="hr-HR"/>
        </w:rPr>
        <w:t>(Ukratko</w:t>
      </w:r>
      <w:r w:rsidR="00C1626C">
        <w:rPr>
          <w:lang w:val="hr-HR"/>
        </w:rPr>
        <w:t xml:space="preserve"> </w:t>
      </w:r>
      <w:r>
        <w:rPr>
          <w:lang w:val="hr-HR"/>
        </w:rPr>
        <w:t xml:space="preserve"> rezimirati i osvrnuti se na rezultate bez obzira da li je odstupanje rezultata pozitivno ili negativno)</w:t>
      </w:r>
    </w:p>
    <w:p w:rsidR="00FA10B3" w:rsidRPr="00C660EF" w:rsidRDefault="00FA10B3" w:rsidP="00C1626C">
      <w:pPr>
        <w:ind w:left="0"/>
        <w:rPr>
          <w:rFonts w:ascii="Arial" w:eastAsia="Calibri" w:hAnsi="Arial" w:cs="Arial"/>
          <w:b/>
          <w:w w:val="95"/>
          <w:sz w:val="24"/>
          <w:szCs w:val="24"/>
          <w:lang w:val="hr-HR"/>
        </w:rPr>
      </w:pPr>
      <w:r w:rsidRPr="00C660EF">
        <w:rPr>
          <w:rFonts w:ascii="Arial" w:hAnsi="Arial" w:cs="Arial"/>
          <w:b/>
          <w:sz w:val="24"/>
          <w:szCs w:val="24"/>
          <w:lang w:val="hr-HR"/>
        </w:rPr>
        <w:t>Strateški cilj 1</w:t>
      </w:r>
      <w:r w:rsidR="004B3F9F" w:rsidRPr="00C660EF">
        <w:rPr>
          <w:rFonts w:ascii="Arial" w:hAnsi="Arial" w:cs="Arial"/>
          <w:b/>
          <w:sz w:val="24"/>
          <w:szCs w:val="24"/>
          <w:lang w:val="hr-HR"/>
        </w:rPr>
        <w:t>:</w:t>
      </w:r>
      <w:r w:rsidRPr="00C660EF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C660EF">
        <w:rPr>
          <w:rFonts w:ascii="Arial" w:eastAsia="Calibri" w:hAnsi="Arial" w:cs="Arial"/>
          <w:b/>
          <w:w w:val="95"/>
          <w:sz w:val="24"/>
          <w:szCs w:val="24"/>
          <w:lang w:val="hr-HR"/>
        </w:rPr>
        <w:t>Smanjenje broja neriješenih predmeta u sudu</w:t>
      </w:r>
    </w:p>
    <w:p w:rsidR="005C3227" w:rsidRPr="00C660EF" w:rsidRDefault="00883094" w:rsidP="005C3227">
      <w:pPr>
        <w:spacing w:line="276" w:lineRule="auto"/>
        <w:ind w:left="0"/>
        <w:jc w:val="both"/>
        <w:rPr>
          <w:rFonts w:ascii="Arial" w:eastAsia="Calibri" w:hAnsi="Arial" w:cs="Arial"/>
          <w:b/>
          <w:w w:val="95"/>
          <w:sz w:val="24"/>
          <w:szCs w:val="24"/>
          <w:lang w:val="hr-HR"/>
        </w:rPr>
      </w:pPr>
      <w:r w:rsidRPr="00C660EF">
        <w:rPr>
          <w:rFonts w:ascii="Arial" w:eastAsia="Calibri" w:hAnsi="Arial" w:cs="Arial"/>
          <w:b/>
          <w:w w:val="95"/>
          <w:sz w:val="24"/>
          <w:szCs w:val="24"/>
          <w:lang w:val="hr-HR"/>
        </w:rPr>
        <w:t>Trogodišnji cilj 1.1.</w:t>
      </w:r>
      <w:r w:rsidR="004B3F9F" w:rsidRPr="00C660EF">
        <w:rPr>
          <w:rFonts w:ascii="Arial" w:eastAsia="Calibri" w:hAnsi="Arial" w:cs="Arial"/>
          <w:b/>
          <w:w w:val="95"/>
          <w:sz w:val="24"/>
          <w:szCs w:val="24"/>
          <w:lang w:val="hr-HR"/>
        </w:rPr>
        <w:t>: Smanjenje broja nerij</w:t>
      </w:r>
      <w:r w:rsidR="002945A6" w:rsidRPr="00C660EF">
        <w:rPr>
          <w:rFonts w:ascii="Arial" w:eastAsia="Calibri" w:hAnsi="Arial" w:cs="Arial"/>
          <w:b/>
          <w:w w:val="95"/>
          <w:sz w:val="24"/>
          <w:szCs w:val="24"/>
          <w:lang w:val="hr-HR"/>
        </w:rPr>
        <w:t>e</w:t>
      </w:r>
      <w:r w:rsidR="004B3F9F" w:rsidRPr="00C660EF">
        <w:rPr>
          <w:rFonts w:ascii="Arial" w:eastAsia="Calibri" w:hAnsi="Arial" w:cs="Arial"/>
          <w:b/>
          <w:w w:val="95"/>
          <w:sz w:val="24"/>
          <w:szCs w:val="24"/>
          <w:lang w:val="hr-HR"/>
        </w:rPr>
        <w:t>šenih predmeta na parničnom referatu</w:t>
      </w:r>
    </w:p>
    <w:p w:rsidR="00686530" w:rsidRPr="00686530" w:rsidRDefault="004B3F9F" w:rsidP="00686530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C660EF"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 w:rsidR="006D7758" w:rsidRPr="00686530">
        <w:rPr>
          <w:rFonts w:ascii="Arial" w:eastAsia="Calibri" w:hAnsi="Arial" w:cs="Arial"/>
          <w:w w:val="95"/>
          <w:sz w:val="24"/>
          <w:szCs w:val="24"/>
          <w:lang w:val="hr-HR"/>
        </w:rPr>
        <w:t>Nije ostvaren planirani rezultat za 202</w:t>
      </w:r>
      <w:r w:rsidR="00686530" w:rsidRPr="00686530">
        <w:rPr>
          <w:rFonts w:ascii="Arial" w:eastAsia="Calibri" w:hAnsi="Arial" w:cs="Arial"/>
          <w:w w:val="95"/>
          <w:sz w:val="24"/>
          <w:szCs w:val="24"/>
          <w:lang w:val="hr-HR"/>
        </w:rPr>
        <w:t>2</w:t>
      </w:r>
      <w:r w:rsidR="006D7758" w:rsidRPr="0068653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. god. iz objektivnih razloga. </w:t>
      </w:r>
      <w:r w:rsidR="00686530" w:rsidRPr="00686530">
        <w:rPr>
          <w:rFonts w:ascii="Arial" w:eastAsia="Calibri" w:hAnsi="Arial" w:cs="Arial"/>
          <w:w w:val="95"/>
          <w:sz w:val="24"/>
          <w:szCs w:val="24"/>
          <w:lang w:val="hr-HR"/>
        </w:rPr>
        <w:t>Tokom</w:t>
      </w:r>
      <w:r w:rsidR="006D7758" w:rsidRPr="0068653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202</w:t>
      </w:r>
      <w:r w:rsidR="00686530" w:rsidRPr="00686530">
        <w:rPr>
          <w:rFonts w:ascii="Arial" w:eastAsia="Calibri" w:hAnsi="Arial" w:cs="Arial"/>
          <w:w w:val="95"/>
          <w:sz w:val="24"/>
          <w:szCs w:val="24"/>
          <w:lang w:val="hr-HR"/>
        </w:rPr>
        <w:t>2</w:t>
      </w:r>
      <w:r w:rsidR="006D7758" w:rsidRPr="00686530">
        <w:rPr>
          <w:rFonts w:ascii="Arial" w:eastAsia="Calibri" w:hAnsi="Arial" w:cs="Arial"/>
          <w:w w:val="95"/>
          <w:sz w:val="24"/>
          <w:szCs w:val="24"/>
          <w:lang w:val="hr-HR"/>
        </w:rPr>
        <w:t>. god. Osnovni sud u Gradišci je funkcionisao bez troje sudije a što predstavlja čak 25 % kadrovskog sudij</w:t>
      </w:r>
      <w:r w:rsidR="00A604EC" w:rsidRPr="00686530">
        <w:rPr>
          <w:rFonts w:ascii="Arial" w:eastAsia="Calibri" w:hAnsi="Arial" w:cs="Arial"/>
          <w:w w:val="95"/>
          <w:sz w:val="24"/>
          <w:szCs w:val="24"/>
          <w:lang w:val="hr-HR"/>
        </w:rPr>
        <w:t>s</w:t>
      </w:r>
      <w:r w:rsidR="006D7758" w:rsidRPr="00686530">
        <w:rPr>
          <w:rFonts w:ascii="Arial" w:eastAsia="Calibri" w:hAnsi="Arial" w:cs="Arial"/>
          <w:w w:val="95"/>
          <w:sz w:val="24"/>
          <w:szCs w:val="24"/>
          <w:lang w:val="hr-HR"/>
        </w:rPr>
        <w:t>kog kapaciteta.</w:t>
      </w:r>
      <w:r w:rsidR="00A604EC" w:rsidRPr="0068653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Od</w:t>
      </w:r>
      <w:r w:rsidR="00686530" w:rsidRPr="0068653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tih troje sudija dvije</w:t>
      </w:r>
      <w:r w:rsidR="00A604EC" w:rsidRPr="0068653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sudij</w:t>
      </w:r>
      <w:r w:rsidR="00686530" w:rsidRPr="00686530">
        <w:rPr>
          <w:rFonts w:ascii="Arial" w:eastAsia="Calibri" w:hAnsi="Arial" w:cs="Arial"/>
          <w:w w:val="95"/>
          <w:sz w:val="24"/>
          <w:szCs w:val="24"/>
          <w:lang w:val="hr-HR"/>
        </w:rPr>
        <w:t>e koriste porodiljsko odsustvoa bile su raspoređene ili trebaju biti raspoređena u</w:t>
      </w:r>
      <w:r w:rsidR="00A604EC" w:rsidRPr="0068653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građansko odjeljenj</w:t>
      </w:r>
      <w:r w:rsidR="00686530" w:rsidRPr="00686530">
        <w:rPr>
          <w:rFonts w:ascii="Arial" w:eastAsia="Calibri" w:hAnsi="Arial" w:cs="Arial"/>
          <w:w w:val="95"/>
          <w:sz w:val="24"/>
          <w:szCs w:val="24"/>
          <w:lang w:val="hr-HR"/>
        </w:rPr>
        <w:t>e</w:t>
      </w:r>
      <w:r w:rsidR="00A604EC" w:rsidRPr="0068653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a samim time </w:t>
      </w:r>
      <w:r w:rsidR="00686530" w:rsidRPr="00686530">
        <w:rPr>
          <w:rFonts w:ascii="Arial" w:eastAsia="Calibri" w:hAnsi="Arial" w:cs="Arial"/>
          <w:w w:val="95"/>
          <w:sz w:val="24"/>
          <w:szCs w:val="24"/>
          <w:lang w:val="hr-HR"/>
        </w:rPr>
        <w:t>i</w:t>
      </w:r>
      <w:r w:rsidR="00A604EC" w:rsidRPr="0068653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u parničn</w:t>
      </w:r>
      <w:r w:rsidR="00686530" w:rsidRPr="00686530">
        <w:rPr>
          <w:rFonts w:ascii="Arial" w:eastAsia="Calibri" w:hAnsi="Arial" w:cs="Arial"/>
          <w:w w:val="95"/>
          <w:sz w:val="24"/>
          <w:szCs w:val="24"/>
          <w:lang w:val="hr-HR"/>
        </w:rPr>
        <w:t>i</w:t>
      </w:r>
      <w:r w:rsidR="00A604EC" w:rsidRPr="0068653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referat.</w:t>
      </w:r>
      <w:r w:rsidR="0068653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686530" w:rsidRPr="00BC2D5B">
        <w:rPr>
          <w:rFonts w:ascii="Arial" w:eastAsia="Calibri" w:hAnsi="Arial" w:cs="Arial"/>
          <w:w w:val="95"/>
          <w:sz w:val="24"/>
          <w:szCs w:val="24"/>
          <w:lang w:val="hr-HR"/>
        </w:rPr>
        <w:t>P</w:t>
      </w:r>
      <w:r w:rsidR="00686530" w:rsidRPr="00BC2D5B">
        <w:rPr>
          <w:rFonts w:ascii="Arial" w:hAnsi="Arial" w:cs="Arial"/>
          <w:noProof/>
          <w:sz w:val="24"/>
          <w:szCs w:val="24"/>
          <w:lang w:val="sr-Latn-CS"/>
        </w:rPr>
        <w:t xml:space="preserve">rimjećujemo da je tokom 2022. god. porastao priliv novih parničnih predmeta za 725 predmeta u odnosu na 2021. i 1125 predmeta u odnosu 2020. god. Upravo taj uvećan priliv je uticao na porast broja neriješenih predmeta krajem 2022. god. i neostvarenje rezultata. U ovim okolnostima zaostatak od 1093 parnična predmeta u odnosu na godišnji plan nije loš rezultat u uslovima porasta priliva za 1125 predmeta u odnosu na 2020. god. </w:t>
      </w:r>
    </w:p>
    <w:p w:rsidR="002262D1" w:rsidRPr="00686530" w:rsidRDefault="002262D1" w:rsidP="002262D1">
      <w:pPr>
        <w:spacing w:line="276" w:lineRule="auto"/>
        <w:ind w:left="0"/>
        <w:jc w:val="both"/>
        <w:rPr>
          <w:rFonts w:ascii="Arial" w:eastAsia="Calibri" w:hAnsi="Arial" w:cs="Arial"/>
          <w:b/>
          <w:w w:val="95"/>
          <w:sz w:val="24"/>
          <w:szCs w:val="24"/>
          <w:lang w:val="hr-HR"/>
        </w:rPr>
      </w:pPr>
      <w:r w:rsidRPr="00686530">
        <w:rPr>
          <w:rFonts w:ascii="Arial" w:eastAsia="Calibri" w:hAnsi="Arial" w:cs="Arial"/>
          <w:b/>
          <w:w w:val="95"/>
          <w:sz w:val="24"/>
          <w:szCs w:val="24"/>
          <w:lang w:val="hr-HR"/>
        </w:rPr>
        <w:t>Trogodišnji cilj 1.2.: Smanjenje broja nerij</w:t>
      </w:r>
      <w:r w:rsidR="002945A6" w:rsidRPr="00686530">
        <w:rPr>
          <w:rFonts w:ascii="Arial" w:eastAsia="Calibri" w:hAnsi="Arial" w:cs="Arial"/>
          <w:b/>
          <w:w w:val="95"/>
          <w:sz w:val="24"/>
          <w:szCs w:val="24"/>
          <w:lang w:val="hr-HR"/>
        </w:rPr>
        <w:t>e</w:t>
      </w:r>
      <w:r w:rsidRPr="00686530">
        <w:rPr>
          <w:rFonts w:ascii="Arial" w:eastAsia="Calibri" w:hAnsi="Arial" w:cs="Arial"/>
          <w:b/>
          <w:w w:val="95"/>
          <w:sz w:val="24"/>
          <w:szCs w:val="24"/>
          <w:lang w:val="hr-HR"/>
        </w:rPr>
        <w:t>šenih predmeta na izvršnom referatu</w:t>
      </w:r>
    </w:p>
    <w:p w:rsidR="00686530" w:rsidRPr="00686530" w:rsidRDefault="0039317C" w:rsidP="00B1450D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686530">
        <w:rPr>
          <w:rFonts w:ascii="Arial" w:eastAsia="Calibri" w:hAnsi="Arial" w:cs="Arial"/>
          <w:w w:val="95"/>
          <w:sz w:val="24"/>
          <w:szCs w:val="24"/>
          <w:lang w:val="hr-HR"/>
        </w:rPr>
        <w:tab/>
      </w:r>
      <w:r w:rsidR="00FB5E03" w:rsidRPr="00686530">
        <w:rPr>
          <w:rFonts w:ascii="Arial" w:eastAsia="Calibri" w:hAnsi="Arial" w:cs="Arial"/>
          <w:w w:val="95"/>
          <w:sz w:val="24"/>
          <w:szCs w:val="24"/>
          <w:lang w:val="hr-HR"/>
        </w:rPr>
        <w:t>Godišnji je realizovan i ostvareno je u</w:t>
      </w:r>
      <w:r w:rsidR="00686530" w:rsidRPr="00686530">
        <w:rPr>
          <w:rFonts w:ascii="Arial" w:eastAsia="Calibri" w:hAnsi="Arial" w:cs="Arial"/>
          <w:w w:val="95"/>
          <w:sz w:val="24"/>
          <w:szCs w:val="24"/>
          <w:lang w:val="hr-HR"/>
        </w:rPr>
        <w:t>manje</w:t>
      </w:r>
      <w:r w:rsidR="00FB5E03" w:rsidRPr="0068653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nje za </w:t>
      </w:r>
      <w:r w:rsidR="00686530" w:rsidRPr="00686530">
        <w:rPr>
          <w:rFonts w:ascii="Arial" w:eastAsia="Calibri" w:hAnsi="Arial" w:cs="Arial"/>
          <w:w w:val="95"/>
          <w:sz w:val="24"/>
          <w:szCs w:val="24"/>
          <w:lang w:val="hr-HR"/>
        </w:rPr>
        <w:t>128</w:t>
      </w:r>
      <w:r w:rsidR="00FB5E03" w:rsidRPr="0068653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predmeta u odnosu na planirani cilj.</w:t>
      </w:r>
      <w:r w:rsidR="00A413D9" w:rsidRPr="0068653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Izvršni predmeti su u organizaciji ovog suda uvršteni u građansko odjeljenje tako da je </w:t>
      </w:r>
      <w:r w:rsidR="00686530" w:rsidRPr="00686530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u uslovima gore obrazloženog nedostatka sudija ovaj rezultat još značajniji. </w:t>
      </w:r>
    </w:p>
    <w:p w:rsidR="0039317C" w:rsidRPr="0076722B" w:rsidRDefault="0039317C" w:rsidP="0039317C">
      <w:pPr>
        <w:spacing w:line="276" w:lineRule="auto"/>
        <w:ind w:left="0"/>
        <w:jc w:val="both"/>
        <w:rPr>
          <w:rFonts w:ascii="Arial" w:eastAsia="Calibri" w:hAnsi="Arial" w:cs="Arial"/>
          <w:b/>
          <w:w w:val="95"/>
          <w:sz w:val="24"/>
          <w:szCs w:val="24"/>
          <w:lang w:val="hr-HR"/>
        </w:rPr>
      </w:pPr>
      <w:r w:rsidRPr="0076722B">
        <w:rPr>
          <w:rFonts w:ascii="Arial" w:eastAsia="Calibri" w:hAnsi="Arial" w:cs="Arial"/>
          <w:b/>
          <w:w w:val="95"/>
          <w:sz w:val="24"/>
          <w:szCs w:val="24"/>
          <w:lang w:val="hr-HR"/>
        </w:rPr>
        <w:t>Trogodišnji cilj 1.</w:t>
      </w:r>
      <w:r w:rsidR="00BC625A" w:rsidRPr="0076722B">
        <w:rPr>
          <w:rFonts w:ascii="Arial" w:eastAsia="Calibri" w:hAnsi="Arial" w:cs="Arial"/>
          <w:b/>
          <w:w w:val="95"/>
          <w:sz w:val="24"/>
          <w:szCs w:val="24"/>
          <w:lang w:val="hr-HR"/>
        </w:rPr>
        <w:t>3</w:t>
      </w:r>
      <w:r w:rsidRPr="0076722B">
        <w:rPr>
          <w:rFonts w:ascii="Arial" w:eastAsia="Calibri" w:hAnsi="Arial" w:cs="Arial"/>
          <w:b/>
          <w:w w:val="95"/>
          <w:sz w:val="24"/>
          <w:szCs w:val="24"/>
          <w:lang w:val="hr-HR"/>
        </w:rPr>
        <w:t>.: Smanjenje broja nerij</w:t>
      </w:r>
      <w:r w:rsidR="002945A6" w:rsidRPr="0076722B">
        <w:rPr>
          <w:rFonts w:ascii="Arial" w:eastAsia="Calibri" w:hAnsi="Arial" w:cs="Arial"/>
          <w:b/>
          <w:w w:val="95"/>
          <w:sz w:val="24"/>
          <w:szCs w:val="24"/>
          <w:lang w:val="hr-HR"/>
        </w:rPr>
        <w:t>e</w:t>
      </w:r>
      <w:r w:rsidRPr="0076722B">
        <w:rPr>
          <w:rFonts w:ascii="Arial" w:eastAsia="Calibri" w:hAnsi="Arial" w:cs="Arial"/>
          <w:b/>
          <w:w w:val="95"/>
          <w:sz w:val="24"/>
          <w:szCs w:val="24"/>
          <w:lang w:val="hr-HR"/>
        </w:rPr>
        <w:t>šenih predmeta na prekršajnom referatu</w:t>
      </w:r>
    </w:p>
    <w:p w:rsidR="004B3F9F" w:rsidRPr="0076722B" w:rsidRDefault="006D7758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76722B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  <w:r w:rsidR="0039317C" w:rsidRPr="0076722B">
        <w:rPr>
          <w:rFonts w:ascii="Arial" w:eastAsia="Calibri" w:hAnsi="Arial" w:cs="Arial"/>
          <w:w w:val="95"/>
          <w:sz w:val="24"/>
          <w:szCs w:val="24"/>
          <w:lang w:val="hr-HR"/>
        </w:rPr>
        <w:tab/>
        <w:t xml:space="preserve">Planirani rezultat je ostvaren u cjelosti i premašen za </w:t>
      </w:r>
      <w:r w:rsidR="0076722B" w:rsidRPr="0076722B">
        <w:rPr>
          <w:rFonts w:ascii="Arial" w:eastAsia="Calibri" w:hAnsi="Arial" w:cs="Arial"/>
          <w:w w:val="95"/>
          <w:sz w:val="24"/>
          <w:szCs w:val="24"/>
          <w:lang w:val="hr-HR"/>
        </w:rPr>
        <w:t>10</w:t>
      </w:r>
      <w:r w:rsidR="0039317C" w:rsidRPr="0076722B">
        <w:rPr>
          <w:rFonts w:ascii="Arial" w:eastAsia="Calibri" w:hAnsi="Arial" w:cs="Arial"/>
          <w:w w:val="95"/>
          <w:sz w:val="24"/>
          <w:szCs w:val="24"/>
          <w:lang w:val="hr-HR"/>
        </w:rPr>
        <w:t>,</w:t>
      </w:r>
      <w:r w:rsidR="0076722B" w:rsidRPr="0076722B">
        <w:rPr>
          <w:rFonts w:ascii="Arial" w:eastAsia="Calibri" w:hAnsi="Arial" w:cs="Arial"/>
          <w:w w:val="95"/>
          <w:sz w:val="24"/>
          <w:szCs w:val="24"/>
          <w:lang w:val="hr-HR"/>
        </w:rPr>
        <w:t>9</w:t>
      </w:r>
      <w:r w:rsidR="00BA7567" w:rsidRPr="0076722B">
        <w:rPr>
          <w:rFonts w:ascii="Arial" w:eastAsia="Calibri" w:hAnsi="Arial" w:cs="Arial"/>
          <w:w w:val="95"/>
          <w:sz w:val="24"/>
          <w:szCs w:val="24"/>
          <w:lang w:val="hr-HR"/>
        </w:rPr>
        <w:t>7</w:t>
      </w:r>
      <w:r w:rsidR="0039317C" w:rsidRPr="0076722B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% u odnosu na godišnji plan.</w:t>
      </w:r>
      <w:r w:rsidR="00FA037B" w:rsidRPr="0076722B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Rezlutati na prekršajnom referatu su ostvareni uz pojačan angažman radnika suda koji nisu nosioci pravosudnih funkcija u saradnji sa Ministarstvom pravde Republike Srpske</w:t>
      </w:r>
      <w:r w:rsidR="0076722B" w:rsidRPr="0076722B">
        <w:rPr>
          <w:rFonts w:ascii="Arial" w:eastAsia="Calibri" w:hAnsi="Arial" w:cs="Arial"/>
          <w:w w:val="95"/>
          <w:sz w:val="24"/>
          <w:szCs w:val="24"/>
          <w:lang w:val="hr-HR"/>
        </w:rPr>
        <w:t>.</w:t>
      </w:r>
      <w:r w:rsidR="00FA037B" w:rsidRPr="0076722B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</w:t>
      </w:r>
    </w:p>
    <w:p w:rsidR="008C0C44" w:rsidRPr="0010556F" w:rsidRDefault="008C0C44" w:rsidP="008C0C44">
      <w:pPr>
        <w:ind w:left="0"/>
        <w:rPr>
          <w:rFonts w:ascii="Arial" w:eastAsia="Calibri" w:hAnsi="Arial" w:cs="Arial"/>
          <w:b/>
          <w:w w:val="95"/>
          <w:sz w:val="24"/>
          <w:szCs w:val="24"/>
          <w:lang w:val="hr-HR"/>
        </w:rPr>
      </w:pPr>
      <w:r w:rsidRPr="0010556F">
        <w:rPr>
          <w:rFonts w:ascii="Arial" w:hAnsi="Arial" w:cs="Arial"/>
          <w:b/>
          <w:sz w:val="24"/>
          <w:szCs w:val="24"/>
          <w:lang w:val="hr-HR"/>
        </w:rPr>
        <w:t xml:space="preserve">Strateški cilj 2: </w:t>
      </w:r>
      <w:r w:rsidRPr="0010556F">
        <w:rPr>
          <w:rFonts w:ascii="Arial" w:eastAsia="Calibri" w:hAnsi="Arial" w:cs="Arial"/>
          <w:b/>
          <w:w w:val="95"/>
          <w:sz w:val="24"/>
          <w:szCs w:val="24"/>
          <w:lang w:val="hr-HR"/>
        </w:rPr>
        <w:t>Povećanje kvaliteta izrađenih odluka</w:t>
      </w:r>
    </w:p>
    <w:p w:rsidR="008C0C44" w:rsidRPr="0010556F" w:rsidRDefault="008C0C44" w:rsidP="008C0C44">
      <w:pPr>
        <w:spacing w:line="276" w:lineRule="auto"/>
        <w:ind w:left="0"/>
        <w:jc w:val="both"/>
        <w:rPr>
          <w:rFonts w:ascii="Arial" w:eastAsia="Calibri" w:hAnsi="Arial" w:cs="Arial"/>
          <w:b/>
          <w:w w:val="95"/>
          <w:sz w:val="24"/>
          <w:szCs w:val="24"/>
          <w:lang w:val="hr-HR"/>
        </w:rPr>
      </w:pPr>
      <w:r w:rsidRPr="0010556F">
        <w:rPr>
          <w:rFonts w:ascii="Arial" w:eastAsia="Calibri" w:hAnsi="Arial" w:cs="Arial"/>
          <w:b/>
          <w:w w:val="95"/>
          <w:sz w:val="24"/>
          <w:szCs w:val="24"/>
          <w:lang w:val="hr-HR"/>
        </w:rPr>
        <w:t xml:space="preserve">Trogodišnji cilj 2.1.: </w:t>
      </w:r>
      <w:r w:rsidR="006714FD" w:rsidRPr="0010556F">
        <w:rPr>
          <w:rFonts w:ascii="Arial" w:eastAsia="Calibri" w:hAnsi="Arial" w:cs="Arial"/>
          <w:b/>
          <w:w w:val="95"/>
          <w:sz w:val="24"/>
          <w:szCs w:val="24"/>
          <w:lang w:val="hr-HR"/>
        </w:rPr>
        <w:t xml:space="preserve">Povećanje procenta potvrđenih odluka u odnosu na ukinute i preinačene </w:t>
      </w:r>
      <w:r w:rsidR="00B74D9F" w:rsidRPr="0010556F">
        <w:rPr>
          <w:rFonts w:ascii="Arial" w:eastAsia="Calibri" w:hAnsi="Arial" w:cs="Arial"/>
          <w:b/>
          <w:w w:val="95"/>
          <w:sz w:val="24"/>
          <w:szCs w:val="24"/>
          <w:lang w:val="hr-HR"/>
        </w:rPr>
        <w:t>na svim referatima</w:t>
      </w:r>
    </w:p>
    <w:p w:rsidR="000C1989" w:rsidRPr="00C660EF" w:rsidRDefault="000C1989" w:rsidP="008C0C44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 w:rsidRPr="0010556F">
        <w:rPr>
          <w:rFonts w:ascii="Arial" w:eastAsia="Calibri" w:hAnsi="Arial" w:cs="Arial"/>
          <w:w w:val="95"/>
          <w:sz w:val="24"/>
          <w:szCs w:val="24"/>
          <w:lang w:val="hr-HR"/>
        </w:rPr>
        <w:tab/>
        <w:t xml:space="preserve">Planirani rezultat je u cjelosti ostvaren i prebačen za </w:t>
      </w:r>
      <w:r w:rsidR="0010556F" w:rsidRPr="0010556F">
        <w:rPr>
          <w:rFonts w:ascii="Arial" w:eastAsia="Calibri" w:hAnsi="Arial" w:cs="Arial"/>
          <w:w w:val="95"/>
          <w:sz w:val="24"/>
          <w:szCs w:val="24"/>
          <w:lang w:val="sr-Cyrl-BA"/>
        </w:rPr>
        <w:t>6</w:t>
      </w:r>
      <w:r w:rsidRPr="0010556F">
        <w:rPr>
          <w:rFonts w:ascii="Arial" w:eastAsia="Calibri" w:hAnsi="Arial" w:cs="Arial"/>
          <w:w w:val="95"/>
          <w:sz w:val="24"/>
          <w:szCs w:val="24"/>
          <w:lang w:val="hr-HR"/>
        </w:rPr>
        <w:t>,2</w:t>
      </w:r>
      <w:r w:rsidR="0010556F" w:rsidRPr="0010556F">
        <w:rPr>
          <w:rFonts w:ascii="Arial" w:eastAsia="Calibri" w:hAnsi="Arial" w:cs="Arial"/>
          <w:w w:val="95"/>
          <w:sz w:val="24"/>
          <w:szCs w:val="24"/>
          <w:lang w:val="sr-Cyrl-BA"/>
        </w:rPr>
        <w:t>5</w:t>
      </w:r>
      <w:r w:rsidRPr="0010556F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%</w:t>
      </w:r>
      <w:r w:rsidR="0002667B" w:rsidRPr="0010556F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od planiranog povećanja kvaliteta za 202</w:t>
      </w:r>
      <w:r w:rsidR="0010556F">
        <w:rPr>
          <w:rFonts w:ascii="Arial" w:eastAsia="Calibri" w:hAnsi="Arial" w:cs="Arial"/>
          <w:w w:val="95"/>
          <w:sz w:val="24"/>
          <w:szCs w:val="24"/>
          <w:lang w:val="sr-Cyrl-BA"/>
        </w:rPr>
        <w:t>2</w:t>
      </w:r>
      <w:r w:rsidR="0002667B" w:rsidRPr="0010556F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god.</w:t>
      </w:r>
    </w:p>
    <w:p w:rsidR="00C1626C" w:rsidRDefault="00C1626C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C1626C" w:rsidRDefault="00C1626C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1980"/>
        <w:gridCol w:w="357"/>
        <w:gridCol w:w="2338"/>
        <w:gridCol w:w="2337"/>
        <w:gridCol w:w="2338"/>
      </w:tblGrid>
      <w:tr w:rsidR="00C1626C" w:rsidRPr="00E67698" w:rsidTr="00E368B7">
        <w:tc>
          <w:tcPr>
            <w:tcW w:w="1980" w:type="dxa"/>
            <w:shd w:val="clear" w:color="auto" w:fill="8EAADB"/>
          </w:tcPr>
          <w:p w:rsidR="00C1626C" w:rsidRPr="00E67698" w:rsidRDefault="00C1626C" w:rsidP="00E368B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1.1.</w:t>
            </w:r>
          </w:p>
        </w:tc>
        <w:tc>
          <w:tcPr>
            <w:tcW w:w="7370" w:type="dxa"/>
            <w:gridSpan w:val="4"/>
          </w:tcPr>
          <w:p w:rsidR="00C1626C" w:rsidRPr="00E67698" w:rsidRDefault="002363B8" w:rsidP="00E368B7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Smanjenje broja neriješenih predmeta na parničnom referatu</w:t>
            </w:r>
          </w:p>
        </w:tc>
      </w:tr>
      <w:tr w:rsidR="00C1626C" w:rsidRPr="00E67698" w:rsidTr="00E368B7">
        <w:tc>
          <w:tcPr>
            <w:tcW w:w="9350" w:type="dxa"/>
            <w:gridSpan w:val="5"/>
            <w:shd w:val="clear" w:color="auto" w:fill="B4C6E7"/>
            <w:vAlign w:val="center"/>
          </w:tcPr>
          <w:p w:rsidR="00C1626C" w:rsidRPr="00E67698" w:rsidRDefault="00C1626C" w:rsidP="00E368B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Pregled realizacije aktivnosti</w:t>
            </w:r>
          </w:p>
        </w:tc>
      </w:tr>
      <w:tr w:rsidR="00C1626C" w:rsidRPr="00E67698" w:rsidTr="00E368B7">
        <w:tc>
          <w:tcPr>
            <w:tcW w:w="2337" w:type="dxa"/>
            <w:gridSpan w:val="2"/>
            <w:shd w:val="clear" w:color="auto" w:fill="DEEAF6" w:themeFill="accent1" w:themeFillTint="33"/>
            <w:vAlign w:val="center"/>
          </w:tcPr>
          <w:p w:rsidR="00C1626C" w:rsidRPr="00E67698" w:rsidRDefault="00C1626C" w:rsidP="00E368B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338" w:type="dxa"/>
            <w:shd w:val="clear" w:color="auto" w:fill="DEEAF6" w:themeFill="accent1" w:themeFillTint="33"/>
            <w:vAlign w:val="center"/>
          </w:tcPr>
          <w:p w:rsidR="00C1626C" w:rsidRPr="00E67698" w:rsidRDefault="00C1626C" w:rsidP="00E368B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</w:t>
            </w:r>
          </w:p>
        </w:tc>
        <w:tc>
          <w:tcPr>
            <w:tcW w:w="2337" w:type="dxa"/>
            <w:shd w:val="clear" w:color="auto" w:fill="DEEAF6" w:themeFill="accent1" w:themeFillTint="33"/>
            <w:vAlign w:val="center"/>
          </w:tcPr>
          <w:p w:rsidR="00C1626C" w:rsidRPr="00E67698" w:rsidRDefault="00C1626C" w:rsidP="00E368B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  <w:tc>
          <w:tcPr>
            <w:tcW w:w="2338" w:type="dxa"/>
            <w:shd w:val="clear" w:color="auto" w:fill="DEEAF6" w:themeFill="accent1" w:themeFillTint="33"/>
            <w:vAlign w:val="center"/>
          </w:tcPr>
          <w:p w:rsidR="00C1626C" w:rsidRPr="00E67698" w:rsidRDefault="00C1626C" w:rsidP="00E368B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Realizacija </w:t>
            </w: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(završeno /djelimično /nezavršeno)</w:t>
            </w:r>
          </w:p>
        </w:tc>
      </w:tr>
      <w:tr w:rsidR="00DB12DC" w:rsidRPr="00E67698" w:rsidTr="00E368B7">
        <w:tc>
          <w:tcPr>
            <w:tcW w:w="2337" w:type="dxa"/>
            <w:gridSpan w:val="2"/>
            <w:shd w:val="clear" w:color="auto" w:fill="auto"/>
            <w:vAlign w:val="center"/>
          </w:tcPr>
          <w:p w:rsidR="00DB12DC" w:rsidRPr="00150FCC" w:rsidRDefault="00DB12DC" w:rsidP="00150FCC">
            <w:pPr>
              <w:pStyle w:val="ListParagraph"/>
              <w:spacing w:line="276" w:lineRule="auto"/>
              <w:ind w:left="27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150FCC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1.1.1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DB12DC" w:rsidRPr="00E67698" w:rsidRDefault="00DB12DC" w:rsidP="00DB12DC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Analiza zaduženosti sudija sa parničnim predmetima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DB12DC" w:rsidRPr="00E67698" w:rsidRDefault="00DB12DC" w:rsidP="00DB12DC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:rsidR="00DB12DC" w:rsidRPr="00E67698" w:rsidRDefault="00DB12DC" w:rsidP="00DB12DC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građanskog 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DB12DC" w:rsidRPr="00E67698" w:rsidRDefault="00DB12DC" w:rsidP="00DB12DC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E947B6" w:rsidRPr="00E67698" w:rsidTr="00E368B7">
        <w:tc>
          <w:tcPr>
            <w:tcW w:w="2337" w:type="dxa"/>
            <w:gridSpan w:val="2"/>
            <w:shd w:val="clear" w:color="auto" w:fill="auto"/>
            <w:vAlign w:val="center"/>
          </w:tcPr>
          <w:p w:rsidR="00E947B6" w:rsidRPr="00150FCC" w:rsidRDefault="00E947B6" w:rsidP="00E947B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150FCC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1.1.2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E947B6" w:rsidRPr="00E67698" w:rsidRDefault="00E947B6" w:rsidP="00E947B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Nadzor nad rezultatom  rada sudija 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E947B6" w:rsidRPr="00E67698" w:rsidRDefault="00E947B6" w:rsidP="00E947B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:rsidR="00E947B6" w:rsidRPr="00E67698" w:rsidRDefault="00E947B6" w:rsidP="00E947B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građanskog 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E947B6" w:rsidRPr="00E67698" w:rsidRDefault="00E947B6" w:rsidP="00E947B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E947B6" w:rsidRPr="00E67698" w:rsidTr="00E368B7">
        <w:tc>
          <w:tcPr>
            <w:tcW w:w="2337" w:type="dxa"/>
            <w:gridSpan w:val="2"/>
            <w:shd w:val="clear" w:color="auto" w:fill="auto"/>
            <w:vAlign w:val="center"/>
          </w:tcPr>
          <w:p w:rsidR="00E947B6" w:rsidRPr="00150FCC" w:rsidRDefault="00E947B6" w:rsidP="00E947B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150FCC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1.1.3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E947B6" w:rsidRPr="00E67698" w:rsidRDefault="00E947B6" w:rsidP="00E947B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Održavanje kolegijuma građanskog odjeljenja radi razmjene iskustava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E947B6" w:rsidRPr="00E67698" w:rsidRDefault="00E947B6" w:rsidP="00E947B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građanskog 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E947B6" w:rsidRPr="00E67698" w:rsidRDefault="00E947B6" w:rsidP="00E947B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46417E" w:rsidRPr="00E67698" w:rsidTr="00E368B7">
        <w:tc>
          <w:tcPr>
            <w:tcW w:w="2337" w:type="dxa"/>
            <w:gridSpan w:val="2"/>
            <w:shd w:val="clear" w:color="auto" w:fill="auto"/>
            <w:vAlign w:val="center"/>
          </w:tcPr>
          <w:p w:rsidR="0046417E" w:rsidRPr="00150FCC" w:rsidRDefault="0046417E" w:rsidP="0046417E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150FCC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1.1.4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46417E" w:rsidRPr="00E67698" w:rsidRDefault="0046417E" w:rsidP="0046417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Edukacija sudija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46417E" w:rsidRPr="00E67698" w:rsidRDefault="0046417E" w:rsidP="0046417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:rsidR="0046417E" w:rsidRPr="00E67698" w:rsidRDefault="0046417E" w:rsidP="0046417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građanskog 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46417E" w:rsidRPr="00E67698" w:rsidRDefault="0046417E" w:rsidP="0046417E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46417E" w:rsidRPr="00E67698" w:rsidTr="00E368B7">
        <w:tc>
          <w:tcPr>
            <w:tcW w:w="2337" w:type="dxa"/>
            <w:gridSpan w:val="2"/>
            <w:shd w:val="clear" w:color="auto" w:fill="auto"/>
            <w:vAlign w:val="center"/>
          </w:tcPr>
          <w:p w:rsidR="0046417E" w:rsidRPr="00150FCC" w:rsidRDefault="0046417E" w:rsidP="0046417E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150FCC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lastRenderedPageBreak/>
              <w:t>1.1.5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46417E" w:rsidRPr="00E67698" w:rsidRDefault="0046417E" w:rsidP="0046417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Tematski sastanak sa predsjednikom građanskog odjeljenja Okružnog suda u Banjoj Luci radi ujednačavanja pravnih stavova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46417E" w:rsidRPr="00E67698" w:rsidRDefault="0046417E" w:rsidP="0046417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građanskog 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46417E" w:rsidRPr="00E67698" w:rsidRDefault="0046417E" w:rsidP="0046417E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</w:tbl>
    <w:p w:rsidR="00C1626C" w:rsidRDefault="00C1626C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CC4D1B" w:rsidRDefault="00CC4D1B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1980"/>
        <w:gridCol w:w="357"/>
        <w:gridCol w:w="2338"/>
        <w:gridCol w:w="2337"/>
        <w:gridCol w:w="2338"/>
      </w:tblGrid>
      <w:tr w:rsidR="00CC4D1B" w:rsidRPr="00E67698" w:rsidTr="00E368B7">
        <w:tc>
          <w:tcPr>
            <w:tcW w:w="1980" w:type="dxa"/>
            <w:shd w:val="clear" w:color="auto" w:fill="8EAADB"/>
          </w:tcPr>
          <w:p w:rsidR="00CC4D1B" w:rsidRPr="00E67698" w:rsidRDefault="00CC4D1B" w:rsidP="00E368B7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1.2.</w:t>
            </w:r>
          </w:p>
        </w:tc>
        <w:tc>
          <w:tcPr>
            <w:tcW w:w="7370" w:type="dxa"/>
            <w:gridSpan w:val="4"/>
          </w:tcPr>
          <w:p w:rsidR="00CC4D1B" w:rsidRPr="00E67698" w:rsidRDefault="00053A77" w:rsidP="00E368B7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Cs/>
                <w:i/>
                <w:w w:val="95"/>
                <w:sz w:val="18"/>
                <w:szCs w:val="18"/>
                <w:lang w:val="hr-HR"/>
              </w:rPr>
              <w:t>Smanjenje broja neriješenih predmeta na izvršnom referatu</w:t>
            </w:r>
          </w:p>
        </w:tc>
      </w:tr>
      <w:tr w:rsidR="00CC4D1B" w:rsidRPr="00E67698" w:rsidTr="00E368B7">
        <w:tc>
          <w:tcPr>
            <w:tcW w:w="9350" w:type="dxa"/>
            <w:gridSpan w:val="5"/>
            <w:shd w:val="clear" w:color="auto" w:fill="B4C6E7"/>
            <w:vAlign w:val="center"/>
          </w:tcPr>
          <w:p w:rsidR="00CC4D1B" w:rsidRPr="00E67698" w:rsidRDefault="00CC4D1B" w:rsidP="00E368B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Pregled realizacije aktivnosti</w:t>
            </w:r>
          </w:p>
        </w:tc>
      </w:tr>
      <w:tr w:rsidR="00CC4D1B" w:rsidRPr="00E67698" w:rsidTr="00E368B7">
        <w:tc>
          <w:tcPr>
            <w:tcW w:w="2337" w:type="dxa"/>
            <w:gridSpan w:val="2"/>
            <w:shd w:val="clear" w:color="auto" w:fill="DEEAF6" w:themeFill="accent1" w:themeFillTint="33"/>
            <w:vAlign w:val="center"/>
          </w:tcPr>
          <w:p w:rsidR="00CC4D1B" w:rsidRPr="00E67698" w:rsidRDefault="00CC4D1B" w:rsidP="00E368B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338" w:type="dxa"/>
            <w:shd w:val="clear" w:color="auto" w:fill="DEEAF6" w:themeFill="accent1" w:themeFillTint="33"/>
            <w:vAlign w:val="center"/>
          </w:tcPr>
          <w:p w:rsidR="00CC4D1B" w:rsidRPr="00E67698" w:rsidRDefault="00CC4D1B" w:rsidP="00E368B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</w:t>
            </w:r>
          </w:p>
        </w:tc>
        <w:tc>
          <w:tcPr>
            <w:tcW w:w="2337" w:type="dxa"/>
            <w:shd w:val="clear" w:color="auto" w:fill="DEEAF6" w:themeFill="accent1" w:themeFillTint="33"/>
            <w:vAlign w:val="center"/>
          </w:tcPr>
          <w:p w:rsidR="00CC4D1B" w:rsidRPr="00E67698" w:rsidRDefault="00CC4D1B" w:rsidP="00E368B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  <w:tc>
          <w:tcPr>
            <w:tcW w:w="2338" w:type="dxa"/>
            <w:shd w:val="clear" w:color="auto" w:fill="DEEAF6" w:themeFill="accent1" w:themeFillTint="33"/>
            <w:vAlign w:val="center"/>
          </w:tcPr>
          <w:p w:rsidR="00CC4D1B" w:rsidRPr="00E67698" w:rsidRDefault="00CC4D1B" w:rsidP="00E368B7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Realizacija </w:t>
            </w: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(završeno /djelimično /nezavršeno)</w:t>
            </w:r>
          </w:p>
        </w:tc>
      </w:tr>
      <w:tr w:rsidR="004D2E75" w:rsidRPr="00E67698" w:rsidTr="00E368B7">
        <w:tc>
          <w:tcPr>
            <w:tcW w:w="2337" w:type="dxa"/>
            <w:gridSpan w:val="2"/>
            <w:shd w:val="clear" w:color="auto" w:fill="auto"/>
            <w:vAlign w:val="center"/>
          </w:tcPr>
          <w:p w:rsidR="004D2E75" w:rsidRPr="00E67698" w:rsidRDefault="004D2E75" w:rsidP="004D2E75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1.2.1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4D2E75" w:rsidRPr="00E67698" w:rsidRDefault="004D2E75" w:rsidP="004D2E75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Analiza zaduženosti sudija sa izvršnim predmetima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4D2E75" w:rsidRPr="00E67698" w:rsidRDefault="004D2E75" w:rsidP="004D2E75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:rsidR="004D2E75" w:rsidRPr="00E67698" w:rsidRDefault="004D2E75" w:rsidP="004D2E75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građanskog 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4D2E75" w:rsidRPr="00E67698" w:rsidRDefault="004D2E75" w:rsidP="004D2E75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4D2E75" w:rsidRPr="00E67698" w:rsidTr="006824D1">
        <w:tc>
          <w:tcPr>
            <w:tcW w:w="2337" w:type="dxa"/>
            <w:gridSpan w:val="2"/>
            <w:shd w:val="clear" w:color="auto" w:fill="auto"/>
            <w:vAlign w:val="center"/>
          </w:tcPr>
          <w:p w:rsidR="004D2E75" w:rsidRPr="00E67698" w:rsidRDefault="004D2E75" w:rsidP="004D2E75">
            <w:pPr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1.2.2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4D2E75" w:rsidRPr="00E67698" w:rsidRDefault="004D2E75" w:rsidP="004D2E75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Nadzor nad rezultatom  rada sudija 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4D2E75" w:rsidRPr="00E67698" w:rsidRDefault="004D2E75" w:rsidP="004D2E75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:rsidR="004D2E75" w:rsidRPr="00E67698" w:rsidRDefault="004D2E75" w:rsidP="004D2E75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građanskog odjeljenja</w:t>
            </w:r>
          </w:p>
        </w:tc>
        <w:tc>
          <w:tcPr>
            <w:tcW w:w="2338" w:type="dxa"/>
            <w:shd w:val="clear" w:color="auto" w:fill="auto"/>
          </w:tcPr>
          <w:p w:rsidR="004D2E75" w:rsidRPr="00E67698" w:rsidRDefault="004D2E75" w:rsidP="004D2E75">
            <w:pPr>
              <w:jc w:val="center"/>
              <w:rPr>
                <w:sz w:val="18"/>
                <w:szCs w:val="18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4D2E75" w:rsidRPr="00E67698" w:rsidTr="006824D1">
        <w:tc>
          <w:tcPr>
            <w:tcW w:w="2337" w:type="dxa"/>
            <w:gridSpan w:val="2"/>
            <w:shd w:val="clear" w:color="auto" w:fill="auto"/>
            <w:vAlign w:val="center"/>
          </w:tcPr>
          <w:p w:rsidR="004D2E75" w:rsidRPr="00E67698" w:rsidRDefault="004D2E75" w:rsidP="004D2E75">
            <w:pPr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1.2.3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4D2E75" w:rsidRPr="00E67698" w:rsidRDefault="004D2E75" w:rsidP="004D2E75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Održavanje kolegijuma građanskog odjeljenja radi razmjene iskustava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4D2E75" w:rsidRPr="00E67698" w:rsidRDefault="004D2E75" w:rsidP="004D2E75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građanskog odjeljenja</w:t>
            </w:r>
          </w:p>
        </w:tc>
        <w:tc>
          <w:tcPr>
            <w:tcW w:w="2338" w:type="dxa"/>
            <w:shd w:val="clear" w:color="auto" w:fill="auto"/>
          </w:tcPr>
          <w:p w:rsidR="004D2E75" w:rsidRPr="00E67698" w:rsidRDefault="004D2E75" w:rsidP="004D2E75">
            <w:pPr>
              <w:jc w:val="center"/>
              <w:rPr>
                <w:sz w:val="18"/>
                <w:szCs w:val="18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4D2E75" w:rsidRPr="00E67698" w:rsidTr="006824D1">
        <w:tc>
          <w:tcPr>
            <w:tcW w:w="2337" w:type="dxa"/>
            <w:gridSpan w:val="2"/>
            <w:shd w:val="clear" w:color="auto" w:fill="auto"/>
            <w:vAlign w:val="center"/>
          </w:tcPr>
          <w:p w:rsidR="004D2E75" w:rsidRPr="00E67698" w:rsidRDefault="004D2E75" w:rsidP="004D2E75">
            <w:pPr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1.2.4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4D2E75" w:rsidRPr="00E67698" w:rsidRDefault="004D2E75" w:rsidP="004D2E75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Edukacija sudija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4D2E75" w:rsidRPr="00E67698" w:rsidRDefault="004D2E75" w:rsidP="004D2E75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:rsidR="004D2E75" w:rsidRPr="00E67698" w:rsidRDefault="004D2E75" w:rsidP="004D2E75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građanskog odjeljenja</w:t>
            </w:r>
          </w:p>
        </w:tc>
        <w:tc>
          <w:tcPr>
            <w:tcW w:w="2338" w:type="dxa"/>
            <w:shd w:val="clear" w:color="auto" w:fill="auto"/>
          </w:tcPr>
          <w:p w:rsidR="004D2E75" w:rsidRPr="00E67698" w:rsidRDefault="004D2E75" w:rsidP="004D2E75">
            <w:pPr>
              <w:jc w:val="center"/>
              <w:rPr>
                <w:sz w:val="18"/>
                <w:szCs w:val="18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4D2E75" w:rsidRPr="00E67698" w:rsidTr="006824D1">
        <w:tc>
          <w:tcPr>
            <w:tcW w:w="2337" w:type="dxa"/>
            <w:gridSpan w:val="2"/>
            <w:shd w:val="clear" w:color="auto" w:fill="auto"/>
            <w:vAlign w:val="center"/>
          </w:tcPr>
          <w:p w:rsidR="004D2E75" w:rsidRPr="00E67698" w:rsidRDefault="004D2E75" w:rsidP="004D2E75">
            <w:pPr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1.2.5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4D2E75" w:rsidRPr="00E67698" w:rsidRDefault="004D2E75" w:rsidP="004D2E75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Tematski sastanak sa predsjednikom građanskog / izvršnog odjeljenja Okružnog suda u Banjoj Luci radi ujednačavanja pravnih stavova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4D2E75" w:rsidRPr="00E67698" w:rsidRDefault="004D2E75" w:rsidP="004D2E75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  <w:p w:rsidR="004D2E75" w:rsidRPr="00E67698" w:rsidRDefault="004D2E75" w:rsidP="004D2E75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građanskog odjeljenja</w:t>
            </w:r>
          </w:p>
        </w:tc>
        <w:tc>
          <w:tcPr>
            <w:tcW w:w="2338" w:type="dxa"/>
            <w:shd w:val="clear" w:color="auto" w:fill="auto"/>
          </w:tcPr>
          <w:p w:rsidR="004D2E75" w:rsidRPr="00E67698" w:rsidRDefault="004D2E75" w:rsidP="004D2E75">
            <w:pPr>
              <w:jc w:val="center"/>
              <w:rPr>
                <w:sz w:val="18"/>
                <w:szCs w:val="18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</w:tbl>
    <w:p w:rsidR="00CC4D1B" w:rsidRDefault="00CC4D1B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02667B" w:rsidRDefault="0002667B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1980"/>
        <w:gridCol w:w="357"/>
        <w:gridCol w:w="2338"/>
        <w:gridCol w:w="2337"/>
        <w:gridCol w:w="2338"/>
      </w:tblGrid>
      <w:tr w:rsidR="0002667B" w:rsidRPr="00E67698" w:rsidTr="00EE3FAA">
        <w:tc>
          <w:tcPr>
            <w:tcW w:w="1980" w:type="dxa"/>
            <w:shd w:val="clear" w:color="auto" w:fill="8EAADB"/>
          </w:tcPr>
          <w:p w:rsidR="0002667B" w:rsidRPr="00E67698" w:rsidRDefault="00411E77" w:rsidP="00EE3FA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1.3</w:t>
            </w:r>
            <w:r w:rsidR="0002667B"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</w:t>
            </w:r>
          </w:p>
        </w:tc>
        <w:tc>
          <w:tcPr>
            <w:tcW w:w="7370" w:type="dxa"/>
            <w:gridSpan w:val="4"/>
          </w:tcPr>
          <w:p w:rsidR="0002667B" w:rsidRPr="00E67698" w:rsidRDefault="00411E77" w:rsidP="00EE3FA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Cs/>
                <w:i/>
                <w:w w:val="95"/>
                <w:sz w:val="18"/>
                <w:szCs w:val="18"/>
                <w:lang w:val="hr-HR"/>
              </w:rPr>
              <w:t>Smanjenje broja neriješenih predmeta na prekršajnom referatu</w:t>
            </w:r>
          </w:p>
        </w:tc>
      </w:tr>
      <w:tr w:rsidR="0002667B" w:rsidRPr="00E67698" w:rsidTr="00EE3FAA">
        <w:tc>
          <w:tcPr>
            <w:tcW w:w="9350" w:type="dxa"/>
            <w:gridSpan w:val="5"/>
            <w:shd w:val="clear" w:color="auto" w:fill="B4C6E7"/>
            <w:vAlign w:val="center"/>
          </w:tcPr>
          <w:p w:rsidR="0002667B" w:rsidRPr="00E67698" w:rsidRDefault="0002667B" w:rsidP="00EE3FA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Pregled realizacije aktivnosti</w:t>
            </w:r>
          </w:p>
        </w:tc>
      </w:tr>
      <w:tr w:rsidR="0002667B" w:rsidRPr="00E67698" w:rsidTr="00EE3FAA">
        <w:tc>
          <w:tcPr>
            <w:tcW w:w="2337" w:type="dxa"/>
            <w:gridSpan w:val="2"/>
            <w:shd w:val="clear" w:color="auto" w:fill="DEEAF6" w:themeFill="accent1" w:themeFillTint="33"/>
            <w:vAlign w:val="center"/>
          </w:tcPr>
          <w:p w:rsidR="0002667B" w:rsidRPr="00E67698" w:rsidRDefault="0002667B" w:rsidP="00EE3FA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338" w:type="dxa"/>
            <w:shd w:val="clear" w:color="auto" w:fill="DEEAF6" w:themeFill="accent1" w:themeFillTint="33"/>
            <w:vAlign w:val="center"/>
          </w:tcPr>
          <w:p w:rsidR="0002667B" w:rsidRPr="00E67698" w:rsidRDefault="0002667B" w:rsidP="00EE3FA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</w:t>
            </w:r>
          </w:p>
        </w:tc>
        <w:tc>
          <w:tcPr>
            <w:tcW w:w="2337" w:type="dxa"/>
            <w:shd w:val="clear" w:color="auto" w:fill="DEEAF6" w:themeFill="accent1" w:themeFillTint="33"/>
            <w:vAlign w:val="center"/>
          </w:tcPr>
          <w:p w:rsidR="0002667B" w:rsidRPr="00E67698" w:rsidRDefault="0002667B" w:rsidP="00EE3FA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  <w:tc>
          <w:tcPr>
            <w:tcW w:w="2338" w:type="dxa"/>
            <w:shd w:val="clear" w:color="auto" w:fill="DEEAF6" w:themeFill="accent1" w:themeFillTint="33"/>
            <w:vAlign w:val="center"/>
          </w:tcPr>
          <w:p w:rsidR="0002667B" w:rsidRPr="00E67698" w:rsidRDefault="0002667B" w:rsidP="00EE3FA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Realizacija </w:t>
            </w: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(završeno /djelimično /nezavršeno)</w:t>
            </w:r>
          </w:p>
        </w:tc>
      </w:tr>
      <w:tr w:rsidR="0015583F" w:rsidRPr="00E67698" w:rsidTr="00EE3FAA">
        <w:tc>
          <w:tcPr>
            <w:tcW w:w="2337" w:type="dxa"/>
            <w:gridSpan w:val="2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1.3.1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Analiza zaduženosti sudija sa pojedinim vrstama predmeta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:rsidR="0015583F" w:rsidRPr="00E67698" w:rsidRDefault="0015583F" w:rsidP="0015583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prekršajnog 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15583F" w:rsidRPr="00E67698" w:rsidTr="00EE3FAA">
        <w:tc>
          <w:tcPr>
            <w:tcW w:w="2337" w:type="dxa"/>
            <w:gridSpan w:val="2"/>
            <w:shd w:val="clear" w:color="auto" w:fill="auto"/>
            <w:vAlign w:val="center"/>
          </w:tcPr>
          <w:p w:rsidR="0015583F" w:rsidRPr="00E67698" w:rsidRDefault="0015583F" w:rsidP="0015583F">
            <w:pPr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1.3.2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Nadzor nad rezultatom  rada sudija 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:rsidR="0015583F" w:rsidRPr="00E67698" w:rsidRDefault="0015583F" w:rsidP="0015583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prekršajnog 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15583F" w:rsidRPr="00E67698" w:rsidTr="00EE3FAA">
        <w:tc>
          <w:tcPr>
            <w:tcW w:w="2337" w:type="dxa"/>
            <w:gridSpan w:val="2"/>
            <w:shd w:val="clear" w:color="auto" w:fill="auto"/>
            <w:vAlign w:val="center"/>
          </w:tcPr>
          <w:p w:rsidR="0015583F" w:rsidRPr="00E67698" w:rsidRDefault="0015583F" w:rsidP="0015583F">
            <w:pPr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1.3.3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Održavanje kolegijuma prekršajnog odjeljenja radi razmjene iskustava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prekršajnog 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15583F" w:rsidRPr="00E67698" w:rsidTr="00EE3FAA">
        <w:tc>
          <w:tcPr>
            <w:tcW w:w="2337" w:type="dxa"/>
            <w:gridSpan w:val="2"/>
            <w:shd w:val="clear" w:color="auto" w:fill="auto"/>
            <w:vAlign w:val="center"/>
          </w:tcPr>
          <w:p w:rsidR="0015583F" w:rsidRPr="00E67698" w:rsidRDefault="0015583F" w:rsidP="0015583F">
            <w:pPr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1.3.4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Edukacija sudija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:rsidR="0015583F" w:rsidRPr="00E67698" w:rsidRDefault="0015583F" w:rsidP="0015583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prekršajnog 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15583F" w:rsidRPr="00E67698" w:rsidTr="00EE3FAA">
        <w:tc>
          <w:tcPr>
            <w:tcW w:w="2337" w:type="dxa"/>
            <w:gridSpan w:val="2"/>
            <w:shd w:val="clear" w:color="auto" w:fill="auto"/>
            <w:vAlign w:val="center"/>
          </w:tcPr>
          <w:p w:rsidR="0015583F" w:rsidRPr="00E67698" w:rsidRDefault="0015583F" w:rsidP="0015583F">
            <w:pPr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1.3.5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Tematski sastanak sa predsjednikom prekršajnog odjeljenja Okružnog suda u Banjoj Luci radi ujednačavanja pravnih stavova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  <w:p w:rsidR="0015583F" w:rsidRPr="00E67698" w:rsidRDefault="0015583F" w:rsidP="0015583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prekršajnog</w:t>
            </w:r>
          </w:p>
          <w:p w:rsidR="0015583F" w:rsidRPr="00E67698" w:rsidRDefault="0015583F" w:rsidP="0015583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15583F" w:rsidRPr="00E67698" w:rsidRDefault="0015583F" w:rsidP="0015583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</w:tbl>
    <w:p w:rsidR="0096085E" w:rsidRDefault="0096085E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411E77" w:rsidRDefault="00411E77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1980"/>
        <w:gridCol w:w="357"/>
        <w:gridCol w:w="2338"/>
        <w:gridCol w:w="2337"/>
        <w:gridCol w:w="2338"/>
      </w:tblGrid>
      <w:tr w:rsidR="00411E77" w:rsidRPr="00E67698" w:rsidTr="00EE3FAA">
        <w:tc>
          <w:tcPr>
            <w:tcW w:w="1980" w:type="dxa"/>
            <w:shd w:val="clear" w:color="auto" w:fill="8EAADB"/>
          </w:tcPr>
          <w:p w:rsidR="00411E77" w:rsidRPr="00E67698" w:rsidRDefault="00411E77" w:rsidP="0015583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Trogodišnji cilj </w:t>
            </w:r>
            <w:r w:rsidR="0015583F"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2</w:t>
            </w: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.1.</w:t>
            </w:r>
          </w:p>
        </w:tc>
        <w:tc>
          <w:tcPr>
            <w:tcW w:w="7370" w:type="dxa"/>
            <w:gridSpan w:val="4"/>
          </w:tcPr>
          <w:p w:rsidR="00411E77" w:rsidRPr="00E67698" w:rsidRDefault="0085742E" w:rsidP="00EE3FAA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Cs/>
                <w:i/>
                <w:w w:val="95"/>
                <w:sz w:val="18"/>
                <w:szCs w:val="18"/>
                <w:lang w:val="hr-HR"/>
              </w:rPr>
              <w:t>Povećanje procenta potvrđenih odluka u odnosu na ukinute i preinačene svim referatima</w:t>
            </w:r>
          </w:p>
        </w:tc>
      </w:tr>
      <w:tr w:rsidR="00411E77" w:rsidRPr="00E67698" w:rsidTr="00EE3FAA">
        <w:tc>
          <w:tcPr>
            <w:tcW w:w="9350" w:type="dxa"/>
            <w:gridSpan w:val="5"/>
            <w:shd w:val="clear" w:color="auto" w:fill="B4C6E7"/>
            <w:vAlign w:val="center"/>
          </w:tcPr>
          <w:p w:rsidR="00411E77" w:rsidRPr="00E67698" w:rsidRDefault="00411E77" w:rsidP="00EE3FA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Pregled realizacije aktivnosti</w:t>
            </w:r>
          </w:p>
        </w:tc>
      </w:tr>
      <w:tr w:rsidR="00411E77" w:rsidRPr="00E67698" w:rsidTr="00EE3FAA">
        <w:tc>
          <w:tcPr>
            <w:tcW w:w="2337" w:type="dxa"/>
            <w:gridSpan w:val="2"/>
            <w:shd w:val="clear" w:color="auto" w:fill="DEEAF6" w:themeFill="accent1" w:themeFillTint="33"/>
            <w:vAlign w:val="center"/>
          </w:tcPr>
          <w:p w:rsidR="00411E77" w:rsidRPr="00E67698" w:rsidRDefault="00411E77" w:rsidP="00EE3FA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338" w:type="dxa"/>
            <w:shd w:val="clear" w:color="auto" w:fill="DEEAF6" w:themeFill="accent1" w:themeFillTint="33"/>
            <w:vAlign w:val="center"/>
          </w:tcPr>
          <w:p w:rsidR="00411E77" w:rsidRPr="00E67698" w:rsidRDefault="00411E77" w:rsidP="00EE3FA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</w:t>
            </w:r>
          </w:p>
        </w:tc>
        <w:tc>
          <w:tcPr>
            <w:tcW w:w="2337" w:type="dxa"/>
            <w:shd w:val="clear" w:color="auto" w:fill="DEEAF6" w:themeFill="accent1" w:themeFillTint="33"/>
            <w:vAlign w:val="center"/>
          </w:tcPr>
          <w:p w:rsidR="00411E77" w:rsidRPr="00E67698" w:rsidRDefault="00411E77" w:rsidP="00EE3FA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  <w:tc>
          <w:tcPr>
            <w:tcW w:w="2338" w:type="dxa"/>
            <w:shd w:val="clear" w:color="auto" w:fill="DEEAF6" w:themeFill="accent1" w:themeFillTint="33"/>
            <w:vAlign w:val="center"/>
          </w:tcPr>
          <w:p w:rsidR="00411E77" w:rsidRPr="00E67698" w:rsidRDefault="00411E77" w:rsidP="00EE3FAA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Realizacija </w:t>
            </w: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(završeno /djelimično /nezavršeno)</w:t>
            </w:r>
          </w:p>
        </w:tc>
      </w:tr>
      <w:tr w:rsidR="0085742E" w:rsidRPr="00E67698" w:rsidTr="00EE3FAA">
        <w:tc>
          <w:tcPr>
            <w:tcW w:w="2337" w:type="dxa"/>
            <w:gridSpan w:val="2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2.1.1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Analiza zaduženosti sudija sa pojedinim vrstama predmeta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:rsidR="0085742E" w:rsidRPr="00E67698" w:rsidRDefault="0085742E" w:rsidP="0085742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Predsjednci 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85742E" w:rsidRPr="00E67698" w:rsidTr="00EE3FAA">
        <w:tc>
          <w:tcPr>
            <w:tcW w:w="2337" w:type="dxa"/>
            <w:gridSpan w:val="2"/>
            <w:shd w:val="clear" w:color="auto" w:fill="auto"/>
            <w:vAlign w:val="center"/>
          </w:tcPr>
          <w:p w:rsidR="0085742E" w:rsidRPr="00E67698" w:rsidRDefault="0085742E" w:rsidP="0085742E">
            <w:pPr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2.1.2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Nadzor nad rezultatom  rada sudija 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:rsidR="0085742E" w:rsidRPr="00E67698" w:rsidRDefault="0085742E" w:rsidP="0085742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Predsjednici 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85742E" w:rsidRPr="00E67698" w:rsidTr="00EE3FAA">
        <w:tc>
          <w:tcPr>
            <w:tcW w:w="2337" w:type="dxa"/>
            <w:gridSpan w:val="2"/>
            <w:shd w:val="clear" w:color="auto" w:fill="auto"/>
            <w:vAlign w:val="center"/>
          </w:tcPr>
          <w:p w:rsidR="0085742E" w:rsidRPr="00E67698" w:rsidRDefault="0085742E" w:rsidP="0085742E">
            <w:pPr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2.1.3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Održavanje kolegijuma odjeljenja radi razmjene iskustava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Predsjednici 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85742E" w:rsidRPr="00E67698" w:rsidTr="00EE3FAA">
        <w:tc>
          <w:tcPr>
            <w:tcW w:w="2337" w:type="dxa"/>
            <w:gridSpan w:val="2"/>
            <w:shd w:val="clear" w:color="auto" w:fill="auto"/>
            <w:vAlign w:val="center"/>
          </w:tcPr>
          <w:p w:rsidR="0085742E" w:rsidRPr="00E67698" w:rsidRDefault="0085742E" w:rsidP="0085742E">
            <w:pPr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2.1.4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Edukacija sudija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  <w:p w:rsidR="0085742E" w:rsidRPr="00E67698" w:rsidRDefault="0085742E" w:rsidP="0085742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Predsjednici 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85742E" w:rsidRPr="00E67698" w:rsidTr="00EE3FAA">
        <w:tc>
          <w:tcPr>
            <w:tcW w:w="2337" w:type="dxa"/>
            <w:gridSpan w:val="2"/>
            <w:shd w:val="clear" w:color="auto" w:fill="auto"/>
            <w:vAlign w:val="center"/>
          </w:tcPr>
          <w:p w:rsidR="0085742E" w:rsidRPr="00E67698" w:rsidRDefault="0085742E" w:rsidP="0085742E">
            <w:pPr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2.1.5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Tematski sastanak sa predsjednikom prekršajnog odjeljenja Okružnog suda u Banjoj Luci radi ujednačavanja pravnih stavova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</w:p>
          <w:p w:rsidR="0085742E" w:rsidRPr="00E67698" w:rsidRDefault="0085742E" w:rsidP="0085742E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Predsjednici odjeljenja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85742E" w:rsidRPr="00E67698" w:rsidRDefault="0085742E" w:rsidP="0085742E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7698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završeno</w:t>
            </w:r>
          </w:p>
        </w:tc>
      </w:tr>
    </w:tbl>
    <w:p w:rsidR="00411E77" w:rsidRDefault="00411E77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F34B21" w:rsidRDefault="00F34B21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76722B" w:rsidRDefault="0076722B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76722B" w:rsidRDefault="0076722B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76722B" w:rsidRDefault="0076722B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76722B" w:rsidRDefault="0076722B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150FCC" w:rsidRDefault="00150FCC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C1626C" w:rsidRDefault="00C1626C" w:rsidP="00C1626C">
      <w:pPr>
        <w:pStyle w:val="Heading2"/>
        <w:rPr>
          <w:rFonts w:eastAsia="Calibri"/>
          <w:b/>
          <w:w w:val="95"/>
          <w:lang w:val="hr-HR"/>
        </w:rPr>
      </w:pPr>
      <w:bookmarkStart w:id="25" w:name="_Toc91836733"/>
      <w:r>
        <w:rPr>
          <w:rFonts w:eastAsia="Calibri"/>
          <w:b/>
          <w:w w:val="95"/>
          <w:lang w:val="hr-HR"/>
        </w:rPr>
        <w:lastRenderedPageBreak/>
        <w:t>b.2</w:t>
      </w:r>
      <w:r w:rsidRPr="001942A4">
        <w:rPr>
          <w:rFonts w:eastAsia="Calibri"/>
          <w:b/>
          <w:w w:val="95"/>
          <w:lang w:val="hr-HR"/>
        </w:rPr>
        <w:t xml:space="preserve"> . </w:t>
      </w:r>
      <w:r>
        <w:rPr>
          <w:rFonts w:eastAsia="Calibri"/>
          <w:b/>
          <w:w w:val="95"/>
          <w:lang w:val="hr-HR"/>
        </w:rPr>
        <w:t>Obrazloženje aktivnosti</w:t>
      </w:r>
      <w:r w:rsidR="00D178E8">
        <w:rPr>
          <w:rFonts w:eastAsia="Calibri"/>
          <w:b/>
          <w:w w:val="95"/>
          <w:lang w:val="hr-HR"/>
        </w:rPr>
        <w:t xml:space="preserve"> (</w:t>
      </w:r>
      <w:r>
        <w:rPr>
          <w:rFonts w:eastAsia="Calibri"/>
          <w:b/>
          <w:w w:val="95"/>
          <w:lang w:val="hr-HR"/>
        </w:rPr>
        <w:t>načina i stepena realizacije aktivnosti</w:t>
      </w:r>
      <w:r w:rsidR="00D178E8">
        <w:rPr>
          <w:rFonts w:eastAsia="Calibri"/>
          <w:b/>
          <w:w w:val="95"/>
          <w:lang w:val="hr-HR"/>
        </w:rPr>
        <w:t>)</w:t>
      </w:r>
      <w:bookmarkEnd w:id="25"/>
    </w:p>
    <w:p w:rsidR="00C1626C" w:rsidRDefault="00C1626C" w:rsidP="00C1626C">
      <w:pPr>
        <w:rPr>
          <w:lang w:val="hr-HR"/>
        </w:rPr>
      </w:pPr>
    </w:p>
    <w:p w:rsidR="00C1626C" w:rsidRDefault="00C1626C" w:rsidP="00C1626C">
      <w:pPr>
        <w:jc w:val="both"/>
        <w:rPr>
          <w:rFonts w:ascii="Arial" w:hAnsi="Arial" w:cs="Arial"/>
          <w:lang w:val="hr-HR"/>
        </w:rPr>
      </w:pPr>
      <w:r w:rsidRPr="00C1626C">
        <w:rPr>
          <w:rFonts w:ascii="Arial" w:hAnsi="Arial" w:cs="Arial"/>
          <w:lang w:val="hr-HR"/>
        </w:rPr>
        <w:t>(Kod realiziranih aktivnosti, ukoliko smatrate bitnim, možete navesti i istaći koliko su one doprinijele ostvarenju ciljeva suda. Kod djelomično realiziranih aktivnosti kao i kod nerealiziranih potrebno je navesti uzorke i razloge koji su doveli do sprečavanja realizacije aktivnosti.)</w:t>
      </w:r>
    </w:p>
    <w:p w:rsidR="001765F0" w:rsidRPr="00C1626C" w:rsidRDefault="001765F0" w:rsidP="00C1626C">
      <w:pPr>
        <w:jc w:val="both"/>
        <w:rPr>
          <w:rFonts w:ascii="Arial" w:hAnsi="Arial" w:cs="Arial"/>
          <w:lang w:val="hr-HR"/>
        </w:rPr>
      </w:pPr>
    </w:p>
    <w:p w:rsidR="007876B8" w:rsidRPr="00414FF4" w:rsidRDefault="007876B8" w:rsidP="007876B8">
      <w:pPr>
        <w:spacing w:line="276" w:lineRule="auto"/>
        <w:ind w:left="0"/>
        <w:jc w:val="both"/>
        <w:rPr>
          <w:rFonts w:eastAsia="Calibri" w:cstheme="minorHAnsi"/>
          <w:b/>
          <w:w w:val="95"/>
          <w:lang w:val="hr-HR"/>
        </w:rPr>
      </w:pPr>
      <w:r w:rsidRPr="00414FF4">
        <w:rPr>
          <w:rFonts w:eastAsia="Calibri" w:cstheme="minorHAnsi"/>
          <w:b/>
          <w:w w:val="95"/>
          <w:lang w:val="hr-HR"/>
        </w:rPr>
        <w:t>Trogodišnji cilj 1.1.: Smanjenje broja nerij</w:t>
      </w:r>
      <w:r w:rsidR="002945A6" w:rsidRPr="00414FF4">
        <w:rPr>
          <w:rFonts w:eastAsia="Calibri" w:cstheme="minorHAnsi"/>
          <w:b/>
          <w:w w:val="95"/>
          <w:lang w:val="hr-HR"/>
        </w:rPr>
        <w:t>e</w:t>
      </w:r>
      <w:r w:rsidRPr="00414FF4">
        <w:rPr>
          <w:rFonts w:eastAsia="Calibri" w:cstheme="minorHAnsi"/>
          <w:b/>
          <w:w w:val="95"/>
          <w:lang w:val="hr-HR"/>
        </w:rPr>
        <w:t>šenih predmeta na parničnom referatu</w:t>
      </w:r>
    </w:p>
    <w:p w:rsidR="005C3227" w:rsidRPr="00414FF4" w:rsidRDefault="007876B8" w:rsidP="005C3227">
      <w:pPr>
        <w:spacing w:line="276" w:lineRule="auto"/>
        <w:ind w:left="0"/>
        <w:jc w:val="both"/>
        <w:rPr>
          <w:rFonts w:eastAsia="Calibri" w:cstheme="minorHAnsi"/>
          <w:w w:val="95"/>
          <w:lang w:val="hr-HR"/>
        </w:rPr>
      </w:pPr>
      <w:r w:rsidRPr="00414FF4">
        <w:rPr>
          <w:rFonts w:eastAsia="Calibri" w:cstheme="minorHAnsi"/>
          <w:w w:val="95"/>
          <w:lang w:val="hr-HR"/>
        </w:rPr>
        <w:tab/>
        <w:t xml:space="preserve">Sve aktivnosti su realizovane. </w:t>
      </w:r>
      <w:r w:rsidR="009116B7" w:rsidRPr="00414FF4">
        <w:rPr>
          <w:rFonts w:eastAsia="Calibri" w:cstheme="minorHAnsi"/>
          <w:w w:val="95"/>
          <w:lang w:val="hr-HR"/>
        </w:rPr>
        <w:t>Iste su predulov za realizaciju godišnjeg cilja.</w:t>
      </w:r>
      <w:r w:rsidR="00C11F5E" w:rsidRPr="00414FF4">
        <w:rPr>
          <w:rFonts w:eastAsia="Calibri" w:cstheme="minorHAnsi"/>
          <w:w w:val="95"/>
          <w:lang w:val="hr-HR"/>
        </w:rPr>
        <w:t xml:space="preserve"> Godišnji cilj nije ostvaren iz razloga koji su izvan uticaja ove institucije. </w:t>
      </w:r>
      <w:r w:rsidR="001539FD" w:rsidRPr="00414FF4">
        <w:rPr>
          <w:rFonts w:eastAsia="Calibri" w:cstheme="minorHAnsi"/>
          <w:w w:val="95"/>
          <w:lang w:val="hr-HR"/>
        </w:rPr>
        <w:t xml:space="preserve">Riječ je o povećanom prilivu od </w:t>
      </w:r>
      <w:r w:rsidR="00414FF4" w:rsidRPr="00414FF4">
        <w:rPr>
          <w:rFonts w:eastAsia="Calibri" w:cstheme="minorHAnsi"/>
          <w:w w:val="95"/>
          <w:lang w:val="hr-HR"/>
        </w:rPr>
        <w:t>725 novih parničnih</w:t>
      </w:r>
      <w:r w:rsidR="001539FD" w:rsidRPr="00414FF4">
        <w:rPr>
          <w:rFonts w:eastAsia="Calibri" w:cstheme="minorHAnsi"/>
          <w:w w:val="95"/>
          <w:lang w:val="hr-HR"/>
        </w:rPr>
        <w:t xml:space="preserve"> predmeta u odnosu na 202</w:t>
      </w:r>
      <w:r w:rsidR="00414FF4" w:rsidRPr="00414FF4">
        <w:rPr>
          <w:rFonts w:eastAsia="Calibri" w:cstheme="minorHAnsi"/>
          <w:w w:val="95"/>
          <w:lang w:val="hr-HR"/>
        </w:rPr>
        <w:t>1</w:t>
      </w:r>
      <w:r w:rsidR="001539FD" w:rsidRPr="00414FF4">
        <w:rPr>
          <w:rFonts w:eastAsia="Calibri" w:cstheme="minorHAnsi"/>
          <w:w w:val="95"/>
          <w:lang w:val="hr-HR"/>
        </w:rPr>
        <w:t>. god. i</w:t>
      </w:r>
      <w:r w:rsidR="00414FF4" w:rsidRPr="00414FF4">
        <w:rPr>
          <w:rFonts w:eastAsia="Calibri" w:cstheme="minorHAnsi"/>
          <w:w w:val="95"/>
          <w:lang w:val="hr-HR"/>
        </w:rPr>
        <w:t xml:space="preserve"> 1125 u odnosu na 2020. god. te</w:t>
      </w:r>
      <w:r w:rsidR="001539FD" w:rsidRPr="00414FF4">
        <w:rPr>
          <w:rFonts w:eastAsia="Calibri" w:cstheme="minorHAnsi"/>
          <w:w w:val="95"/>
          <w:lang w:val="hr-HR"/>
        </w:rPr>
        <w:t xml:space="preserve"> </w:t>
      </w:r>
      <w:r w:rsidR="00414FF4" w:rsidRPr="00414FF4">
        <w:rPr>
          <w:rFonts w:eastAsia="Calibri" w:cstheme="minorHAnsi"/>
          <w:w w:val="95"/>
          <w:lang w:val="hr-HR"/>
        </w:rPr>
        <w:t>izostanku</w:t>
      </w:r>
      <w:r w:rsidR="001539FD" w:rsidRPr="00414FF4">
        <w:rPr>
          <w:rFonts w:eastAsia="Calibri" w:cstheme="minorHAnsi"/>
          <w:w w:val="95"/>
          <w:lang w:val="hr-HR"/>
        </w:rPr>
        <w:t xml:space="preserve"> rada 2 sudija</w:t>
      </w:r>
      <w:r w:rsidR="009116B7" w:rsidRPr="00414FF4">
        <w:rPr>
          <w:rFonts w:eastAsia="Calibri" w:cstheme="minorHAnsi"/>
          <w:w w:val="95"/>
          <w:lang w:val="hr-HR"/>
        </w:rPr>
        <w:t xml:space="preserve"> </w:t>
      </w:r>
      <w:r w:rsidR="001539FD" w:rsidRPr="00414FF4">
        <w:rPr>
          <w:rFonts w:eastAsia="Calibri" w:cstheme="minorHAnsi"/>
          <w:w w:val="95"/>
          <w:lang w:val="hr-HR"/>
        </w:rPr>
        <w:t xml:space="preserve">koji su </w:t>
      </w:r>
      <w:r w:rsidR="00414FF4" w:rsidRPr="00414FF4">
        <w:rPr>
          <w:rFonts w:eastAsia="Calibri" w:cstheme="minorHAnsi"/>
          <w:w w:val="95"/>
          <w:lang w:val="hr-HR"/>
        </w:rPr>
        <w:t>raspoređeni</w:t>
      </w:r>
      <w:r w:rsidR="001539FD" w:rsidRPr="00414FF4">
        <w:rPr>
          <w:rFonts w:eastAsia="Calibri" w:cstheme="minorHAnsi"/>
          <w:w w:val="95"/>
          <w:lang w:val="hr-HR"/>
        </w:rPr>
        <w:t xml:space="preserve"> </w:t>
      </w:r>
      <w:r w:rsidR="00414FF4" w:rsidRPr="00414FF4">
        <w:rPr>
          <w:rFonts w:eastAsia="Calibri" w:cstheme="minorHAnsi"/>
          <w:w w:val="95"/>
          <w:lang w:val="hr-HR"/>
        </w:rPr>
        <w:t xml:space="preserve">u građansko odjeljenje te bi doprinosili u rješavanju </w:t>
      </w:r>
      <w:r w:rsidR="001539FD" w:rsidRPr="00414FF4">
        <w:rPr>
          <w:rFonts w:eastAsia="Calibri" w:cstheme="minorHAnsi"/>
          <w:w w:val="95"/>
          <w:lang w:val="hr-HR"/>
        </w:rPr>
        <w:t>parničnih predmeta.</w:t>
      </w:r>
      <w:r w:rsidRPr="00414FF4">
        <w:rPr>
          <w:rFonts w:eastAsia="Calibri" w:cstheme="minorHAnsi"/>
          <w:w w:val="95"/>
          <w:lang w:val="hr-HR"/>
        </w:rPr>
        <w:tab/>
      </w:r>
    </w:p>
    <w:p w:rsidR="00B17A4A" w:rsidRPr="00414FF4" w:rsidRDefault="00B17A4A" w:rsidP="00B17A4A">
      <w:pPr>
        <w:spacing w:line="276" w:lineRule="auto"/>
        <w:ind w:left="0"/>
        <w:jc w:val="both"/>
        <w:rPr>
          <w:rFonts w:eastAsia="Calibri" w:cstheme="minorHAnsi"/>
          <w:b/>
          <w:w w:val="95"/>
          <w:lang w:val="hr-HR"/>
        </w:rPr>
      </w:pPr>
      <w:r w:rsidRPr="00414FF4">
        <w:rPr>
          <w:rFonts w:eastAsia="Calibri" w:cstheme="minorHAnsi"/>
          <w:b/>
          <w:w w:val="95"/>
          <w:lang w:val="hr-HR"/>
        </w:rPr>
        <w:t>Trogodišnji cilj 1.2.: Smanjenje broja nerij</w:t>
      </w:r>
      <w:r w:rsidR="002945A6" w:rsidRPr="00414FF4">
        <w:rPr>
          <w:rFonts w:eastAsia="Calibri" w:cstheme="minorHAnsi"/>
          <w:b/>
          <w:w w:val="95"/>
          <w:lang w:val="hr-HR"/>
        </w:rPr>
        <w:t>e</w:t>
      </w:r>
      <w:r w:rsidRPr="00414FF4">
        <w:rPr>
          <w:rFonts w:eastAsia="Calibri" w:cstheme="minorHAnsi"/>
          <w:b/>
          <w:w w:val="95"/>
          <w:lang w:val="hr-HR"/>
        </w:rPr>
        <w:t>šenih predmeta na izvršnom referatu</w:t>
      </w:r>
    </w:p>
    <w:p w:rsidR="00414FF4" w:rsidRPr="00414FF4" w:rsidRDefault="00B17A4A" w:rsidP="005C3227">
      <w:pPr>
        <w:spacing w:line="276" w:lineRule="auto"/>
        <w:ind w:left="0"/>
        <w:jc w:val="both"/>
        <w:rPr>
          <w:rFonts w:eastAsia="Calibri" w:cstheme="minorHAnsi"/>
          <w:w w:val="95"/>
          <w:lang w:val="hr-HR"/>
        </w:rPr>
      </w:pPr>
      <w:r w:rsidRPr="00414FF4">
        <w:rPr>
          <w:rFonts w:eastAsia="Calibri" w:cstheme="minorHAnsi"/>
          <w:w w:val="95"/>
          <w:lang w:val="hr-HR"/>
        </w:rPr>
        <w:tab/>
        <w:t>Sve aktivnosti su realizovane. Iste su predulov za realizaciju godišnjeg cilja. Godišnji cil</w:t>
      </w:r>
      <w:r w:rsidR="00414FF4" w:rsidRPr="00414FF4">
        <w:rPr>
          <w:rFonts w:eastAsia="Calibri" w:cstheme="minorHAnsi"/>
          <w:w w:val="95"/>
          <w:lang w:val="hr-HR"/>
        </w:rPr>
        <w:t>j je</w:t>
      </w:r>
      <w:r w:rsidRPr="00414FF4">
        <w:rPr>
          <w:rFonts w:eastAsia="Calibri" w:cstheme="minorHAnsi"/>
          <w:w w:val="95"/>
          <w:lang w:val="hr-HR"/>
        </w:rPr>
        <w:t xml:space="preserve"> ostvaren</w:t>
      </w:r>
      <w:r w:rsidR="00414FF4" w:rsidRPr="00414FF4">
        <w:rPr>
          <w:rFonts w:eastAsia="Calibri" w:cstheme="minorHAnsi"/>
          <w:w w:val="95"/>
          <w:lang w:val="hr-HR"/>
        </w:rPr>
        <w:t xml:space="preserve"> </w:t>
      </w:r>
      <w:r w:rsidRPr="00414FF4">
        <w:rPr>
          <w:rFonts w:eastAsia="Calibri" w:cstheme="minorHAnsi"/>
          <w:w w:val="95"/>
          <w:lang w:val="hr-HR"/>
        </w:rPr>
        <w:t xml:space="preserve"> </w:t>
      </w:r>
      <w:r w:rsidR="00414FF4" w:rsidRPr="00414FF4">
        <w:rPr>
          <w:rFonts w:eastAsia="Calibri" w:cstheme="minorHAnsi"/>
          <w:w w:val="95"/>
          <w:lang w:val="hr-HR"/>
        </w:rPr>
        <w:t>u cijelosti te je očekivan rezultat prebačen za 128 rješenih predmeta.</w:t>
      </w:r>
    </w:p>
    <w:p w:rsidR="002945A6" w:rsidRPr="00414FF4" w:rsidRDefault="002945A6" w:rsidP="002945A6">
      <w:pPr>
        <w:spacing w:line="276" w:lineRule="auto"/>
        <w:ind w:left="0"/>
        <w:jc w:val="both"/>
        <w:rPr>
          <w:rFonts w:eastAsia="Calibri" w:cstheme="minorHAnsi"/>
          <w:b/>
          <w:w w:val="95"/>
          <w:lang w:val="hr-HR"/>
        </w:rPr>
      </w:pPr>
      <w:r w:rsidRPr="00414FF4">
        <w:rPr>
          <w:rFonts w:eastAsia="Calibri" w:cstheme="minorHAnsi"/>
          <w:b/>
          <w:w w:val="95"/>
          <w:lang w:val="hr-HR"/>
        </w:rPr>
        <w:t>Trogodišnji cilj 1.3.: Smanjenje broja nerijšenih predmeta na prekršajnom referatu</w:t>
      </w:r>
    </w:p>
    <w:p w:rsidR="006753B4" w:rsidRPr="00414FF4" w:rsidRDefault="006C2265" w:rsidP="005C3227">
      <w:pPr>
        <w:spacing w:line="276" w:lineRule="auto"/>
        <w:ind w:left="0"/>
        <w:jc w:val="both"/>
        <w:rPr>
          <w:rFonts w:eastAsia="Calibri" w:cstheme="minorHAnsi"/>
          <w:w w:val="95"/>
          <w:lang w:val="hr-HR"/>
        </w:rPr>
      </w:pPr>
      <w:r w:rsidRPr="00414FF4">
        <w:rPr>
          <w:rFonts w:eastAsia="Calibri" w:cstheme="minorHAnsi"/>
          <w:w w:val="95"/>
          <w:lang w:val="hr-HR"/>
        </w:rPr>
        <w:tab/>
        <w:t xml:space="preserve">Sve aktivnosti su realizovane. Iste su predulov za realizaciju godišnjeg cilja. Godišnji cilj je ostvaren u cjelosti i prebačen za </w:t>
      </w:r>
      <w:r w:rsidR="00414FF4" w:rsidRPr="00414FF4">
        <w:rPr>
          <w:rFonts w:eastAsia="Calibri" w:cstheme="minorHAnsi"/>
          <w:w w:val="95"/>
          <w:lang w:val="hr-HR"/>
        </w:rPr>
        <w:t>10</w:t>
      </w:r>
      <w:r w:rsidRPr="00414FF4">
        <w:rPr>
          <w:rFonts w:eastAsia="Calibri" w:cstheme="minorHAnsi"/>
          <w:w w:val="95"/>
          <w:lang w:val="hr-HR"/>
        </w:rPr>
        <w:t>,</w:t>
      </w:r>
      <w:r w:rsidR="00414FF4" w:rsidRPr="00414FF4">
        <w:rPr>
          <w:rFonts w:eastAsia="Calibri" w:cstheme="minorHAnsi"/>
          <w:w w:val="95"/>
          <w:lang w:val="hr-HR"/>
        </w:rPr>
        <w:t>9</w:t>
      </w:r>
      <w:r w:rsidR="00EB3CD6" w:rsidRPr="00414FF4">
        <w:rPr>
          <w:rFonts w:eastAsia="Calibri" w:cstheme="minorHAnsi"/>
          <w:w w:val="95"/>
          <w:lang w:val="hr-HR"/>
        </w:rPr>
        <w:t>7</w:t>
      </w:r>
      <w:r w:rsidRPr="00414FF4">
        <w:rPr>
          <w:rFonts w:eastAsia="Calibri" w:cstheme="minorHAnsi"/>
          <w:w w:val="95"/>
          <w:lang w:val="hr-HR"/>
        </w:rPr>
        <w:t xml:space="preserve"> %</w:t>
      </w:r>
      <w:r w:rsidR="00E72182" w:rsidRPr="00414FF4">
        <w:rPr>
          <w:rFonts w:eastAsia="Calibri" w:cstheme="minorHAnsi"/>
          <w:w w:val="95"/>
          <w:lang w:val="hr-HR"/>
        </w:rPr>
        <w:t xml:space="preserve">  od planiranog </w:t>
      </w:r>
      <w:r w:rsidR="006753B4" w:rsidRPr="00414FF4">
        <w:rPr>
          <w:rFonts w:eastAsia="Calibri" w:cstheme="minorHAnsi"/>
          <w:w w:val="95"/>
          <w:lang w:val="hr-HR"/>
        </w:rPr>
        <w:t>godišnjeg plana.</w:t>
      </w:r>
    </w:p>
    <w:p w:rsidR="00633B11" w:rsidRPr="00414FF4" w:rsidRDefault="00633B11" w:rsidP="00633B11">
      <w:pPr>
        <w:spacing w:line="276" w:lineRule="auto"/>
        <w:ind w:left="0"/>
        <w:jc w:val="both"/>
        <w:rPr>
          <w:rFonts w:eastAsia="Calibri" w:cstheme="minorHAnsi"/>
          <w:b/>
          <w:w w:val="95"/>
          <w:lang w:val="hr-HR"/>
        </w:rPr>
      </w:pPr>
      <w:r w:rsidRPr="00414FF4">
        <w:rPr>
          <w:rFonts w:eastAsia="Calibri" w:cstheme="minorHAnsi"/>
          <w:b/>
          <w:w w:val="95"/>
          <w:lang w:val="hr-HR"/>
        </w:rPr>
        <w:t>Trogodišnji cilj 2.1.: Povećanje procenta potvrđenih odluka u odnosu na ukinute i preinačene na svim referatima</w:t>
      </w:r>
    </w:p>
    <w:p w:rsidR="00633B11" w:rsidRDefault="00633B11" w:rsidP="00633B11">
      <w:pPr>
        <w:spacing w:line="276" w:lineRule="auto"/>
        <w:ind w:left="0"/>
        <w:jc w:val="both"/>
        <w:rPr>
          <w:rFonts w:eastAsia="Calibri" w:cstheme="minorHAnsi"/>
          <w:w w:val="95"/>
          <w:lang w:val="hr-HR"/>
        </w:rPr>
      </w:pPr>
      <w:r w:rsidRPr="00414FF4">
        <w:rPr>
          <w:rFonts w:eastAsia="Calibri" w:cstheme="minorHAnsi"/>
          <w:w w:val="95"/>
          <w:lang w:val="hr-HR"/>
        </w:rPr>
        <w:tab/>
      </w:r>
      <w:r w:rsidRPr="0010556F">
        <w:rPr>
          <w:rFonts w:eastAsia="Calibri" w:cstheme="minorHAnsi"/>
          <w:w w:val="95"/>
          <w:lang w:val="hr-HR"/>
        </w:rPr>
        <w:t xml:space="preserve">Sve aktivnosti su realizovane. Iste su predulov za realizaciju godišnjeg cilja. Godišnji cilj je ostvaren u cjelosti i prebačen za </w:t>
      </w:r>
      <w:r w:rsidR="0010556F" w:rsidRPr="0010556F">
        <w:rPr>
          <w:rFonts w:eastAsia="Calibri" w:cstheme="minorHAnsi"/>
          <w:w w:val="95"/>
          <w:lang w:val="sr-Cyrl-BA"/>
        </w:rPr>
        <w:t>6</w:t>
      </w:r>
      <w:r w:rsidRPr="0010556F">
        <w:rPr>
          <w:rFonts w:eastAsia="Calibri" w:cstheme="minorHAnsi"/>
          <w:w w:val="95"/>
          <w:lang w:val="hr-HR"/>
        </w:rPr>
        <w:t>,2</w:t>
      </w:r>
      <w:r w:rsidR="0010556F" w:rsidRPr="0010556F">
        <w:rPr>
          <w:rFonts w:eastAsia="Calibri" w:cstheme="minorHAnsi"/>
          <w:w w:val="95"/>
          <w:lang w:val="sr-Cyrl-BA"/>
        </w:rPr>
        <w:t>5</w:t>
      </w:r>
      <w:r w:rsidRPr="0010556F">
        <w:rPr>
          <w:rFonts w:eastAsia="Calibri" w:cstheme="minorHAnsi"/>
          <w:w w:val="95"/>
          <w:lang w:val="hr-HR"/>
        </w:rPr>
        <w:t xml:space="preserve"> %  od planiranog godišnjeg plana</w:t>
      </w:r>
      <w:r w:rsidR="003E585F" w:rsidRPr="0010556F">
        <w:rPr>
          <w:rFonts w:eastAsia="Calibri" w:cstheme="minorHAnsi"/>
          <w:w w:val="95"/>
          <w:lang w:val="hr-HR"/>
        </w:rPr>
        <w:t xml:space="preserve"> u odnosu na kvalitet presuda koji je ostvaren tokom 202</w:t>
      </w:r>
      <w:r w:rsidR="0010556F" w:rsidRPr="0010556F">
        <w:rPr>
          <w:rFonts w:eastAsia="Calibri" w:cstheme="minorHAnsi"/>
          <w:w w:val="95"/>
          <w:lang w:val="sr-Cyrl-BA"/>
        </w:rPr>
        <w:t>1</w:t>
      </w:r>
      <w:r w:rsidR="003E585F" w:rsidRPr="0010556F">
        <w:rPr>
          <w:rFonts w:eastAsia="Calibri" w:cstheme="minorHAnsi"/>
          <w:w w:val="95"/>
          <w:lang w:val="hr-HR"/>
        </w:rPr>
        <w:t>. god. koji je referentna vrijednost.</w:t>
      </w:r>
    </w:p>
    <w:p w:rsidR="006753B4" w:rsidRDefault="006753B4" w:rsidP="005C3227">
      <w:pPr>
        <w:spacing w:line="276" w:lineRule="auto"/>
        <w:ind w:left="0"/>
        <w:jc w:val="both"/>
        <w:rPr>
          <w:rFonts w:eastAsia="Calibri" w:cstheme="minorHAnsi"/>
          <w:w w:val="95"/>
          <w:lang w:val="hr-HR"/>
        </w:rPr>
      </w:pPr>
    </w:p>
    <w:p w:rsidR="006753B4" w:rsidRDefault="006753B4" w:rsidP="005C3227">
      <w:pPr>
        <w:spacing w:line="276" w:lineRule="auto"/>
        <w:ind w:left="0"/>
        <w:jc w:val="both"/>
        <w:rPr>
          <w:rFonts w:eastAsia="Calibri" w:cstheme="minorHAnsi"/>
          <w:w w:val="95"/>
          <w:lang w:val="hr-HR"/>
        </w:rPr>
      </w:pPr>
    </w:p>
    <w:p w:rsidR="006753B4" w:rsidRDefault="006753B4" w:rsidP="005C3227">
      <w:pPr>
        <w:spacing w:line="276" w:lineRule="auto"/>
        <w:ind w:left="0"/>
        <w:jc w:val="both"/>
        <w:rPr>
          <w:rFonts w:eastAsia="Calibri" w:cstheme="minorHAnsi"/>
          <w:w w:val="95"/>
          <w:lang w:val="hr-HR"/>
        </w:rPr>
      </w:pPr>
    </w:p>
    <w:p w:rsidR="005C3227" w:rsidRDefault="003E585F" w:rsidP="003E585F">
      <w:pPr>
        <w:spacing w:line="276" w:lineRule="auto"/>
        <w:ind w:left="0"/>
        <w:jc w:val="right"/>
        <w:rPr>
          <w:rFonts w:ascii="Arial" w:eastAsia="Calibri" w:hAnsi="Arial" w:cs="Arial"/>
          <w:w w:val="95"/>
          <w:lang w:val="hr-HR"/>
        </w:rPr>
      </w:pPr>
      <w:r>
        <w:rPr>
          <w:rFonts w:ascii="Arial" w:eastAsia="Calibri" w:hAnsi="Arial" w:cs="Arial"/>
          <w:w w:val="95"/>
          <w:lang w:val="hr-HR"/>
        </w:rPr>
        <w:t>Predsjednik suda</w:t>
      </w:r>
    </w:p>
    <w:p w:rsidR="003E585F" w:rsidRDefault="003E585F" w:rsidP="003E585F">
      <w:pPr>
        <w:spacing w:line="276" w:lineRule="auto"/>
        <w:ind w:left="0"/>
        <w:jc w:val="right"/>
        <w:rPr>
          <w:rFonts w:ascii="Arial" w:eastAsia="Calibri" w:hAnsi="Arial" w:cs="Arial"/>
          <w:w w:val="95"/>
          <w:lang w:val="hr-HR"/>
        </w:rPr>
      </w:pPr>
    </w:p>
    <w:p w:rsidR="003E585F" w:rsidRPr="00850FF6" w:rsidRDefault="003E585F" w:rsidP="003E585F">
      <w:pPr>
        <w:spacing w:line="276" w:lineRule="auto"/>
        <w:ind w:left="0"/>
        <w:jc w:val="right"/>
        <w:rPr>
          <w:rFonts w:ascii="Arial" w:eastAsia="Calibri" w:hAnsi="Arial" w:cs="Arial"/>
          <w:w w:val="95"/>
          <w:lang w:val="hr-HR"/>
        </w:rPr>
      </w:pPr>
      <w:r>
        <w:rPr>
          <w:rFonts w:ascii="Arial" w:eastAsia="Calibri" w:hAnsi="Arial" w:cs="Arial"/>
          <w:w w:val="95"/>
          <w:lang w:val="hr-HR"/>
        </w:rPr>
        <w:t>Snježana Stepanović</w:t>
      </w:r>
      <w:r w:rsidR="00C46CD2">
        <w:rPr>
          <w:rFonts w:ascii="Arial" w:eastAsia="Calibri" w:hAnsi="Arial" w:cs="Arial"/>
          <w:w w:val="95"/>
          <w:lang w:val="hr-HR"/>
        </w:rPr>
        <w:t xml:space="preserve"> s.r.</w:t>
      </w:r>
      <w:bookmarkStart w:id="26" w:name="_GoBack"/>
      <w:bookmarkEnd w:id="26"/>
    </w:p>
    <w:sectPr w:rsidR="003E585F" w:rsidRPr="00850FF6" w:rsidSect="00850FF6">
      <w:footerReference w:type="default" r:id="rId8"/>
      <w:pgSz w:w="11906" w:h="16838" w:code="9"/>
      <w:pgMar w:top="1417" w:right="1417" w:bottom="1417" w:left="1417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D6F" w:rsidRDefault="00426D6F" w:rsidP="0096085E">
      <w:r>
        <w:separator/>
      </w:r>
    </w:p>
  </w:endnote>
  <w:endnote w:type="continuationSeparator" w:id="0">
    <w:p w:rsidR="00426D6F" w:rsidRDefault="00426D6F" w:rsidP="00960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2550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5C62" w:rsidRDefault="00065C62" w:rsidP="00065C62">
        <w:pPr>
          <w:pStyle w:val="Footer"/>
          <w:jc w:val="right"/>
          <w:rPr>
            <w:sz w:val="24"/>
            <w:szCs w:val="24"/>
          </w:rPr>
        </w:pPr>
      </w:p>
      <w:tbl>
        <w:tblPr>
          <w:tblStyle w:val="TableGrid"/>
          <w:tblW w:w="0" w:type="auto"/>
          <w:tblBorders>
            <w:top w:val="single" w:sz="12" w:space="0" w:color="0070C0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8217"/>
          <w:gridCol w:w="845"/>
        </w:tblGrid>
        <w:tr w:rsidR="00065C62" w:rsidTr="00065C62">
          <w:tc>
            <w:tcPr>
              <w:tcW w:w="8217" w:type="dxa"/>
              <w:tcBorders>
                <w:top w:val="single" w:sz="12" w:space="0" w:color="0070C0"/>
                <w:left w:val="nil"/>
                <w:bottom w:val="nil"/>
                <w:right w:val="nil"/>
              </w:tcBorders>
            </w:tcPr>
            <w:p w:rsidR="00065C62" w:rsidRDefault="00065C62" w:rsidP="00065C62">
              <w:pPr>
                <w:pStyle w:val="Footer"/>
              </w:pPr>
            </w:p>
          </w:tc>
          <w:tc>
            <w:tcPr>
              <w:tcW w:w="845" w:type="dxa"/>
              <w:tcBorders>
                <w:top w:val="single" w:sz="12" w:space="0" w:color="0070C0"/>
                <w:left w:val="nil"/>
                <w:bottom w:val="nil"/>
                <w:right w:val="nil"/>
              </w:tcBorders>
              <w:shd w:val="clear" w:color="auto" w:fill="C00000"/>
              <w:vAlign w:val="center"/>
              <w:hideMark/>
            </w:tcPr>
            <w:p w:rsidR="00065C62" w:rsidRDefault="00065C62" w:rsidP="00065C62">
              <w:pPr>
                <w:pStyle w:val="Footer"/>
                <w:jc w:val="center"/>
                <w:rPr>
                  <w:rFonts w:ascii="Arial" w:hAnsi="Arial" w:cs="Arial"/>
                  <w:b/>
                  <w:bCs/>
                  <w:sz w:val="22"/>
                  <w:szCs w:val="22"/>
                </w:rPr>
              </w:pPr>
              <w:r>
                <w:rPr>
                  <w:rFonts w:ascii="Arial" w:hAnsi="Arial" w:cs="Arial"/>
                  <w:b/>
                  <w:bCs/>
                </w:rPr>
                <w:fldChar w:fldCharType="begin"/>
              </w:r>
              <w:r>
                <w:rPr>
                  <w:rFonts w:ascii="Arial" w:hAnsi="Arial" w:cs="Arial"/>
                  <w:b/>
                  <w:bCs/>
                </w:rPr>
                <w:instrText>PAGE   \* MERGEFORMAT</w:instrText>
              </w:r>
              <w:r>
                <w:rPr>
                  <w:rFonts w:ascii="Arial" w:hAnsi="Arial" w:cs="Arial"/>
                  <w:b/>
                  <w:bCs/>
                </w:rPr>
                <w:fldChar w:fldCharType="separate"/>
              </w:r>
              <w:r w:rsidR="00C46CD2" w:rsidRPr="00C46CD2">
                <w:rPr>
                  <w:rFonts w:ascii="Arial" w:hAnsi="Arial" w:cs="Arial"/>
                  <w:b/>
                  <w:bCs/>
                  <w:noProof/>
                  <w:lang w:val="hr-HR"/>
                </w:rPr>
                <w:t>9</w:t>
              </w:r>
              <w:r>
                <w:rPr>
                  <w:rFonts w:ascii="Arial" w:hAnsi="Arial" w:cs="Arial"/>
                  <w:b/>
                  <w:bCs/>
                </w:rPr>
                <w:fldChar w:fldCharType="end"/>
              </w:r>
            </w:p>
          </w:tc>
        </w:tr>
      </w:tbl>
      <w:p w:rsidR="0096085E" w:rsidRDefault="00426D6F">
        <w:pPr>
          <w:pStyle w:val="Footer"/>
          <w:jc w:val="right"/>
        </w:pPr>
      </w:p>
    </w:sdtContent>
  </w:sdt>
  <w:p w:rsidR="0096085E" w:rsidRDefault="009608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D6F" w:rsidRDefault="00426D6F" w:rsidP="0096085E">
      <w:r>
        <w:separator/>
      </w:r>
    </w:p>
  </w:footnote>
  <w:footnote w:type="continuationSeparator" w:id="0">
    <w:p w:rsidR="00426D6F" w:rsidRDefault="00426D6F" w:rsidP="009608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46F55"/>
    <w:multiLevelType w:val="hybridMultilevel"/>
    <w:tmpl w:val="41BEA24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674B76"/>
    <w:multiLevelType w:val="hybridMultilevel"/>
    <w:tmpl w:val="2B804F2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1F4710"/>
    <w:multiLevelType w:val="hybridMultilevel"/>
    <w:tmpl w:val="1C2E7CF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F26B76"/>
    <w:multiLevelType w:val="hybridMultilevel"/>
    <w:tmpl w:val="4C44238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227"/>
    <w:rsid w:val="0002295F"/>
    <w:rsid w:val="0002667B"/>
    <w:rsid w:val="0004036A"/>
    <w:rsid w:val="00040AF3"/>
    <w:rsid w:val="00053A77"/>
    <w:rsid w:val="0006125B"/>
    <w:rsid w:val="00065C62"/>
    <w:rsid w:val="00083059"/>
    <w:rsid w:val="0009045E"/>
    <w:rsid w:val="000928F2"/>
    <w:rsid w:val="000A71FB"/>
    <w:rsid w:val="000C0D2B"/>
    <w:rsid w:val="000C1989"/>
    <w:rsid w:val="000D7C01"/>
    <w:rsid w:val="000F7025"/>
    <w:rsid w:val="0010556F"/>
    <w:rsid w:val="00117986"/>
    <w:rsid w:val="00117ACB"/>
    <w:rsid w:val="0013218E"/>
    <w:rsid w:val="00146BFB"/>
    <w:rsid w:val="00147266"/>
    <w:rsid w:val="00150FCC"/>
    <w:rsid w:val="001539FD"/>
    <w:rsid w:val="0015583F"/>
    <w:rsid w:val="00160D21"/>
    <w:rsid w:val="0017337B"/>
    <w:rsid w:val="001765F0"/>
    <w:rsid w:val="001824D8"/>
    <w:rsid w:val="001942A4"/>
    <w:rsid w:val="001A1B41"/>
    <w:rsid w:val="001D40F1"/>
    <w:rsid w:val="002059E6"/>
    <w:rsid w:val="002262D1"/>
    <w:rsid w:val="002363B8"/>
    <w:rsid w:val="00261B70"/>
    <w:rsid w:val="00292A01"/>
    <w:rsid w:val="002940A1"/>
    <w:rsid w:val="002945A6"/>
    <w:rsid w:val="002D6141"/>
    <w:rsid w:val="00351503"/>
    <w:rsid w:val="00353543"/>
    <w:rsid w:val="0036750C"/>
    <w:rsid w:val="003677CA"/>
    <w:rsid w:val="0037074A"/>
    <w:rsid w:val="00380FB0"/>
    <w:rsid w:val="00387306"/>
    <w:rsid w:val="0039317C"/>
    <w:rsid w:val="00397C34"/>
    <w:rsid w:val="003A3370"/>
    <w:rsid w:val="003D5C7A"/>
    <w:rsid w:val="003E585F"/>
    <w:rsid w:val="003F0278"/>
    <w:rsid w:val="003F6769"/>
    <w:rsid w:val="00411E77"/>
    <w:rsid w:val="00414FF4"/>
    <w:rsid w:val="00416183"/>
    <w:rsid w:val="00426D6F"/>
    <w:rsid w:val="004360B9"/>
    <w:rsid w:val="0044429B"/>
    <w:rsid w:val="00454A38"/>
    <w:rsid w:val="0046417E"/>
    <w:rsid w:val="004A1ABC"/>
    <w:rsid w:val="004A4BF3"/>
    <w:rsid w:val="004B3F9F"/>
    <w:rsid w:val="004B443B"/>
    <w:rsid w:val="004B4BC8"/>
    <w:rsid w:val="004C1ED6"/>
    <w:rsid w:val="004C4A42"/>
    <w:rsid w:val="004D2E75"/>
    <w:rsid w:val="004E1341"/>
    <w:rsid w:val="00505E9D"/>
    <w:rsid w:val="00526473"/>
    <w:rsid w:val="00554B96"/>
    <w:rsid w:val="005A18A1"/>
    <w:rsid w:val="005A1944"/>
    <w:rsid w:val="005B2015"/>
    <w:rsid w:val="005B49A8"/>
    <w:rsid w:val="005C3227"/>
    <w:rsid w:val="005D63B7"/>
    <w:rsid w:val="005E747D"/>
    <w:rsid w:val="005F5939"/>
    <w:rsid w:val="005F77A0"/>
    <w:rsid w:val="00601BB0"/>
    <w:rsid w:val="00602EDA"/>
    <w:rsid w:val="0062435E"/>
    <w:rsid w:val="00626E30"/>
    <w:rsid w:val="00631FD9"/>
    <w:rsid w:val="00633B11"/>
    <w:rsid w:val="00641249"/>
    <w:rsid w:val="00647365"/>
    <w:rsid w:val="00654CCA"/>
    <w:rsid w:val="00661429"/>
    <w:rsid w:val="006714FD"/>
    <w:rsid w:val="006753B4"/>
    <w:rsid w:val="00686530"/>
    <w:rsid w:val="006C15F6"/>
    <w:rsid w:val="006C2265"/>
    <w:rsid w:val="006D62A5"/>
    <w:rsid w:val="006D7758"/>
    <w:rsid w:val="006E2D33"/>
    <w:rsid w:val="006E55DC"/>
    <w:rsid w:val="006E6ECC"/>
    <w:rsid w:val="006F17AD"/>
    <w:rsid w:val="00702746"/>
    <w:rsid w:val="00707466"/>
    <w:rsid w:val="007128DB"/>
    <w:rsid w:val="00712A06"/>
    <w:rsid w:val="007312E0"/>
    <w:rsid w:val="0075237B"/>
    <w:rsid w:val="0075446F"/>
    <w:rsid w:val="007670A9"/>
    <w:rsid w:val="0076722B"/>
    <w:rsid w:val="00773EF5"/>
    <w:rsid w:val="007876B8"/>
    <w:rsid w:val="007A1251"/>
    <w:rsid w:val="007B74F5"/>
    <w:rsid w:val="007E0C6A"/>
    <w:rsid w:val="007E39A3"/>
    <w:rsid w:val="007E45DE"/>
    <w:rsid w:val="00846F82"/>
    <w:rsid w:val="00850EF4"/>
    <w:rsid w:val="0085742E"/>
    <w:rsid w:val="008576A2"/>
    <w:rsid w:val="0086180B"/>
    <w:rsid w:val="00873F3A"/>
    <w:rsid w:val="00883094"/>
    <w:rsid w:val="0088785F"/>
    <w:rsid w:val="0089061F"/>
    <w:rsid w:val="008B0741"/>
    <w:rsid w:val="008B6BE0"/>
    <w:rsid w:val="008C0C44"/>
    <w:rsid w:val="008D0995"/>
    <w:rsid w:val="008E0D63"/>
    <w:rsid w:val="008F341F"/>
    <w:rsid w:val="008F6CE4"/>
    <w:rsid w:val="009015CA"/>
    <w:rsid w:val="00904C0F"/>
    <w:rsid w:val="009116B7"/>
    <w:rsid w:val="00956B11"/>
    <w:rsid w:val="0096085E"/>
    <w:rsid w:val="0096148D"/>
    <w:rsid w:val="00962113"/>
    <w:rsid w:val="00972FFC"/>
    <w:rsid w:val="00981FF5"/>
    <w:rsid w:val="009B4C6D"/>
    <w:rsid w:val="00A07A45"/>
    <w:rsid w:val="00A15919"/>
    <w:rsid w:val="00A16366"/>
    <w:rsid w:val="00A23848"/>
    <w:rsid w:val="00A413D9"/>
    <w:rsid w:val="00A604EC"/>
    <w:rsid w:val="00A65DF4"/>
    <w:rsid w:val="00A94D20"/>
    <w:rsid w:val="00A95B57"/>
    <w:rsid w:val="00AA64A6"/>
    <w:rsid w:val="00AB06C0"/>
    <w:rsid w:val="00AB4E32"/>
    <w:rsid w:val="00AE59C5"/>
    <w:rsid w:val="00AF64C7"/>
    <w:rsid w:val="00B1450D"/>
    <w:rsid w:val="00B17A4A"/>
    <w:rsid w:val="00B5723C"/>
    <w:rsid w:val="00B62B00"/>
    <w:rsid w:val="00B67DF2"/>
    <w:rsid w:val="00B71686"/>
    <w:rsid w:val="00B74D9F"/>
    <w:rsid w:val="00B86BB3"/>
    <w:rsid w:val="00BA5F74"/>
    <w:rsid w:val="00BA7567"/>
    <w:rsid w:val="00BB60AB"/>
    <w:rsid w:val="00BC2D5B"/>
    <w:rsid w:val="00BC625A"/>
    <w:rsid w:val="00BD00DB"/>
    <w:rsid w:val="00BD0D85"/>
    <w:rsid w:val="00BD2338"/>
    <w:rsid w:val="00BD7B53"/>
    <w:rsid w:val="00BE45C6"/>
    <w:rsid w:val="00C11F5E"/>
    <w:rsid w:val="00C1626C"/>
    <w:rsid w:val="00C262B8"/>
    <w:rsid w:val="00C46CD2"/>
    <w:rsid w:val="00C539DA"/>
    <w:rsid w:val="00C660EF"/>
    <w:rsid w:val="00C84950"/>
    <w:rsid w:val="00CC4D1B"/>
    <w:rsid w:val="00D013DE"/>
    <w:rsid w:val="00D178E8"/>
    <w:rsid w:val="00D26512"/>
    <w:rsid w:val="00D308FF"/>
    <w:rsid w:val="00D72833"/>
    <w:rsid w:val="00D77E44"/>
    <w:rsid w:val="00DA17A1"/>
    <w:rsid w:val="00DB12DC"/>
    <w:rsid w:val="00DC618A"/>
    <w:rsid w:val="00DC73A6"/>
    <w:rsid w:val="00DD6FDC"/>
    <w:rsid w:val="00DD7333"/>
    <w:rsid w:val="00DF572D"/>
    <w:rsid w:val="00DF786B"/>
    <w:rsid w:val="00E02213"/>
    <w:rsid w:val="00E07907"/>
    <w:rsid w:val="00E13640"/>
    <w:rsid w:val="00E176E0"/>
    <w:rsid w:val="00E26441"/>
    <w:rsid w:val="00E530BC"/>
    <w:rsid w:val="00E67698"/>
    <w:rsid w:val="00E72182"/>
    <w:rsid w:val="00E77993"/>
    <w:rsid w:val="00E91CD8"/>
    <w:rsid w:val="00E947B6"/>
    <w:rsid w:val="00EB3CD6"/>
    <w:rsid w:val="00EB77DA"/>
    <w:rsid w:val="00ED0736"/>
    <w:rsid w:val="00ED22C1"/>
    <w:rsid w:val="00EE0E35"/>
    <w:rsid w:val="00EF1185"/>
    <w:rsid w:val="00EF48F7"/>
    <w:rsid w:val="00F31DA4"/>
    <w:rsid w:val="00F34B21"/>
    <w:rsid w:val="00F47A9C"/>
    <w:rsid w:val="00F60995"/>
    <w:rsid w:val="00F6646F"/>
    <w:rsid w:val="00F821F2"/>
    <w:rsid w:val="00F85FC9"/>
    <w:rsid w:val="00FA037B"/>
    <w:rsid w:val="00FA10B3"/>
    <w:rsid w:val="00FB0F69"/>
    <w:rsid w:val="00FB5E03"/>
    <w:rsid w:val="00FF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643B46"/>
  <w15:chartTrackingRefBased/>
  <w15:docId w15:val="{42EFE2CC-5D59-45BC-BB1C-7C953901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227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322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42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227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C322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5C3227"/>
    <w:pPr>
      <w:spacing w:line="259" w:lineRule="auto"/>
      <w:ind w:left="0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5C322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C3227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C322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B0F6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942A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C1626C"/>
    <w:pPr>
      <w:spacing w:after="100"/>
      <w:ind w:left="0"/>
    </w:pPr>
  </w:style>
  <w:style w:type="paragraph" w:styleId="Header">
    <w:name w:val="header"/>
    <w:basedOn w:val="Normal"/>
    <w:link w:val="HeaderChar"/>
    <w:uiPriority w:val="99"/>
    <w:unhideWhenUsed/>
    <w:rsid w:val="009608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085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608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85E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74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47D"/>
    <w:rPr>
      <w:rFonts w:ascii="Segoe UI" w:hAnsi="Segoe UI" w:cs="Segoe UI"/>
      <w:sz w:val="18"/>
      <w:szCs w:val="18"/>
      <w:lang w:val="en-GB"/>
    </w:rPr>
  </w:style>
  <w:style w:type="character" w:customStyle="1" w:styleId="fontstyle11">
    <w:name w:val="fontstyle11"/>
    <w:basedOn w:val="DefaultParagraphFont"/>
    <w:rsid w:val="00C262B8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NoSpacing">
    <w:name w:val="No Spacing"/>
    <w:uiPriority w:val="1"/>
    <w:qFormat/>
    <w:rsid w:val="00146BFB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47A55-EA9F-479E-8A45-67F104043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2301</Words>
  <Characters>13118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Miron Bjelovuk</cp:lastModifiedBy>
  <cp:revision>2</cp:revision>
  <cp:lastPrinted>2022-01-24T07:59:00Z</cp:lastPrinted>
  <dcterms:created xsi:type="dcterms:W3CDTF">2023-03-02T06:31:00Z</dcterms:created>
  <dcterms:modified xsi:type="dcterms:W3CDTF">2023-03-02T06:31:00Z</dcterms:modified>
</cp:coreProperties>
</file>