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46A89F" w14:textId="77777777" w:rsidR="003263BE" w:rsidRPr="003263BE" w:rsidRDefault="003263BE" w:rsidP="003263BE">
      <w:pPr>
        <w:spacing w:after="0" w:line="240" w:lineRule="auto"/>
        <w:rPr>
          <w:rFonts w:ascii="Arial" w:hAnsi="Arial" w:cs="Arial"/>
        </w:rPr>
      </w:pPr>
      <w:r w:rsidRPr="003263BE">
        <w:rPr>
          <w:rFonts w:ascii="Arial" w:hAnsi="Arial" w:cs="Arial"/>
        </w:rPr>
        <w:t>Okružni sud u Bijeljini</w:t>
      </w:r>
    </w:p>
    <w:p w14:paraId="60BFC350" w14:textId="0F8D7B3E" w:rsidR="003263BE" w:rsidRPr="003263BE" w:rsidRDefault="003263BE" w:rsidP="003263BE">
      <w:pPr>
        <w:spacing w:after="0" w:line="240" w:lineRule="auto"/>
        <w:rPr>
          <w:rFonts w:ascii="Arial" w:hAnsi="Arial" w:cs="Arial"/>
        </w:rPr>
      </w:pPr>
      <w:r w:rsidRPr="003263BE">
        <w:rPr>
          <w:rFonts w:ascii="Arial" w:hAnsi="Arial" w:cs="Arial"/>
        </w:rPr>
        <w:t>Broj 012-0-Su</w:t>
      </w:r>
    </w:p>
    <w:p w14:paraId="37B4AF1A" w14:textId="7901D9D1" w:rsidR="003263BE" w:rsidRPr="003263BE" w:rsidRDefault="003263BE" w:rsidP="003263BE">
      <w:pPr>
        <w:spacing w:after="0" w:line="240" w:lineRule="auto"/>
        <w:rPr>
          <w:rFonts w:ascii="Arial" w:hAnsi="Arial" w:cs="Arial"/>
        </w:rPr>
      </w:pPr>
    </w:p>
    <w:p w14:paraId="29AE4686" w14:textId="77777777" w:rsidR="003263BE" w:rsidRPr="003263BE" w:rsidRDefault="003263BE" w:rsidP="003263BE">
      <w:pPr>
        <w:rPr>
          <w:rFonts w:ascii="Arial" w:hAnsi="Arial" w:cs="Arial"/>
        </w:rPr>
      </w:pPr>
    </w:p>
    <w:p w14:paraId="1DD4407F" w14:textId="77777777" w:rsidR="003263BE" w:rsidRPr="003263BE" w:rsidRDefault="003263BE" w:rsidP="003263BE">
      <w:pPr>
        <w:rPr>
          <w:rFonts w:ascii="Arial" w:hAnsi="Arial" w:cs="Arial"/>
        </w:rPr>
      </w:pPr>
      <w:r w:rsidRPr="003263BE">
        <w:rPr>
          <w:rFonts w:ascii="Arial" w:hAnsi="Arial" w:cs="Arial"/>
        </w:rPr>
        <w:t>Na osnovu člana 41. Smjernica za izradu i provođenje planova integriteta u pravosudnim institucijama u Bosni i Hercegovini, predsjednik Okružnog suda u Bijeljini</w:t>
      </w:r>
      <w:r w:rsidRPr="003263BE">
        <w:rPr>
          <w:rFonts w:ascii="Arial" w:hAnsi="Arial" w:cs="Arial"/>
          <w:sz w:val="28"/>
          <w:szCs w:val="28"/>
        </w:rPr>
        <w:t xml:space="preserve"> </w:t>
      </w:r>
      <w:r w:rsidRPr="003263BE">
        <w:rPr>
          <w:rFonts w:ascii="Arial" w:hAnsi="Arial" w:cs="Arial"/>
        </w:rPr>
        <w:t>donosi</w:t>
      </w:r>
    </w:p>
    <w:p w14:paraId="72BB1C5A" w14:textId="77777777" w:rsidR="003263BE" w:rsidRPr="003263BE" w:rsidRDefault="003263BE" w:rsidP="003263BE">
      <w:pPr>
        <w:rPr>
          <w:rFonts w:ascii="Arial" w:hAnsi="Arial" w:cs="Arial"/>
          <w:b/>
          <w:sz w:val="26"/>
          <w:szCs w:val="26"/>
        </w:rPr>
      </w:pPr>
    </w:p>
    <w:p w14:paraId="0F3BAF32" w14:textId="6FEDD8C2" w:rsidR="003263BE" w:rsidRPr="003263BE" w:rsidRDefault="003263BE" w:rsidP="003263B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</w:rPr>
      </w:pPr>
      <w:r w:rsidRPr="003263BE">
        <w:rPr>
          <w:rFonts w:ascii="Arial" w:hAnsi="Arial" w:cs="Arial"/>
          <w:b/>
          <w:sz w:val="28"/>
          <w:szCs w:val="28"/>
        </w:rPr>
        <w:t>Izvještaj o provođenju Plana integriteta Okružnog sud</w:t>
      </w:r>
      <w:r w:rsidR="00052D24">
        <w:rPr>
          <w:rFonts w:ascii="Arial" w:hAnsi="Arial" w:cs="Arial"/>
          <w:b/>
          <w:sz w:val="28"/>
          <w:szCs w:val="28"/>
        </w:rPr>
        <w:t>a</w:t>
      </w:r>
      <w:r w:rsidRPr="003263BE">
        <w:rPr>
          <w:rFonts w:ascii="Arial" w:hAnsi="Arial" w:cs="Arial"/>
          <w:b/>
          <w:sz w:val="28"/>
          <w:szCs w:val="28"/>
        </w:rPr>
        <w:t xml:space="preserve"> u Bijeljini</w:t>
      </w:r>
    </w:p>
    <w:p w14:paraId="7FBCC66F" w14:textId="78E91E6C" w:rsidR="003263BE" w:rsidRPr="003263BE" w:rsidRDefault="003263BE" w:rsidP="003263B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</w:rPr>
      </w:pPr>
      <w:r w:rsidRPr="003263BE">
        <w:rPr>
          <w:rFonts w:ascii="Arial" w:hAnsi="Arial" w:cs="Arial"/>
          <w:b/>
          <w:sz w:val="28"/>
          <w:szCs w:val="28"/>
        </w:rPr>
        <w:t>za period od 01.01.202</w:t>
      </w:r>
      <w:r w:rsidR="007F75BE">
        <w:rPr>
          <w:rFonts w:ascii="Arial" w:hAnsi="Arial" w:cs="Arial"/>
          <w:b/>
          <w:sz w:val="28"/>
          <w:szCs w:val="28"/>
        </w:rPr>
        <w:t>2</w:t>
      </w:r>
      <w:r w:rsidRPr="003263BE">
        <w:rPr>
          <w:rFonts w:ascii="Arial" w:hAnsi="Arial" w:cs="Arial"/>
          <w:b/>
          <w:sz w:val="28"/>
          <w:szCs w:val="28"/>
        </w:rPr>
        <w:t>. do 31.12.202</w:t>
      </w:r>
      <w:r w:rsidR="007F75BE">
        <w:rPr>
          <w:rFonts w:ascii="Arial" w:hAnsi="Arial" w:cs="Arial"/>
          <w:b/>
          <w:sz w:val="28"/>
          <w:szCs w:val="28"/>
        </w:rPr>
        <w:t>2</w:t>
      </w:r>
      <w:r w:rsidRPr="003263BE">
        <w:rPr>
          <w:rFonts w:ascii="Arial" w:hAnsi="Arial" w:cs="Arial"/>
          <w:b/>
          <w:sz w:val="28"/>
          <w:szCs w:val="28"/>
        </w:rPr>
        <w:t>. godine</w:t>
      </w:r>
    </w:p>
    <w:p w14:paraId="08159626" w14:textId="77777777" w:rsidR="003263BE" w:rsidRPr="003263BE" w:rsidRDefault="003263BE" w:rsidP="003263BE">
      <w:pPr>
        <w:rPr>
          <w:lang w:eastAsia="bs-Latn-BA"/>
        </w:rPr>
      </w:pPr>
    </w:p>
    <w:p w14:paraId="3F2DF32A" w14:textId="77777777" w:rsidR="003263BE" w:rsidRPr="003263BE" w:rsidRDefault="003263BE" w:rsidP="003263BE">
      <w:pPr>
        <w:numPr>
          <w:ilvl w:val="0"/>
          <w:numId w:val="46"/>
        </w:numPr>
        <w:contextualSpacing/>
        <w:rPr>
          <w:rFonts w:eastAsiaTheme="majorEastAsia" w:cs="Arial"/>
          <w:b/>
          <w:bCs/>
          <w:color w:val="0070C0"/>
          <w:sz w:val="28"/>
          <w:szCs w:val="28"/>
        </w:rPr>
      </w:pPr>
      <w:r w:rsidRPr="003263BE">
        <w:rPr>
          <w:rFonts w:eastAsiaTheme="majorEastAsia" w:cs="Arial"/>
          <w:b/>
          <w:bCs/>
          <w:color w:val="0070C0"/>
          <w:sz w:val="28"/>
          <w:szCs w:val="28"/>
        </w:rPr>
        <w:t>Zbirni izvještaj provođenja Plana integriteta</w:t>
      </w:r>
    </w:p>
    <w:p w14:paraId="60D67769" w14:textId="77777777" w:rsidR="003263BE" w:rsidRPr="003263BE" w:rsidRDefault="003263BE" w:rsidP="003263BE">
      <w:pPr>
        <w:rPr>
          <w:lang w:eastAsia="bs-Latn-BA"/>
        </w:rPr>
      </w:pPr>
    </w:p>
    <w:p w14:paraId="1EAFD93A" w14:textId="70F1554B" w:rsidR="003263BE" w:rsidRPr="003263BE" w:rsidRDefault="003263BE" w:rsidP="003263BE">
      <w:pPr>
        <w:numPr>
          <w:ilvl w:val="0"/>
          <w:numId w:val="40"/>
        </w:num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3263BE">
        <w:rPr>
          <w:rFonts w:ascii="Arial" w:hAnsi="Arial" w:cs="Arial"/>
        </w:rPr>
        <w:t>Planom integriteta Okružnog suda u Bijeljini, broj:</w:t>
      </w:r>
      <w:r w:rsidRPr="003263BE">
        <w:rPr>
          <w:rFonts w:ascii="Arial" w:hAnsi="Arial" w:cs="Arial"/>
          <w:szCs w:val="24"/>
        </w:rPr>
        <w:t xml:space="preserve"> 012-Su-16-000 668</w:t>
      </w:r>
      <w:r w:rsidRPr="003263BE">
        <w:rPr>
          <w:rFonts w:ascii="Arial" w:hAnsi="Arial" w:cs="Arial"/>
        </w:rPr>
        <w:t xml:space="preserve">, predviđeno je provođenje ukupno </w:t>
      </w:r>
      <w:r w:rsidR="007F75BE">
        <w:rPr>
          <w:rFonts w:ascii="Arial" w:hAnsi="Arial" w:cs="Arial"/>
        </w:rPr>
        <w:t>42</w:t>
      </w:r>
      <w:r w:rsidRPr="003263BE">
        <w:rPr>
          <w:rFonts w:ascii="Arial" w:hAnsi="Arial" w:cs="Arial"/>
        </w:rPr>
        <w:t xml:space="preserve"> mjer</w:t>
      </w:r>
      <w:r w:rsidR="007F75BE">
        <w:rPr>
          <w:rFonts w:ascii="Arial" w:hAnsi="Arial" w:cs="Arial"/>
        </w:rPr>
        <w:t>e</w:t>
      </w:r>
      <w:r w:rsidRPr="003263BE">
        <w:rPr>
          <w:rFonts w:ascii="Arial" w:hAnsi="Arial" w:cs="Arial"/>
        </w:rPr>
        <w:t xml:space="preserve"> u 202</w:t>
      </w:r>
      <w:r w:rsidR="007F75BE">
        <w:rPr>
          <w:rFonts w:ascii="Arial" w:hAnsi="Arial" w:cs="Arial"/>
        </w:rPr>
        <w:t>2</w:t>
      </w:r>
      <w:r w:rsidRPr="003263BE">
        <w:rPr>
          <w:rFonts w:ascii="Arial" w:hAnsi="Arial" w:cs="Arial"/>
        </w:rPr>
        <w:t>. godini.</w:t>
      </w:r>
    </w:p>
    <w:p w14:paraId="5B2D56FE" w14:textId="175998B0" w:rsidR="003263BE" w:rsidRPr="003263BE" w:rsidRDefault="003263BE" w:rsidP="003263BE">
      <w:pPr>
        <w:numPr>
          <w:ilvl w:val="0"/>
          <w:numId w:val="40"/>
        </w:num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3263BE">
        <w:rPr>
          <w:rFonts w:ascii="Arial" w:hAnsi="Arial" w:cs="Arial"/>
        </w:rPr>
        <w:t xml:space="preserve">Od toga je planirano da se provede </w:t>
      </w:r>
      <w:r w:rsidR="007F75BE">
        <w:rPr>
          <w:rFonts w:ascii="Arial" w:hAnsi="Arial" w:cs="Arial"/>
        </w:rPr>
        <w:t xml:space="preserve">5 </w:t>
      </w:r>
      <w:r w:rsidRPr="003263BE">
        <w:rPr>
          <w:rFonts w:ascii="Arial" w:hAnsi="Arial" w:cs="Arial"/>
        </w:rPr>
        <w:t xml:space="preserve">mjera sa datumski određenim rokom, te je planirano da se provode ukupno </w:t>
      </w:r>
      <w:r w:rsidR="007F75BE">
        <w:rPr>
          <w:rFonts w:ascii="Arial" w:hAnsi="Arial" w:cs="Arial"/>
        </w:rPr>
        <w:t xml:space="preserve">37 </w:t>
      </w:r>
      <w:r w:rsidRPr="003263BE">
        <w:rPr>
          <w:rFonts w:ascii="Arial" w:hAnsi="Arial" w:cs="Arial"/>
        </w:rPr>
        <w:t>mjera sa rokom kontinuirano.</w:t>
      </w:r>
    </w:p>
    <w:p w14:paraId="756F2EB4" w14:textId="1DB41F33" w:rsidR="003263BE" w:rsidRPr="003263BE" w:rsidRDefault="003263BE" w:rsidP="003263BE">
      <w:pPr>
        <w:numPr>
          <w:ilvl w:val="0"/>
          <w:numId w:val="40"/>
        </w:num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3263BE">
        <w:rPr>
          <w:rFonts w:ascii="Arial" w:hAnsi="Arial" w:cs="Arial"/>
        </w:rPr>
        <w:t xml:space="preserve">Od ukupno planiranih mjera sa datumskim planiranim rokom njih </w:t>
      </w:r>
      <w:r w:rsidR="007F75BE">
        <w:rPr>
          <w:rFonts w:ascii="Arial" w:hAnsi="Arial" w:cs="Arial"/>
        </w:rPr>
        <w:t xml:space="preserve">4 </w:t>
      </w:r>
      <w:r w:rsidRPr="003263BE">
        <w:rPr>
          <w:rFonts w:ascii="Arial" w:hAnsi="Arial" w:cs="Arial"/>
        </w:rPr>
        <w:t xml:space="preserve">je realizovano u potpunosti, </w:t>
      </w:r>
      <w:r w:rsidR="007F75BE">
        <w:rPr>
          <w:rFonts w:ascii="Arial" w:hAnsi="Arial" w:cs="Arial"/>
        </w:rPr>
        <w:t xml:space="preserve">1 je </w:t>
      </w:r>
      <w:r w:rsidRPr="003263BE">
        <w:rPr>
          <w:rFonts w:ascii="Arial" w:hAnsi="Arial" w:cs="Arial"/>
        </w:rPr>
        <w:t>djelimično realizovan</w:t>
      </w:r>
      <w:r w:rsidR="00AB5FD7">
        <w:rPr>
          <w:rFonts w:ascii="Arial" w:hAnsi="Arial" w:cs="Arial"/>
        </w:rPr>
        <w:t>a</w:t>
      </w:r>
      <w:r w:rsidRPr="003263BE">
        <w:rPr>
          <w:rFonts w:ascii="Arial" w:hAnsi="Arial" w:cs="Arial"/>
        </w:rPr>
        <w:t>, te</w:t>
      </w:r>
      <w:r w:rsidR="00AB5FD7">
        <w:rPr>
          <w:rFonts w:ascii="Arial" w:hAnsi="Arial" w:cs="Arial"/>
        </w:rPr>
        <w:t xml:space="preserve"> 0</w:t>
      </w:r>
      <w:r w:rsidRPr="003263BE">
        <w:rPr>
          <w:rFonts w:ascii="Arial" w:hAnsi="Arial" w:cs="Arial"/>
        </w:rPr>
        <w:t xml:space="preserve"> je nerealizovan</w:t>
      </w:r>
      <w:r w:rsidR="00AB5FD7">
        <w:rPr>
          <w:rFonts w:ascii="Arial" w:hAnsi="Arial" w:cs="Arial"/>
        </w:rPr>
        <w:t>a</w:t>
      </w:r>
      <w:r w:rsidRPr="003263BE">
        <w:rPr>
          <w:rFonts w:ascii="Arial" w:hAnsi="Arial" w:cs="Arial"/>
        </w:rPr>
        <w:t>.</w:t>
      </w:r>
    </w:p>
    <w:p w14:paraId="455FA6D4" w14:textId="183B53DD" w:rsidR="003263BE" w:rsidRPr="003263BE" w:rsidRDefault="003263BE" w:rsidP="003263BE">
      <w:pPr>
        <w:numPr>
          <w:ilvl w:val="0"/>
          <w:numId w:val="40"/>
        </w:num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3263BE">
        <w:rPr>
          <w:rFonts w:ascii="Arial" w:hAnsi="Arial" w:cs="Arial"/>
        </w:rPr>
        <w:t xml:space="preserve">Od ukupno planiranih mjera sa rokom kontinuirano njih </w:t>
      </w:r>
      <w:r w:rsidR="00AB5FD7">
        <w:rPr>
          <w:rFonts w:ascii="Arial" w:hAnsi="Arial" w:cs="Arial"/>
        </w:rPr>
        <w:t xml:space="preserve">37 </w:t>
      </w:r>
      <w:r w:rsidRPr="003263BE">
        <w:rPr>
          <w:rFonts w:ascii="Arial" w:hAnsi="Arial" w:cs="Arial"/>
        </w:rPr>
        <w:t>se provodi na zadovoljavajući način, dok s</w:t>
      </w:r>
      <w:r w:rsidR="00AB5FD7">
        <w:rPr>
          <w:rFonts w:ascii="Arial" w:hAnsi="Arial" w:cs="Arial"/>
        </w:rPr>
        <w:t>e</w:t>
      </w:r>
      <w:r w:rsidRPr="003263BE">
        <w:rPr>
          <w:rFonts w:ascii="Arial" w:hAnsi="Arial" w:cs="Arial"/>
        </w:rPr>
        <w:t xml:space="preserve"> njih 0 provodi na djelimično zadovoljavajući način i 0 njih koje se nisu provodile tokom 202</w:t>
      </w:r>
      <w:r w:rsidR="00AB5FD7">
        <w:rPr>
          <w:rFonts w:ascii="Arial" w:hAnsi="Arial" w:cs="Arial"/>
        </w:rPr>
        <w:t>2</w:t>
      </w:r>
      <w:r w:rsidRPr="003263BE">
        <w:rPr>
          <w:rFonts w:ascii="Arial" w:hAnsi="Arial" w:cs="Arial"/>
        </w:rPr>
        <w:t>. godine.</w:t>
      </w:r>
    </w:p>
    <w:p w14:paraId="23476F78" w14:textId="068C10E9" w:rsidR="003263BE" w:rsidRDefault="003263BE" w:rsidP="00F702E0">
      <w:pPr>
        <w:pStyle w:val="NoSpacing"/>
        <w:rPr>
          <w:rFonts w:ascii="Arial" w:hAnsi="Arial" w:cs="Arial"/>
        </w:rPr>
      </w:pPr>
    </w:p>
    <w:p w14:paraId="467172FE" w14:textId="09554488" w:rsidR="003263BE" w:rsidRDefault="003263BE" w:rsidP="00F702E0">
      <w:pPr>
        <w:pStyle w:val="NoSpacing"/>
        <w:rPr>
          <w:rFonts w:ascii="Arial" w:hAnsi="Arial" w:cs="Arial"/>
        </w:rPr>
      </w:pPr>
    </w:p>
    <w:p w14:paraId="2732C91C" w14:textId="77777777" w:rsidR="003263BE" w:rsidRDefault="003263BE" w:rsidP="00F702E0">
      <w:pPr>
        <w:pStyle w:val="NoSpacing"/>
        <w:rPr>
          <w:rFonts w:ascii="Arial" w:hAnsi="Arial" w:cs="Arial"/>
        </w:rPr>
      </w:pPr>
    </w:p>
    <w:p w14:paraId="28CAF248" w14:textId="77777777" w:rsidR="00F61FA5" w:rsidRPr="00E07BEC" w:rsidRDefault="00F61FA5" w:rsidP="00393B12">
      <w:pPr>
        <w:rPr>
          <w:rFonts w:ascii="Arial" w:hAnsi="Arial" w:cs="Arial"/>
          <w:b/>
          <w:sz w:val="26"/>
          <w:szCs w:val="26"/>
        </w:rPr>
      </w:pPr>
    </w:p>
    <w:p w14:paraId="5477A541" w14:textId="77777777" w:rsidR="003263BE" w:rsidRDefault="003263BE" w:rsidP="00F31552">
      <w:pPr>
        <w:pStyle w:val="ListParagraph"/>
        <w:autoSpaceDE w:val="0"/>
        <w:autoSpaceDN w:val="0"/>
        <w:adjustRightInd w:val="0"/>
        <w:rPr>
          <w:rFonts w:cstheme="minorHAnsi"/>
          <w:color w:val="0070C0"/>
          <w:sz w:val="28"/>
          <w:szCs w:val="28"/>
        </w:rPr>
      </w:pPr>
    </w:p>
    <w:p w14:paraId="24B832A3" w14:textId="0D0B9E8F" w:rsidR="009A6EB7" w:rsidRPr="006375D2" w:rsidRDefault="00F31552" w:rsidP="00F31552">
      <w:pPr>
        <w:pStyle w:val="ListParagraph"/>
        <w:autoSpaceDE w:val="0"/>
        <w:autoSpaceDN w:val="0"/>
        <w:adjustRightInd w:val="0"/>
        <w:rPr>
          <w:rFonts w:cstheme="minorHAnsi"/>
          <w:color w:val="0070C0"/>
          <w:sz w:val="28"/>
          <w:szCs w:val="28"/>
        </w:rPr>
      </w:pPr>
      <w:r w:rsidRPr="006375D2">
        <w:rPr>
          <w:rFonts w:cstheme="minorHAnsi"/>
          <w:color w:val="0070C0"/>
          <w:sz w:val="28"/>
          <w:szCs w:val="28"/>
        </w:rPr>
        <w:lastRenderedPageBreak/>
        <w:t xml:space="preserve">II. </w:t>
      </w:r>
      <w:r w:rsidR="003263BE" w:rsidRPr="006375D2">
        <w:rPr>
          <w:rFonts w:cstheme="minorHAnsi"/>
          <w:color w:val="0070C0"/>
          <w:sz w:val="28"/>
          <w:szCs w:val="28"/>
        </w:rPr>
        <w:t xml:space="preserve">   </w:t>
      </w:r>
      <w:r w:rsidRPr="006375D2">
        <w:rPr>
          <w:rFonts w:cstheme="minorHAnsi"/>
          <w:color w:val="0070C0"/>
          <w:sz w:val="28"/>
          <w:szCs w:val="28"/>
        </w:rPr>
        <w:t>TABELARNI PRIKAZ PLANIRANIH MJERA ZA UNAPREĐENJE INTEGRITETA KOJE SU PRAVOSUDNE INSTITUCIJE PLANIRALE DA PROVEDU ILI DA PROVODE TOKOM 2022. GODINE</w:t>
      </w:r>
      <w:r w:rsidR="009A6EB7" w:rsidRPr="006375D2">
        <w:rPr>
          <w:rFonts w:cstheme="minorHAnsi"/>
          <w:color w:val="0070C0"/>
          <w:sz w:val="28"/>
          <w:szCs w:val="28"/>
        </w:rPr>
        <w:t>.</w:t>
      </w:r>
    </w:p>
    <w:tbl>
      <w:tblPr>
        <w:tblW w:w="14986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617"/>
        <w:gridCol w:w="1583"/>
        <w:gridCol w:w="1605"/>
        <w:gridCol w:w="1605"/>
        <w:gridCol w:w="1998"/>
        <w:gridCol w:w="910"/>
        <w:gridCol w:w="2268"/>
        <w:gridCol w:w="755"/>
        <w:gridCol w:w="709"/>
        <w:gridCol w:w="1173"/>
        <w:gridCol w:w="1763"/>
      </w:tblGrid>
      <w:tr w:rsidR="00FA06EB" w:rsidRPr="00FA06EB" w14:paraId="79E6F171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F92162" w14:textId="76B6597F" w:rsidR="00FA06EB" w:rsidRPr="00FA06EB" w:rsidRDefault="00FA06EB" w:rsidP="00E9683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C82ADA1" w14:textId="0DD8C77E" w:rsidR="00E96832" w:rsidRPr="00FA06EB" w:rsidRDefault="00E96832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D9D1DF" w14:textId="77777777" w:rsid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  <w:p w14:paraId="260C28F8" w14:textId="77777777" w:rsidR="00E96832" w:rsidRDefault="00E96832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  <w:p w14:paraId="15F5EEA2" w14:textId="77777777" w:rsidR="00E96832" w:rsidRDefault="00E96832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  <w:p w14:paraId="58325880" w14:textId="77777777" w:rsidR="00E96832" w:rsidRDefault="00E96832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  <w:p w14:paraId="4D45CEEB" w14:textId="77777777" w:rsidR="00E96832" w:rsidRDefault="00E96832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  <w:p w14:paraId="05C7AADA" w14:textId="77777777" w:rsidR="00E96832" w:rsidRDefault="00E96832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  <w:p w14:paraId="7FB3CE74" w14:textId="77777777" w:rsidR="00E96832" w:rsidRDefault="00E96832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  <w:p w14:paraId="2C8DBE2B" w14:textId="77777777" w:rsidR="00E96832" w:rsidRDefault="00E96832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  <w:p w14:paraId="2F601E39" w14:textId="77777777" w:rsidR="00E96832" w:rsidRDefault="00E96832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  <w:p w14:paraId="2C4BCB3D" w14:textId="54C547CB" w:rsidR="00E96832" w:rsidRPr="00FA06EB" w:rsidRDefault="00E96832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C09D27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59D1A2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CC266B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EAA64B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FA79C3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1E2B0B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6632D7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B94708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</w:tr>
      <w:tr w:rsidR="00FA06EB" w:rsidRPr="00FA06EB" w14:paraId="3BAD3C15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C97FB4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583" w:type="dxa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34D56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Redni broj izvještaja</w:t>
            </w:r>
          </w:p>
        </w:tc>
        <w:tc>
          <w:tcPr>
            <w:tcW w:w="5208" w:type="dxa"/>
            <w:gridSpan w:val="3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bottom"/>
            <w:hideMark/>
          </w:tcPr>
          <w:p w14:paraId="41EBFFC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BF441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A3E9F0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52963F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5AC49A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35405B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F2B8ED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</w:tr>
      <w:tr w:rsidR="00FA06EB" w:rsidRPr="00FA06EB" w14:paraId="1F29D399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E6BF40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44015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Izvještajni period</w:t>
            </w:r>
          </w:p>
        </w:tc>
        <w:tc>
          <w:tcPr>
            <w:tcW w:w="5208" w:type="dxa"/>
            <w:gridSpan w:val="3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vAlign w:val="bottom"/>
            <w:hideMark/>
          </w:tcPr>
          <w:p w14:paraId="15F479F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F8C3C3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7AFC6A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32298C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70E529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140EC5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8749DF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</w:tr>
      <w:tr w:rsidR="00FA06EB" w:rsidRPr="00FA06EB" w14:paraId="677A6BFF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A7480F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84392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Naziv institucije</w:t>
            </w:r>
          </w:p>
        </w:tc>
        <w:tc>
          <w:tcPr>
            <w:tcW w:w="5208" w:type="dxa"/>
            <w:gridSpan w:val="3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vAlign w:val="bottom"/>
            <w:hideMark/>
          </w:tcPr>
          <w:p w14:paraId="199033A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  <w:t>OKRUŽNI SUD U BIJELJINI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1A5BE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442BF2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56AEE5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8041B6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65B7A3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42BDDC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</w:tr>
      <w:tr w:rsidR="00FA06EB" w:rsidRPr="00FA06EB" w14:paraId="2EB0FF5A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8E15FD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14:paraId="0BEE6A8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Adresa institucije</w:t>
            </w:r>
          </w:p>
        </w:tc>
        <w:tc>
          <w:tcPr>
            <w:tcW w:w="5208" w:type="dxa"/>
            <w:gridSpan w:val="3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  <w:hideMark/>
          </w:tcPr>
          <w:p w14:paraId="5479417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D1413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BF52F6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DE96DC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4E5A8C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F4AAE3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4CB463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</w:tr>
      <w:tr w:rsidR="00FA06EB" w:rsidRPr="00FA06EB" w14:paraId="538FA8DE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40DAD0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174376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840746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17B038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D01921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60D716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284780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4BD18B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B28562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B3C9CE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51CF6E" w14:textId="77777777" w:rsidR="00FA06EB" w:rsidRPr="00FA06EB" w:rsidRDefault="00FA06EB" w:rsidP="00FA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s-Latn-BA"/>
              </w:rPr>
            </w:pPr>
          </w:p>
        </w:tc>
      </w:tr>
      <w:tr w:rsidR="00FA06EB" w:rsidRPr="00FA06EB" w14:paraId="452F1815" w14:textId="77777777" w:rsidTr="006375D2">
        <w:trPr>
          <w:trHeight w:val="735"/>
        </w:trPr>
        <w:tc>
          <w:tcPr>
            <w:tcW w:w="6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14:paraId="494E3AD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  <w:t xml:space="preserve">ID </w:t>
            </w:r>
          </w:p>
        </w:tc>
        <w:tc>
          <w:tcPr>
            <w:tcW w:w="158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14:paraId="593537E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  <w:t xml:space="preserve">Oblast funkcionisanja </w:t>
            </w:r>
          </w:p>
        </w:tc>
        <w:tc>
          <w:tcPr>
            <w:tcW w:w="160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14:paraId="69AE904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  <w:t xml:space="preserve">Naziv rizika </w:t>
            </w:r>
          </w:p>
        </w:tc>
        <w:tc>
          <w:tcPr>
            <w:tcW w:w="160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14:paraId="68E1DB3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  <w:t xml:space="preserve">Faktor rizika </w:t>
            </w:r>
          </w:p>
        </w:tc>
        <w:tc>
          <w:tcPr>
            <w:tcW w:w="199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14:paraId="3BA2DA1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  <w:t xml:space="preserve">Naziv mjere </w:t>
            </w:r>
          </w:p>
        </w:tc>
        <w:tc>
          <w:tcPr>
            <w:tcW w:w="91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14:paraId="7196794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  <w:t xml:space="preserve">Prioritet </w:t>
            </w:r>
          </w:p>
        </w:tc>
        <w:tc>
          <w:tcPr>
            <w:tcW w:w="226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14:paraId="34B7847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  <w:t xml:space="preserve">Očekivani rezultati (indikator) </w:t>
            </w:r>
          </w:p>
        </w:tc>
        <w:tc>
          <w:tcPr>
            <w:tcW w:w="75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14:paraId="7F61A3D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  <w:t xml:space="preserve">Kontinuirana mjera </w:t>
            </w:r>
          </w:p>
        </w:tc>
        <w:tc>
          <w:tcPr>
            <w:tcW w:w="709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14:paraId="5FD679E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  <w:t xml:space="preserve">Rok </w:t>
            </w:r>
          </w:p>
        </w:tc>
        <w:tc>
          <w:tcPr>
            <w:tcW w:w="117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14:paraId="421002E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  <w:t xml:space="preserve">Status </w:t>
            </w:r>
          </w:p>
        </w:tc>
        <w:tc>
          <w:tcPr>
            <w:tcW w:w="176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  <w:hideMark/>
          </w:tcPr>
          <w:p w14:paraId="7B4C9CF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bs-Latn-BA"/>
              </w:rPr>
              <w:t xml:space="preserve">Obrazloženje </w:t>
            </w:r>
          </w:p>
        </w:tc>
      </w:tr>
      <w:tr w:rsidR="00FA06EB" w:rsidRPr="00FA06EB" w14:paraId="20A3157B" w14:textId="77777777" w:rsidTr="006375D2">
        <w:trPr>
          <w:trHeight w:val="2415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BBC1CF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5473</w:t>
            </w:r>
          </w:p>
        </w:tc>
        <w:tc>
          <w:tcPr>
            <w:tcW w:w="15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06F66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 Upravljanje institucijom i kadrovima</w:t>
            </w:r>
          </w:p>
        </w:tc>
        <w:tc>
          <w:tcPr>
            <w:tcW w:w="16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28470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 Nadzor nad radom nosilaca pravosudnih funkcija i ostalih uposlenih</w:t>
            </w:r>
          </w:p>
        </w:tc>
        <w:tc>
          <w:tcPr>
            <w:tcW w:w="16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38CCE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I.1.1.2.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Ponašanja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koja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narušavaju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integritet pravosudne institucije se ne prijavljuju u dovoljnoj mjeri od strane nadređenih</w:t>
            </w:r>
          </w:p>
        </w:tc>
        <w:tc>
          <w:tcPr>
            <w:tcW w:w="19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1A789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I.1.1.2.1. Osigurati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mogućnost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anonimnog prijavljivanja unutar institucije, uključujući i elektronsko prijavljivanje</w:t>
            </w:r>
          </w:p>
        </w:tc>
        <w:tc>
          <w:tcPr>
            <w:tcW w:w="9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91003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C1084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Uspostavljena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mogućnost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fizičkog i elektronskog anonimnog prijavljivanja</w:t>
            </w:r>
          </w:p>
        </w:tc>
        <w:tc>
          <w:tcPr>
            <w:tcW w:w="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6779A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B246F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01.10.2022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5A63E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Djelimično realizirano</w:t>
            </w:r>
          </w:p>
        </w:tc>
        <w:tc>
          <w:tcPr>
            <w:tcW w:w="17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B66DE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Uspostavljena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mogućnost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fizičkog anonimnog prijavljivanja, dok za elektronsko anonimno prijavljivanje još uvijek nema tehničkih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mogućnosti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.</w:t>
            </w:r>
          </w:p>
        </w:tc>
      </w:tr>
      <w:tr w:rsidR="00FA06EB" w:rsidRPr="00FA06EB" w14:paraId="44A4703E" w14:textId="77777777" w:rsidTr="006375D2">
        <w:trPr>
          <w:trHeight w:val="193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7BCC27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5551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53BE0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II.4. Izvršni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AEAFF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II.4.1. Postupanje sudija u izvršnom postupku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A0ABB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II.4.1.1.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Nesprovođenje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izvršnih radnji u postupku u zakonom propisanim rokovima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E9167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II.4.1.1.2. Osigurati dostavljanje mjesečnih izvještaja svakog sudije o odgođenim/odloženim izvršnim radnjama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0F1AB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8179C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Mjesečni izvještaji sa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uočenim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greškama se dostavljaju rukovodiocu pravosudne institucije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29E58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57DC6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AF9CF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2543B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Dostavljaju se mjesečni izvještaji svakog sudije o odgođenim/odloženim izvršnim radnjama.</w:t>
            </w:r>
          </w:p>
        </w:tc>
      </w:tr>
      <w:tr w:rsidR="00FA06EB" w:rsidRPr="00FA06EB" w14:paraId="54F742EC" w14:textId="77777777" w:rsidTr="006375D2">
        <w:trPr>
          <w:trHeight w:val="241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72D868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5460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E4FE7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 Upravljanje institucijom i kadrovima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0348F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 Nadzor nad radom nosilaca pravosudnih funkcija i ostalih uposlenih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13F45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I.1.1.1. Postojeća praksa nadzora nije adekvatna i efikasna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92878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I.1.1.1.2. Razmatranje informacija o provedenom nadzoru sa fokusom na uočene nedostatke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66F80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46DDA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Uočeni nedostaci sa zaključcima evidentirani u zapisnik, te informacije o realizaciji zaključaka sa prethodne sjednice razmotreni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B2C5E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5E43F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635FC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5D725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Uočeni nedostaci sa zaključcima se evidentiraju u zapisnik, te informacije o realizaciji zaključaka sa prethodne sjednice razmatraju.</w:t>
            </w:r>
          </w:p>
        </w:tc>
      </w:tr>
      <w:tr w:rsidR="00FA06EB" w:rsidRPr="00FA06EB" w14:paraId="16B1F428" w14:textId="77777777" w:rsidTr="006375D2">
        <w:trPr>
          <w:trHeight w:val="241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CF4C19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5501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A7384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I.3. Sigurnost institucije, uposlenih i informacija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276D9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I.3.1. Sigurnost informacija (IT)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A3F34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I.3.1.1. Ne postoji interni propis (Pravilnik) kojim se reguliše postupanje sa tajnim podacima koji su proglašeni kao takvi u skladu sa Zakonom o zaštiti tajnih podataka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B7BD5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I.3.1.1.2. Osigurati primjenu Pravilnika o zaštiti tajnih podataka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E752F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67064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Sigurnosni službenik dostavlja redovno izvještaje rukovodiocu pravosudne institucije o provedbi Pravilnika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68C5B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76FA7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747FE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5B896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Sigurnosni službenik dostavlja redovno izvještaje rukovodiocu pravosudne institucije o provedbi Pravilnika.</w:t>
            </w:r>
          </w:p>
        </w:tc>
      </w:tr>
      <w:tr w:rsidR="00FA06EB" w:rsidRPr="00FA06EB" w14:paraId="3E0C8043" w14:textId="77777777" w:rsidTr="006375D2">
        <w:trPr>
          <w:trHeight w:val="265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F0528F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5502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9C225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I.4. Etika i lični integritet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DE877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I.4.1. Sukob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interesa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/ Nedovoljna upoznatost nosilaca pravosudnih funkcija i ostalih uposlenika sa pitanjima iz oblasti etike i integriteta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00106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I.4.1.1. Propisi o etici i integritetu postoje, ali njihova primjena nije dovoljno dosljedna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81813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I.4.1.1.1. Edukacija nosilaca pravosudnih funkcija i ostalih uposlenika iz oblasti etike i integriteta sa posebnim fokusom na teme sprečavanja sukoba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interesa</w:t>
            </w:r>
            <w:proofErr w:type="spellEnd"/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47880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3B4FD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Broj. vrsta, vrijeme i sadržaj edukacija koje su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pohađali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NPF; podaci o edukatorima uključujući i broj NPF koji su učestvovali na edukaciji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729AE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ADB22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97CC3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82629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NPF i ostali uposlenici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pohadjaju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edukacije iz oblasti etike i integriteta sa posebnim fokusom na teme sprečavanja sukoba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interesa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.</w:t>
            </w:r>
          </w:p>
        </w:tc>
      </w:tr>
      <w:tr w:rsidR="00FA06EB" w:rsidRPr="00FA06EB" w14:paraId="7B822DAB" w14:textId="77777777" w:rsidTr="006375D2">
        <w:trPr>
          <w:trHeight w:val="265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A162AF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5465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538CF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 Upravljanje institucijom i kadrovima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53E52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 Nadzor nad radom nosilaca pravosudnih funkcija i ostalih uposlenih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8BE7E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I.1.1.1. Postojeća praksa nadzora nije adekvatna i efikasna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4C931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I.1.1.1.1. Dostavljanje informacija o provedenom nadzoru od strane predsjednika odjeljenja/rukovodiocu ostalih uposlenih rukovodiocu pravosudne institucije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B3A1B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50951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Informacije se dostavljaju rukovodiocu pravosudne institucije na polugodišnjem nivou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75886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FF801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E09DB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0F216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Informacije se dostavljaju rukovodiocu pravosudne institucije na polugodišnjem nivou.</w:t>
            </w:r>
          </w:p>
        </w:tc>
      </w:tr>
      <w:tr w:rsidR="00FA06EB" w:rsidRPr="00FA06EB" w14:paraId="64190438" w14:textId="77777777" w:rsidTr="006375D2">
        <w:trPr>
          <w:trHeight w:val="193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1F0430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5476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F0841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 Upravljanje institucijom i kadrovima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07903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 Nadzor nad radom nosilaca pravosudnih funkcija i ostalih uposlenih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335F9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I.1.1.2.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Ponašanja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koja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narušavaju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integritet pravosudne institucije se ne prijavljuju u dovoljnoj mjeri od strane nadređenih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E83CF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I.1.1.2.3. Redovno provoditi aktivnosti na animiranju prijavljivanja neregularnosti u radu među svim uposlenima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77A04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4CA7C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Povećan broj prijava o neregularnostima u radu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CC301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5CC24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972B2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5EC0D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Redovno se provode aktivnosti na animiranju prijavljivanja neregularnosti u radu.</w:t>
            </w:r>
          </w:p>
        </w:tc>
      </w:tr>
      <w:tr w:rsidR="00FA06EB" w:rsidRPr="00FA06EB" w14:paraId="29CEAD8B" w14:textId="77777777" w:rsidTr="006375D2">
        <w:trPr>
          <w:trHeight w:val="265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C3CBCF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5477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6E9A8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 Upravljanje institucijom i kadrovima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2A9D6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 Nadzor nad radom nosilaca pravosudnih funkcija i ostalih uposlenih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E493D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I.1.1.2.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Ponašanja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koja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narušavaju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integritet pravosudne institucije se ne prijavljuju u dovoljnoj mjeri od strane nadređenih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09684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I.1.1.2.4. Na sjednicama/kolegijima će se raspravljati o svim prijavama i poduzetim aktivnostima po prijavama, uvažavajući tajnost identiteta prijavljenog lica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F1D08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D953A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Informacije o raspravljenim prijavama evidentirane u zapisnike sjednica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6B4FF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E77AD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60684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8DC51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Informacije o raspravljenim prijavama se evidentiraju u zapisnike sjednica.</w:t>
            </w:r>
          </w:p>
        </w:tc>
      </w:tr>
      <w:tr w:rsidR="00FA06EB" w:rsidRPr="00FA06EB" w14:paraId="7FF9FD9C" w14:textId="77777777" w:rsidTr="006375D2">
        <w:trPr>
          <w:trHeight w:val="217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E46B16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5482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ED10A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 Upravljanje institucijom i kadrovima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A55CB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 Nadzor nad radom nosilaca pravosudnih funkcija i ostalih uposlenih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E1D3C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I.1.1.3. Nedovoljna upoznatost sa sadržajem plana integriteta i nedostatak nadzora nad provedbom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86859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I.1.1.3.1. Osigurati da se svi uposlenici upoznaju sa sadržajem plana integriteta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BE99F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264CF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Plan integriteta i informacije o obavezi njegove provedbe dostavljen sa e-mail adrese rukovodioca institucije svim uposlenicima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6443B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870AC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31.12.2022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B5C78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B3FCE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Plan integriteta i informacije o obavezi njegove provedbe dostavljen sa e.-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mail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adrese rukovodioca institucije svim uposlenicima.</w:t>
            </w:r>
          </w:p>
        </w:tc>
      </w:tr>
      <w:tr w:rsidR="00FA06EB" w:rsidRPr="00FA06EB" w14:paraId="57B99703" w14:textId="77777777" w:rsidTr="006375D2">
        <w:trPr>
          <w:trHeight w:val="337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8345C1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5483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17CF2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 Upravljanje institucijom i kadrovima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732DC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 Nadzor nad radom nosilaca pravosudnih funkcija i ostalih uposlenih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AF71D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I.1.1.3. Nedovoljna upoznatost sa sadržajem plana integriteta i nedostatak nadzora nad provedbom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AE794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I.1.1.3.2. Osigurati adekvatan nadzor nad provedbom plana integriteta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6F798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95F6A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Sva lica zadužena za provedbu pojedinačnih mjera iz plana integriteta dostavljaju rukovodiocu i koordinatoru integriteta informaciju o načinu provedbe mjere u skladu sa rokovima iz Plana integriteta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23362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E19B2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31.12.2022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0A4CA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2CB8C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Sva lica zadužena za provedbu pojedinačnih mjera iz plana integriteta dostavljaju rukovodiocu i koordinatoru integriteta informaciju o načinu provedbe mjere u skladu sa rokovima iz Plana integriteta.</w:t>
            </w:r>
          </w:p>
        </w:tc>
      </w:tr>
      <w:tr w:rsidR="00FA06EB" w:rsidRPr="00FA06EB" w14:paraId="36A94CCE" w14:textId="77777777" w:rsidTr="006375D2">
        <w:trPr>
          <w:trHeight w:val="145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E33D70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5485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B8A20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 Upravljanje institucijom i kadrovima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2C535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I.1.2.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Zapošljavanje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ostalih uposlenika u pravosudnoj instituciji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86DD7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I.1.2.1. Komisije za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zapošljavanja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ostalih uposlenika se formiraju na ad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hoc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osnovi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EA1CE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I.1.2.1.2. Donijeti Poslovnik o rada Komisije za prijem ostalih uposlenika koji će biti objavljen na web stranici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63B67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5CBAD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Na web stranici pravosudne institucije objavljen Poslovnik o radu Komisije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77C2D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7B511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E2605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965E3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Na web stranici pravosudne institucije objavljen Poslovnik/Pravilnik o radu Komisije.</w:t>
            </w:r>
          </w:p>
        </w:tc>
      </w:tr>
      <w:tr w:rsidR="00FA06EB" w:rsidRPr="00FA06EB" w14:paraId="533341FF" w14:textId="77777777" w:rsidTr="006375D2">
        <w:trPr>
          <w:trHeight w:val="313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F45919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5486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0ADAE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 Upravljanje institucijom i kadrovima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7C294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I.1.2.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Zapošljavanje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ostalih uposlenika u pravosudnoj instituciji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4786F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I.1.2.2. Svi uposlenici nisu upoznati sa novouposlenim licima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10ADC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I.1.2.2.1. Osigurati da svi uposleni u pravosudnoj instituciji budu upoznati sa odlukama o novouposlenim licima i svim drugim kadrovskim promjenama unutar institucije (uključujući projektno osoblje)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E7B08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6B902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Sa e-mail adrese zadužene osobe svim uposlenicima je dostavljena informacija o svim kadrovskim promjenama unutar pravosudne institucije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85AD4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54CAA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EFC81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DC805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Sa e-mail adrese zadužene osobe svim uposlenicima je dostavljena informacija o svim kadrovskim promjenama unutar pravosudne institucije.</w:t>
            </w:r>
          </w:p>
        </w:tc>
      </w:tr>
      <w:tr w:rsidR="00FA06EB" w:rsidRPr="00FA06EB" w14:paraId="0C06D0B5" w14:textId="77777777" w:rsidTr="006375D2">
        <w:trPr>
          <w:trHeight w:val="241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77B1AB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5487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E7EBC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 Upravljanje institucijom i kadrovima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BFDB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I.1.3. Resursi za rad pravosudnih institucija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503A1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I.1.3.1. Pravosudne institucije ne obrazlažu u dovoljnoj mjeri budžetske prijedloge sa očekivanim potrebama i učincima odobrenog budžeta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D0F5E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I.1.3.1.1. Pravosudne institucije izrađuje svoje budžetske prijedloge u skladu sa pravilima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bužetskog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programiranja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7629E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33843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Budžetske stavke u prijedlogu budžeta se vežu definisane programske ciljeve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63723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21921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EDEAE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59470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Budžetske stavke u prijedlogu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budzeta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se vežu za definisane programske ciljeve.</w:t>
            </w:r>
          </w:p>
        </w:tc>
      </w:tr>
      <w:tr w:rsidR="00FA06EB" w:rsidRPr="00FA06EB" w14:paraId="0EC905A5" w14:textId="77777777" w:rsidTr="006375D2">
        <w:trPr>
          <w:trHeight w:val="193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815836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5488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22131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 Upravljanje institucijom i kadrovima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44375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I.1.3. Resursi za rad pravosudnih institucija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0C15D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I.1.3.2. Pravosudne institucije u svojim budžetskim prijedlozima ne kreiraju listu prioriteta na način da se </w:t>
            </w: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rangiraju stavke po važnosti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ADCDA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I.1.3.2.1. U prijedlozima budžeta se izrađuju i određuju liste prioriteta na način da se odrede bitne stavke od manje bitnih stavki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B7CB5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0147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Formirana lista prioriteta bitnih stavki u odnosu na manje bitne stavke se koristi kao osnova za izradu prijedloga budžeta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1D682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3204E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F3C0A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31B3B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Formirana lista prioriteta bitnih stavki u odnosu na manje bitne stavke se koristi kao osnova za izradu prijedloga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budzeta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.</w:t>
            </w:r>
          </w:p>
        </w:tc>
      </w:tr>
      <w:tr w:rsidR="00FA06EB" w:rsidRPr="00FA06EB" w14:paraId="442055FE" w14:textId="77777777" w:rsidTr="006375D2">
        <w:trPr>
          <w:trHeight w:val="217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EA5665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5491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01372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 Upravljanje predmetima i dokumentacijom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ADEAE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I.2.1. Upravljanje CMS-om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194C9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I.2.1.1. Iskazivanje predmeta završenim bez izrađene odluke i bez odabira odgovarajućeg načina završetka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9B872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I.2.1.1.2. Na sjednicama/kolegijima se raspravlja o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uočenim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greškama u predmetima bez izrađene odluke ili odabira načina završetka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9BF42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F14D9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Informacije o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uočenirn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greškama u iskazivanju završetaka predmeta evidentirane u zapisnike sjednica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3A44C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6DD65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C5BE0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17B8F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Informacije o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uočenim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greškama u iskazivanju završetaka predmeta se evidentiraju u zapisnike sjednica.</w:t>
            </w:r>
          </w:p>
        </w:tc>
      </w:tr>
      <w:tr w:rsidR="00FA06EB" w:rsidRPr="00FA06EB" w14:paraId="30DD6D96" w14:textId="77777777" w:rsidTr="006375D2">
        <w:trPr>
          <w:trHeight w:val="169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8FBED3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5493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987E6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 Upravljanje predmetima i dokumentacijom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36999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I.2.1. Upravljanje CMS-om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AE79E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I.2.1.2. Nepotpuno evidentiranje podataka u CMS od strane nosilaca pravosudnih funkcija i ostalih uposlenika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87D3D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I.2.1.2.2. Na sjednicama/kolegijima se raspravlja o izvještajima o izvršenoj kontroli unosa podataka u CMS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D76E3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AB54C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Informacije o izvršenim kontrolama unosa podataka u CMS evidentirane u zapisnike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DF026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6BC2D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1DBBD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BD1BB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Informacije o izvršenim kontrolama unosa podataka u CMS se evidentiraju u zapisnike.</w:t>
            </w:r>
          </w:p>
        </w:tc>
      </w:tr>
      <w:tr w:rsidR="00FA06EB" w:rsidRPr="00FA06EB" w14:paraId="2B559098" w14:textId="77777777" w:rsidTr="006375D2">
        <w:trPr>
          <w:trHeight w:val="193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C1E41E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5497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59177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 Upravljanje predmetima i dokumentacijom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E5C51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I.2.2.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Presignacija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predmeta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C5BD5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I.2.2.2. Obrazloženja naredbi za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presignaciju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predmeta su neprecizna i neadekvatna (nejasna)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FCC9B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I.2.2.2.1. Rukovodilac na sjednicama iznosi informacije o izvršenim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presignacijama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u prethodnom periodu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D2F33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C8F29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Informacije o izvršenim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presignacijama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se iznose na sjednicama na kvartalnom nivou i evidentiraju u zapisnik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10AAB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71BFA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D1C0E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E2654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Informacije o izvršenim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presignacijama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se iznose na sjednicama na kvartalnom nivou i evidentiraju u zapisnik.</w:t>
            </w:r>
          </w:p>
        </w:tc>
      </w:tr>
      <w:tr w:rsidR="00FA06EB" w:rsidRPr="00FA06EB" w14:paraId="1485F8AE" w14:textId="77777777" w:rsidTr="006375D2">
        <w:trPr>
          <w:trHeight w:val="217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98EBAB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5498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95A76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 Upravljanje predmetima i dokumentacijom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451C8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I.2.2.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Presignacija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predmeta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641A4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I.2.2.2. Obrazloženja naredbi za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presignaciju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predmeta su neprecizna i neadekvatna (nejasna)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51926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I.2.2.2.2. Zahtjev i obrazložena naredba rukovodioca pravosudne institucije o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presignaciji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predmeta se unosi u CMS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6952A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93B79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Uneseni u CMS svi zahtjevi i naredbe o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presignaciji</w:t>
            </w:r>
            <w:proofErr w:type="spellEnd"/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F6F22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B5656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006EC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A65E8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U CMS se unose svi zahtjevi i naredbe o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presignaciji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.</w:t>
            </w:r>
          </w:p>
        </w:tc>
      </w:tr>
      <w:tr w:rsidR="00FA06EB" w:rsidRPr="00FA06EB" w14:paraId="77467412" w14:textId="77777777" w:rsidTr="006375D2">
        <w:trPr>
          <w:trHeight w:val="217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A1DA30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5504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3C5F5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I.4. Etika i lični integritet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2383C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I.4.2. Sukob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interesa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/ Nespojivost i dodatne aktivnosti nosilaca pravosudnih funkcija i ostalih uposlenika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83089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I.4.2.1. Propisi o nespojivosti i dodatnim aktivnostima postoje, ali njihova primjena nije dovoljno široka i dosljedna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EE460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I.4.2.1.1. Obavezno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podnošenje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zahtjeva za mišljenje VSTV-a o nespojivosti i obavljanju dodatnih aktivnosti nosilaca pravosudne funkcije i uposlenika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014FF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656CE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Broj podnesenih zahtjeva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0FC05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52D56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D267D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E5F07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Podnose se zahtjevi VSTV-u za mišljenje o nespojivosti i obavljanju dodatnih aktivnosti nosilaca pravosudne funkcije i uposlenika.</w:t>
            </w:r>
          </w:p>
        </w:tc>
      </w:tr>
      <w:tr w:rsidR="00FA06EB" w:rsidRPr="00FA06EB" w14:paraId="129B72A8" w14:textId="77777777" w:rsidTr="006375D2">
        <w:trPr>
          <w:trHeight w:val="313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DFBFE3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5506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D1504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I.4. Etika i lični integritet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02052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I.4.3. Sukob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interesa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/Kontakti sa trećim licima i zloupotreba povjerljivih informacija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8C236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I.4.3.1. Propisi koji regulišu kontakte sa trećim licima i zloupotrebom povjerljivih informacija postoje, ali njihova primjena nije se dovoljno široka i dosljedna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36DA6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I.4.3.1.1. Rukovodilac pravosudne institucije obavještava NPF da će se svako saznanje o potencijalnom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kršenju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propisa o komunikaciji sa trećim licima prijaviti Uredu disciplinskog tužioca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6616F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8B97E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Obavještenje sa e-mail adrese rukovodioca institucije upućeno svim NPF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4F967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4D393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01.11.2022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99AE5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C2A0B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Obavještenje sa e-mail adrese rukovodioca institucije upućeno svim NPF.</w:t>
            </w:r>
          </w:p>
        </w:tc>
      </w:tr>
      <w:tr w:rsidR="00FA06EB" w:rsidRPr="00FA06EB" w14:paraId="2D4A5845" w14:textId="77777777" w:rsidTr="006375D2">
        <w:trPr>
          <w:trHeight w:val="241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8A4E07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5507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E048D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I.4. Etika i lični integritet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5677E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I.4.3. Sukob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interesa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/Kontakti sa trećim licima i zloupotreba povjerljivih informacija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41D98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I.4.3.1. Propisi koji regulišu kontakte sa trećim licima i zloupotrebom povjerljivih informacija postoje, ali njihova primjena nije se dovoljno široka i dosljedna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43651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I.4.3.1.2.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Podnošenje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prijave u slučaju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kršenja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propisa o komunikaciji sa trećim licima/ pokretanje disciplinskog postupka u slučaju ostalih uposlenika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89002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D80D9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Broj podnesenih disciplinskih prijava i informacija o ishodima prijava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8D6A5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3640D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621D6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0F7D6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Podnošenje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prijave u slučaju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kršenja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propisa o komunikaciji sa trećim licima.</w:t>
            </w:r>
          </w:p>
        </w:tc>
      </w:tr>
      <w:tr w:rsidR="00FA06EB" w:rsidRPr="00FA06EB" w14:paraId="7999C5AA" w14:textId="77777777" w:rsidTr="006375D2">
        <w:trPr>
          <w:trHeight w:val="8192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291AF9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5510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FC760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I.4. Etika i lični integritet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48035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I.4.3. Sukob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interesa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/Kontakti sa trećim licima i zloupotreba povjerljivih informacija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B6027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I.4.3.2. Nekontrolisano i nenajavljeno kretanje/ kontakti stranaka i trećih lica/ građana kroz pravosudnu instituciju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8A715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I.4.3.2.1. Osigurati kontrolisan pristup (npr. ulazak, kretanje unutar institucije, izlazak) stranaka u pravosudne institucije s ciljem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onemogućavanja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kontakta sa sudijama/ tužiocima/ ostalim uposlenicima bez pismenog/ usmenog poziva, odnosno opravdanog razloga (npr. unaprijediti rad portirnice/ prijemnog šaltera/ sudske policije; unaprijediti internu komunikaciju između portirnice i svih sudija/ tužilaca/ uposlenih; uspostaviti evidenciju posjeta za svakog pojedinačnog nosioca pravosudne funkcije, uposlenika te odgovornost za cjelovitost evidencije podijeliti između portira i samog nosioca pravosudne funkcije/ uposlenika)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2B011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D53A6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Postojanje evidencije posjeta; Broj ulazaka i kretanja bez poziva/opravdanog razloga, Broj posjeta koje je primio NPF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2D541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008AD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DB3DA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DA4BC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Postojanje evidencije posjeta; Broj ulazaka i kretanja bez poziva/opravdanog razloga, Broj posjeta koje je primio NPF.</w:t>
            </w:r>
          </w:p>
        </w:tc>
      </w:tr>
      <w:tr w:rsidR="00FA06EB" w:rsidRPr="00FA06EB" w14:paraId="79BE5685" w14:textId="77777777" w:rsidTr="006375D2">
        <w:trPr>
          <w:trHeight w:val="409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4109B0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5511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1D736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I.4. Etika i lični integritet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E07D9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I.4.4. Sukob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interesa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/ Nepotizam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4022B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I.4.4.1. Postupanje u predmetima u kojima je član porodice nosioca pravosudne funkcije stranka ili ima finansijski ili drugi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interes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(odnosi se i na članove porodice ostalih uposlenika, kada je taj uposlenik na neki relevantan način uključen u postupak postupanja u predmetu)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818EA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I.4.4.1.1. Rukovodilac pravosudne institucije obavještava NPF da će se svako saznanje o potencijalnom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kršenju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propisa o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izuzeću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prijaviti Uredu disciplinskog tužioca ili će pokrenuti disciplinski postupak ukoliko se radi o ostalim uposlenicima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4B001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4EBD7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Obavještenje sa e-mail adrese rukovodioca institucije upućeno svim NPF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C7023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AC506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01.11.2022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95F64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16FB9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Obavještenje sa e-mail adrese rukovodioca institucije upućeno svim NPF.</w:t>
            </w:r>
          </w:p>
        </w:tc>
      </w:tr>
      <w:tr w:rsidR="00FA06EB" w:rsidRPr="00FA06EB" w14:paraId="1584118B" w14:textId="77777777" w:rsidTr="006375D2">
        <w:trPr>
          <w:trHeight w:val="385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0A32E4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5512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4F10F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I.4. Etika i lični integritet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4BDB0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I.4.4. Sukob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interesa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/ Nepotizam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1DA36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I.4.4.1. Postupanje u predmetima u kojima je član porodice nosioca pravosudne funkcije stranka ili ima finansijski ili drugi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interes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(odnosi se i na članove porodice ostalih uposlenika, kada je taj uposlenik na neki relevantan način uključen u postupak postupanja u predmetu)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13ACA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I.4.4.1.2.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Podnošenje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prijave UDT-u u slučaju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kršenja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propisa o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izuzeću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NPF/ pokretanje disciplinskog postupka u slučaju ostalih uposlenika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D30F2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FA3E5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Broj podnesenih disciplinskih prijava/postupaka i informacija o ishodima prijava/postupaka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3749C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1648E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F6EE0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1659E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Podnošenje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prijave UDT-u u slučaju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kršenja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propisa o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izuzeću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NPF/ pokretanje disciplinskog postupka u slučaju ostalih uposlenika.</w:t>
            </w:r>
          </w:p>
        </w:tc>
      </w:tr>
      <w:tr w:rsidR="00FA06EB" w:rsidRPr="00FA06EB" w14:paraId="6D62DDF3" w14:textId="77777777" w:rsidTr="006375D2">
        <w:trPr>
          <w:trHeight w:val="121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A1C96E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5514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B942D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 Sudska praksa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45658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II.1.1. Usklađena sudska praksa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54D3D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II.1.1.1. NPF nisu upoznati sa relevantnom sudskom praksom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4EE8B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II.1.1.1.2. NPF redovno koriste elektronsku bazu sudske prakse u BIH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42B4F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25EEB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NPF su upoznati sa stavovima iz sudske prakse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4444D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11BBD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5F980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58CAA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NPF su upoznati sa stavovima iz sudske prakse.</w:t>
            </w:r>
          </w:p>
        </w:tc>
      </w:tr>
      <w:tr w:rsidR="00FA06EB" w:rsidRPr="00FA06EB" w14:paraId="046444FF" w14:textId="77777777" w:rsidTr="006375D2">
        <w:trPr>
          <w:trHeight w:val="289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E9B475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5515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BCA5A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 Sudska praksa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2CA80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II.1.1. Usklađena sudska praksa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36E7A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II.1.1.2. NPF donose odluke koje nisu u skladu sa sudskom praksom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6142E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II.1.1.2.1. Rukovodilac odjeljenja upoznaje sudije sa donesenim odlukama viših sudova po žalbama podnesenim na odluke sudija odjeljenja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50D7A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6E414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Informacije o donesenim odlukama viših sudova po žalbama iznesene na sjednicama odjeljenja i evidentirane u zapisnik na mjesečnom nivou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CAA3A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F4D7E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0B35B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17CEC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Rukovodilac odjeljenja upoznaje sudije sa donesenim odlukama viših sudova po žalbama podnesenim na odluke sudija odjeljenja.</w:t>
            </w:r>
          </w:p>
        </w:tc>
      </w:tr>
      <w:tr w:rsidR="00FA06EB" w:rsidRPr="00FA06EB" w14:paraId="2014A15F" w14:textId="77777777" w:rsidTr="006375D2">
        <w:trPr>
          <w:trHeight w:val="241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B78D8E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BE4CC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 Sudska praksa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94B0C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II.1.1. Usklađena sudska praksa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4FBD5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II.1.1.2. NPF donose odluke koje nisu u skladu sa sudskom praksom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2022D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II.1.1.2.2. Rukovodilac odjeljenja upoznaje sudije sa novodonesenim pravnim stajalištima viših sudova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E4DF8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6026F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Informacije o svim pravnim stajalištima viših sudova iznesene na sjednicama odjeljenja i evidentirane u zapisnik na mjesečnom nivou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C2D0C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D04B6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EA1BA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333F6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Rukovodilac odjeljenja upoznaje sudije sa novodonesenim pravnim stajalištima viših sudova</w:t>
            </w:r>
          </w:p>
        </w:tc>
      </w:tr>
      <w:tr w:rsidR="00FA06EB" w:rsidRPr="00FA06EB" w14:paraId="11E78364" w14:textId="77777777" w:rsidTr="006375D2">
        <w:trPr>
          <w:trHeight w:val="193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7F8783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5518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7E89C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 Sudska praksa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7955D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II.1.2. Nadzor nad usklađenom sudskom praksom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DDEC5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II.1.2.1. Rukovodilac odjeljenja/odjela ne prati usklađenosti sudskih odluka sa sudskom praksom na nivou suda i sa sudskom praksom viših instanci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BFF06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II.1.2.1.2. Na mjesečnom nivou na sjednicama odjeljenja se sudije redovno upoznaju sa novim pravnim stavovima sudske prakse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76D83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50A6C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Informacije o razmotrenim stavovima sudske prakse evidentirane u zapisnike sjednica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1B8F2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501AC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20C41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0FD19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Na mjesečnom nivou na sjednicama odjeljenja se sudije redovno upoznaju sa novim pravnim stavovima sudske prakse.</w:t>
            </w:r>
          </w:p>
        </w:tc>
      </w:tr>
      <w:tr w:rsidR="00FA06EB" w:rsidRPr="00FA06EB" w14:paraId="0445B924" w14:textId="77777777" w:rsidTr="006375D2">
        <w:trPr>
          <w:trHeight w:val="193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A85363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5519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9408C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 Sudska praksa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21B86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II.1.2. Nadzor nad usklađenom sudskom praksom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ABEF6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II.1.2.1. Rukovodilac odjeljenja/odjela ne prati usklađenosti sudskih odluka sa sudskom praksom na nivou suda i sa sudskom praksom viših instanci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0D28A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II.1.2.1.3. Iniciranje proširenih sjednica najviših sudova i tema u vezi spornih pravnih pitanja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DD526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AF1B0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Broj i datum upućenih inicijativa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AD8F3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5B6A5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0AC10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9CF3E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Iniciranje proširenih sjednica najviših sudova i tema u vezi spornih pravnih pitanja.</w:t>
            </w:r>
          </w:p>
        </w:tc>
      </w:tr>
      <w:tr w:rsidR="00FA06EB" w:rsidRPr="00FA06EB" w14:paraId="0A14D555" w14:textId="77777777" w:rsidTr="006375D2">
        <w:trPr>
          <w:trHeight w:val="241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DC53DA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5524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89876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 Krivični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1C062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II.2.1. Organizacija rada suđenja sa fokusom na kompleksne predmete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26176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II.2.1.1. Neadekvatna organizacija rada i kontrole rada krivičnog odjeljenja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5CE4E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II.2.1.1.3. Redovna analiza provođenja planova suđenja sa ciljem identifikacije objektivnih uzroka organizacionih poteškoća u zakazivanju ročišta u krivičnim predmetima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C6FA0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73365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Analiza izrađena i poslana VSTV-u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F85FE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82FE0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580A5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92781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Redovna analiza provođenja planova suđenja sa ciljem identifikacije objektivnih uzroka organizacionih poteškoća u zakazivanju ročišta u krivičnim predmetima.</w:t>
            </w:r>
          </w:p>
        </w:tc>
      </w:tr>
      <w:tr w:rsidR="00FA06EB" w:rsidRPr="00FA06EB" w14:paraId="6C65229A" w14:textId="77777777" w:rsidTr="006375D2">
        <w:trPr>
          <w:trHeight w:val="385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48D759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5525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7A576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 Krivični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77339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II.2.1. Organizacija rada suđenja sa fokusom na kompleksne predmete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027AA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II.2.1.1. Neadekvatna organizacija rada i kontrole rada krivičnog odjeljenja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29047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II.2.1.1.4. Izrada interne liste prioritetnih predmeta (na osnovu složenosti i obimnosti) u sudovima sa uputstvom predsjednika suda da se ročišta za glavni pretres u ovim predmetima trebaju zakazivati u što je moguće kraćim vremenskim razmacima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9CCC8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5F309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Interna lista izrađena i dostavljena sudijama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D7A04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2D20C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4E7F3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72C7B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Interna lista izrađena i dostavljena sudijama</w:t>
            </w:r>
          </w:p>
        </w:tc>
      </w:tr>
      <w:tr w:rsidR="00FA06EB" w:rsidRPr="00FA06EB" w14:paraId="5FBBB79B" w14:textId="77777777" w:rsidTr="006375D2">
        <w:trPr>
          <w:trHeight w:val="241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ED6DB2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5526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963A5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 Krivični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487B5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II.2.2. Posebne istražne radnje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AF7AF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II.2.2.1. Odavanje informacija od strane aktera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uključenih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u proces provođenja posebnih istražnih radnji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0D137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II.2.2.1.1. Prilikom svake sumnje na odavanje informacija o provođenju posebnih istražnih radnji obavezno obavijestiti nadležno tužilaštvo i provesti internu provjeru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B0D63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16939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Uočene sumnje se prijavljuju nadležnom tužilaštvu i provode se interne provjere; broj prijava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289D4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26D18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42453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657EB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Uočene sumnje se prijavljuju nadležnom tužilaštvu i provode se interne provjere.</w:t>
            </w:r>
          </w:p>
        </w:tc>
      </w:tr>
      <w:tr w:rsidR="00FA06EB" w:rsidRPr="00FA06EB" w14:paraId="1F1A61E7" w14:textId="77777777" w:rsidTr="006375D2">
        <w:trPr>
          <w:trHeight w:val="337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7F8FD3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5527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BD555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 Krivični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7EB8B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II.2.3.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Potvrđivanje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optužnice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81892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II.2.3.1. Optužnice se potvrđuju bez adekvatne kontrole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78090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II.2.3.1.1.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Pohađati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obuke za sudije na temu pregleda i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odlučivanja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potvrđivanju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optužnice u skladu sa elementima djela i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priloženim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dokazima, postupka vraćanja optužnice na uređenje i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odlučivanja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 prethodnim prigovorima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FFBD5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0FA45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Broj i vrsta pohađanih obuka od strane sudija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20B9D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85EF9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44DA6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7A9E5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Pohađaju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se obuke za sudije na temu pregleda i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odlučivanja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potvrđivanju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optužnice u skladu sa elementima djela i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priloženim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dokazima, postupka vraćanja optužnice na uređenje i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odlučivanja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 prethodnim prigovorima.</w:t>
            </w:r>
          </w:p>
        </w:tc>
      </w:tr>
      <w:tr w:rsidR="00FA06EB" w:rsidRPr="00FA06EB" w14:paraId="578B25D9" w14:textId="77777777" w:rsidTr="006375D2">
        <w:trPr>
          <w:trHeight w:val="289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2AA82B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5533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825DE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 Krivični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58359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II.2.4. Rukovođenje postupkom i nastupanje zastare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0BB15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II.2.4.1. Neadekvatna organizacija rada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postupajućeg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sudije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9E991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II.2.4.1.1. U kompleksnijim i obimnijim predmetima redovno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održavati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predraspravna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ročišta radi razmatranja dokaznih prijedloga i razvijanja detaljnog plana i dinamike suđenja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63DC5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08353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Broj održanih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predraspravnih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ročišta i zapisnika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EF643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E5546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E3979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3C0B5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U kompleksnijim i obimnijim predmetima se redovno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održavaju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predraspravna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ročišta radi razmatranja dokaznih prijedloga i razvijanja detaljnog plana i dinamike suđenja.</w:t>
            </w:r>
          </w:p>
        </w:tc>
      </w:tr>
      <w:tr w:rsidR="00FA06EB" w:rsidRPr="00FA06EB" w14:paraId="450C223B" w14:textId="77777777" w:rsidTr="006375D2">
        <w:trPr>
          <w:trHeight w:val="313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37E69A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5535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96639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 Krivični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77297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II.2.4. Rukovođenje postupkom i nastupanje zastare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7E880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II.2.4.1. Neadekvatna organizacija rada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postupajućeg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sudije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347D0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II.2.4.1.3. Voditi tabele za evidenciju ročišta u koje će se unositi detaljni podaci o ročištima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AD80A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2E9F2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Evidencija sa podacima o provedenim dokazima, odgodama i razlozima za odgodu se dostavljaju rukovodiocima krivičnih odjeljenja i upravi suda svaki mjesec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9D66D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807DE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6C1CA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9422E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Vode se tabele za evidenciju ročišta u koje se unose detaljni podaci o ročištima.</w:t>
            </w:r>
          </w:p>
        </w:tc>
      </w:tr>
      <w:tr w:rsidR="00FA06EB" w:rsidRPr="00FA06EB" w14:paraId="59BBE20E" w14:textId="77777777" w:rsidTr="006375D2">
        <w:trPr>
          <w:trHeight w:val="217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8A0640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5537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1EB6C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 Krivični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565E3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II.2.5. Izrada presuda u kompleksnim predmetima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6A064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II.2.5.1. Neadekvatna izrada prvostepenih i drugostepenih presuda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7EB90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II.2.5.1.2. Edukacija na temu pisanja prvostepenih presuda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8C9A4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078F1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Broj, vrsta i vrijeme edukacija koje su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pohadali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NPF; podaci o edukatorima uključujući i broj NPF koji su učestvovali na edukaciji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09B54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7C670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88F8D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BE472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NPF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pohadjaju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edukacije na temu pisanja prvostepenih presuda.</w:t>
            </w:r>
          </w:p>
        </w:tc>
      </w:tr>
      <w:tr w:rsidR="00FA06EB" w:rsidRPr="00FA06EB" w14:paraId="1C86994B" w14:textId="77777777" w:rsidTr="006375D2">
        <w:trPr>
          <w:trHeight w:val="241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DC12EC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5544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CEA76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II.3. Parnični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F9C33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II.3.1. Upravljanje postupkom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C2B48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II.3.1.1.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Kršenje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procesnih odredbi koje se odnose na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odgađanje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i odlaganje ročišta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94649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II.3.1.1.2. Osigurati dostavljanje mjesečnih izvještaja svakog sudije o odgođenim/ odloženim ročištima sa razlozima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odgađanja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/odlaganja predsjedniku odjeljenja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E34AD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BA4EF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Izvještaji se dostavljaju rukovodiocu odjeljenja i analiziraju se na sjednicama: datumi sjednica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738B6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B6B3F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241A7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186FD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Dostavljaju se mjesečni izvještaji svakog sudije o odgođenim/odloženim ročištima.</w:t>
            </w:r>
          </w:p>
        </w:tc>
      </w:tr>
      <w:tr w:rsidR="00FA06EB" w:rsidRPr="00FA06EB" w14:paraId="6DCE6F82" w14:textId="77777777" w:rsidTr="006375D2">
        <w:trPr>
          <w:trHeight w:val="289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B38917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5545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9F360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II.3. Parnični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E9BD4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II.3.1. Upravljanje postupkom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0F594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II.3.1.2.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Kašnjenje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u izradi odluka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E10F1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II.3.1.2.2. U slučaju neosnovanog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kašnjenja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rukovodilac odjeljenja dostavlja informaciju rukovodiocu institucije na dalje postupanje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0D1A2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B155D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Informacije o neosnovanom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kašnjenju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se obavezno dostavljaju rukovodiocu institucije pismenim/elektronskim putem (Broj i datum dostavljenih informacija)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36BC6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E65DB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A6D67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7EF6C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Informacije o neosnovanom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kašnjenju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se obavezno dostavljaju rukovodiocu institucije pismenim/elektronskim putem.</w:t>
            </w:r>
          </w:p>
        </w:tc>
      </w:tr>
      <w:tr w:rsidR="00FA06EB" w:rsidRPr="00FA06EB" w14:paraId="08433619" w14:textId="77777777" w:rsidTr="006375D2">
        <w:trPr>
          <w:trHeight w:val="241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98BD0C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5547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9941B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II.3. Parnični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7AC07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II.3.1. Upravljanje postupkom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36EE9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II.3.1.3. Neefikasan i neadekvatan rad odjeljenja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6C3B1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II.3.1.3.1.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Pohađati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edukacije na temu vještina upravljanja i osiguranja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proaktivne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uloge predsjednika sudskih odjeljenja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240DE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36B00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Broj i vrijeme održanih obuke iz oblasti upravljanja u pravosudnim institucijama pohađanih od strane predsjednika odjeljenja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0D23E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280FB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EED5E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9138F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Predsjednici odjeljenja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pohadjaju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obuke iz oblasti upravljanja u pravosudnim institucijama.</w:t>
            </w:r>
          </w:p>
        </w:tc>
      </w:tr>
      <w:tr w:rsidR="00FA06EB" w:rsidRPr="00FA06EB" w14:paraId="7E078CF0" w14:textId="77777777" w:rsidTr="006375D2">
        <w:trPr>
          <w:trHeight w:val="289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7F12CF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5548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014BB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II.3. Parnični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C388E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II.3.1. Upravljanje postupkom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66AC7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II.3.1.4. Ukidanje prvostepenih odluka od strane drugostepenog suda, iako je greške u suđenju drugostepeni sud mogao i morao otkloniti na osnovu održane rasprave (član 217 ZPP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FBiH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/ RS)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F3998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II.3.1.4.1. Edukacija na temu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odlučivanje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drugostepenog suda po žalbama (Mjera se odnosi na drugostepene sudove)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55249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695AD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Broj, vrsta i vrijeme edukacija koje su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pohađali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NPF; podaci o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edukatoritma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uključujući i broj NPF koji su učestvovali na edukaciji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CEEDD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86C47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2B088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F2147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NPF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pohadjaju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edukacije na temu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odlučivanja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drugostepenog suda po žalbama.</w:t>
            </w:r>
          </w:p>
        </w:tc>
      </w:tr>
      <w:tr w:rsidR="00FA06EB" w:rsidRPr="00FA06EB" w14:paraId="63128829" w14:textId="77777777" w:rsidTr="006375D2">
        <w:trPr>
          <w:trHeight w:val="289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B6DB7C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5549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0EE71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II.3. Parnični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C4E67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II.3.1. Upravljanje postupkom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C9D35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II.3.1.4. Ukidanje prvostepenih odluka od strane drugostepenog suda, iako je greške u suđenju drugostepeni sud mogao i morao otkloniti na osnovu održane rasprave (član 217 ZPP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FBiH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/ RS)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BDC3B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II.3.1.4.2. Analiza ukinutih odluka od strane odjeljenja prvostepenih i drugostepenih sudova, i izrada preporuka za otklanjanje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uočenih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nepravilnosti u primjeni zakona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09265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114EB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Nalazi i preporuke iz analize dostavljene sudijama i razmatrane na sjednicama i evidentirani u zapisnik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05C4A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5541E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CD5C6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5FE64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Vršena analiza ukinutih odluka i date preporuke za otklanjanje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uočenih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nepravilnosti u primjeni zakona.</w:t>
            </w:r>
          </w:p>
        </w:tc>
      </w:tr>
      <w:tr w:rsidR="00FA06EB" w:rsidRPr="00FA06EB" w14:paraId="3845FF8A" w14:textId="77777777" w:rsidTr="006375D2">
        <w:trPr>
          <w:trHeight w:val="313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FE80A8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5561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9A9F3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II.3. Parnični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DB20A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II.3.2. Vještaci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80836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II.3.2.1. Tolerisanje od strane suda odugovlačenja postupka zbog neblagovremene izrade nalaza/ mišljenja vještaka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3EE7D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II.3.2.1.2. Predsjednik suda po svim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uočenim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nepravilnostima u radu vještaka upućuje predstavke nadležnim ministarstvima pravde, a u odnosu na vještake koji nisu na listi informaciju proslijediti ostalim sudijama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518EA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DB860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Broj i datum upućenih predstavki nadležnim ministarstvima pravde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B2564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A5769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C2E4D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Realizirano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D27E5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Predsjednik suda po svim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uočenim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nepravilnostima u radu vještaka upućuje predstavke nadležnim ministarstvima pravde, a u odnosu na vještake koji nisu na listi informaciju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proslijeđuje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ostalim sudijama.</w:t>
            </w:r>
          </w:p>
        </w:tc>
      </w:tr>
      <w:tr w:rsidR="00FA06EB" w:rsidRPr="00FA06EB" w14:paraId="0315B6F5" w14:textId="77777777" w:rsidTr="006375D2">
        <w:trPr>
          <w:trHeight w:val="193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69177D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5550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B705C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II.4. Izvršni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6493F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II.4.1. Postupanje sudija u izvršnom postupku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8CE57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II.4.1.1.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Nesprovođenje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izvršnih radnji u postupku u zakonom propisanim rokovima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4CAAD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II.4.1.1.1. Odlukom propisati obavezu i način provođenja nasumične kontrole razloga za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odgađanje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i odlaganje izvršnih radnji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42465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0F10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Broj provedenih kontrola po pojedinom sudiji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7ADA8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1E501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F3ADD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61EED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4FEBE865" w14:textId="77777777" w:rsidTr="006375D2">
        <w:trPr>
          <w:trHeight w:val="313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1895AA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5461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32919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 Upravljanje institucijom i kadrovima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08684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 Nadzor nad radom nosilaca pravosudnih funkcija i ostalih uposlenih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9579D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I.1.1.1. Postojeća praksa nadzora nije adekvatna i efikasna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70AF6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I.1.1.1.3. Uvesti politiku čistog stola (u skladu sa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mogućnostima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pravosudne institucije)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0520D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CA851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Sva osjetljiva i povjerljiva dokumentacija (uključujući nosače elektronskih podataka) sklanjaju se na način da se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onemogući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dostupnost neovlaštenim osobama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60B62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388DC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A3A0B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59B11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3F227FA1" w14:textId="77777777" w:rsidTr="006375D2">
        <w:trPr>
          <w:trHeight w:val="289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3F3C24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5503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F2F59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I.4. Etika i lični integritet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C36FE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I.4.1. Sukob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interesa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/ Nedovoljna upoznatost nosilaca pravosudnih funkcija i ostalih uposlenika sa pitanjima iz oblasti etike i integriteta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A8BB8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I.4.1.1. Propisi o etici i integritetu postoje, ali njihova primjena nije dovoljno dosljedna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2FC06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I.4.1.1.2. Donijeti odluku rukovodioca pravosudne institucije o obaveznoj primjeni Smjernica za sprečavanje sukoba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interesa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u pravosuđu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F5017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46081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Odluka o obaveznoj primjeni Smjernica za sprečavanje sukoba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interesa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u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pravosudu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dostavljena sa e-mail adrese rukovodioca institucije svim uposlenicima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B1871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9764C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02ED3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52D0D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0265E1FE" w14:textId="77777777" w:rsidTr="006375D2">
        <w:trPr>
          <w:trHeight w:val="193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870DE5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5475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2CCBD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 Upravljanje institucijom i kadrovima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94625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 Nadzor nad radom nosilaca pravosudnih funkcija i ostalih uposlenih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8DE47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I.1.1.2.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Ponašanja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koja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narušavaju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integritet pravosudne institucije se ne prijavljuju u dovoljnoj mjeri od strane nadređenih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82BE6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I.1.1.2.2. Propisati proceduru postupanja sa anonimnim prijavama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CFB4C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57596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Broj protokola pod kojim se donosi akt o uspostavljenoj proceduri postupanja po anonimnim prijavama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0DFB8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77DAA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0B90F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C4D68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38766698" w14:textId="77777777" w:rsidTr="006375D2">
        <w:trPr>
          <w:trHeight w:val="217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9B798F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5484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9323D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 Upravljanje institucijom i kadrovima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D2C52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 Nadzor nad radom nosilaca pravosudnih funkcija i ostalih uposlenih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E1242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I.1.1.3. Nedovoljna upoznatost sa sadržajem plana integriteta i nedostatak nadzora nad provedbom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35E47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I.1.1.3.3. Osigurati da svi uposlenici budu upoznati sa provedbom plana integriteta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8A3DF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78D27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Sa e-mail adrese rukovodioca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instittscije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svim uposlenicima se polugodišnje dostavlja informacija o provedbi plana integriteta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2E60D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45000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01.06.2023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1DE42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C78CE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4FCDC8E5" w14:textId="77777777" w:rsidTr="006375D2">
        <w:trPr>
          <w:trHeight w:val="241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4AB0C8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5489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6CC12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 Upravljanje institucijom i kadrovima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3A962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I.1.3. Resursi za rad pravosudnih institucija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9E938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I.1.3.3. Izostanak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praćenja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i aktivnosti na postizanju veće naplate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potraživanja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u korist budžeta iz odluka pravosudne institucije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8F9C8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I.1.3.3.1. Rukovodilac institucije nadzire rad NPF u smislu poduzimanja neophodnih mjera za osiguranje naplata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potraživanja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i naplatu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potraživanja</w:t>
            </w:r>
            <w:proofErr w:type="spellEnd"/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73ECB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4BDE0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NPF polugodišnje dostavljaju izvještaje o provedenim aktivnostima na osiguranju i naplati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potraživanja</w:t>
            </w:r>
            <w:proofErr w:type="spellEnd"/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916DF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3451C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01.06.2023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32303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70573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35901D49" w14:textId="77777777" w:rsidTr="006375D2">
        <w:trPr>
          <w:trHeight w:val="673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A0C7CB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5490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1D7EF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 Upravljanje predmetima i dokumentacijom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9D1A8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I.2.1. Upravljanje CMS-om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109C5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I.2.1.1. Iskazivanje predmeta završenim bez izrađene odluke i bez odabira odgovarajućeg načina završetka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4A9EE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I.2.1.1.1. Donijeti naredbu od strane rukovodioca pravosudne institucije kojom se nalaže šefu pisarnice i IKT službeniku da u koordinaciji sa predsjednikom odjeljenja redovno na tromjesečnom nivou ili češće po potrebi, kroz CMS izvještaj, koristeći funkciju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povlačenja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„Liste završenih predmeta“ i „Liste predmeta sa načinom završetka“ redovno utvrđuju da li je u toku izvještajnog perioda bilo iskazanih predmeta bez izrađene odluke ili bez odgovarajućeg načina završetka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BDFF7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FD8CD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Naredba rukovodioca donesena i dostavljena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izvršiteljima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mjere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11A2A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9A76A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C6BA2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E09A6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3011C862" w14:textId="77777777" w:rsidTr="006375D2">
        <w:trPr>
          <w:trHeight w:val="8192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C05860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5492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0B596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 Upravljanje predmetima i dokumentacijom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72A2D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I.2.1. Upravljanje CMS-om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DE99D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I.2.1.2. Nepotpuno evidentiranje podataka u CMS od strane nosilaca pravosudnih funkcija i ostalih uposlenika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C1286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I.2.1.2.1. Donijeti naredbu od strane rukovodioca pravosudne institucije kojem se nalaže IKT službeniku ili drugom ovlaštenom licu da vrši kontrolu unosa podataka u CMS kako slijedi: Evidentiranje vođenja krivičnog postupka, Evidentiranje branilaca po službenoj dužnosti, Evidentiranje kazni i sankcija, Evidentiranje mjera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obezbjeđenja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prisustva, Evidencije o prisustvu NPF na poslu, Evidentiranje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pravosnažnosti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dokumenata u okviru Sistema za izvještavanje i podršku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odlučivanju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(SIPO) ili na drugi način uzimajući u obzir sa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nadležnosti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pravosudne institucije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38841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310DF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Izvještaj IKT službenika ili drugog ovlaštenog lica o izvršenoj kontroli se dostavlja na polugodišnjem osnovu predsjedniku odjeljenja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F0ECB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B5B5E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0FD96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1300C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30247195" w14:textId="77777777" w:rsidTr="006375D2">
        <w:trPr>
          <w:trHeight w:val="313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411545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5494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D9BE5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 Upravljanje predmetima i dokumentacijom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6844B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I.2.1. Upravljanje CMS-om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20AE9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I.2.1.3. Stanje spisa evidentiranog u CMS ne odgovara stvarnom stanju spisa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D5D03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I.2.1.3.1. Donijeti naredbu o kontroli spisa kojom se osigurava da se unutar institucije u potpunosti provodi Pravilnik o unutrašnjem poslovanju da evidentirani podaci u CMS odgovaraju stvarnom stanju spisa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A171C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97893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Naredba donesena i dostavljena uposlenicima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7797E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0AB86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5138A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F68A4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7ACD4952" w14:textId="77777777" w:rsidTr="006375D2">
        <w:trPr>
          <w:trHeight w:val="169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26313B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5495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3B5E9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 Upravljanje predmetima i dokumentacijom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A82BC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I.2.1. Upravljanje CMS-om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A5739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I.2.1.3. Stanje spisa evidentiranog u CMS ne odgovara stvarnom stanju spisa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50194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I.2.1.3.2. Zadužene osobe iz naredbe o kontroli spisa redovno podnose izvještaje o poduzetim aktivnostima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E7C10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E5989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Izvještaji se dostavljaju rukovodiocu pravosudne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instituciłe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i analiziraju se na sjednicama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1AB6C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E31B2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94A03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D37F7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5CF57D72" w14:textId="77777777" w:rsidTr="006375D2">
        <w:trPr>
          <w:trHeight w:val="241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82DA3B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5500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FAE4A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 Upravljanje predmetima i dokumentacijom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2183C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I.2.4. Postupanje po urgencijama za prioritetno rješavanje predmeta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C91ED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I.2.4.2. Neadekvatan nadzor nad postupanjem po urgencijama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B1FF9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I.2.4.2.1. Postupajući sudija upoznaje rukovodioca institucije ili odjeljenja o zaprimljenim urgencijama i o postupanju po njima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A8407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BEF16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Sudije upoznaju rukovodioca institucije ili predsjednika vijeća najmanje dva puta godišnje o zaprimljenim urgencijama i postupanju po njima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40996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48A2E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9D9BF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75CAE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62ECB8B1" w14:textId="77777777" w:rsidTr="006375D2">
        <w:trPr>
          <w:trHeight w:val="217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DA587A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5505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8126E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I.4. Etika i lični integritet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BE129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I.4.2. Sukob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interesa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/ Nespojivost i dodatne aktivnosti nosilaca pravosudnih funkcija i ostalih uposlenika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DBAD7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I.4.2.1. Propisi o nespojivosti i dodatnim aktivnostima postoje, ali njihova primjena nije dovoljno široka i dosljedna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9B08F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I.4.2.1.2. Obavezno donošenje odluke o svakom zahtjevu u skladu sa propisima i vođenje evidencije o zahtjevima i odlukama/mišljenjima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B30DC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2420F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Brojevi protokola donesenih odluka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10D0B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23A61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A6ACB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3DFBA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52180447" w14:textId="77777777" w:rsidTr="006375D2">
        <w:trPr>
          <w:trHeight w:val="337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765BE2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5508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AFB11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I.4. Etika i lični integritet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2882F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I.4.3. Sukob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interesa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/Kontakti sa trećim licima i zloupotreba povjerljivih informacija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35E50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I.4.3.1. Propisi koji regulišu kontakte sa trećim licima i zloupotrebom povjerljivih informacija postoje, ali njihova primjena nije se dovoljno široka i dosljedna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9FEB1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I.4.3.1.3. Donijeti odluku kojom se uspostavlja obaveza prijavljivanja i evidentiranja o ex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parte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komunikaciji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0B08B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59CD8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Odluka o obavezi prijavljivanja/evidentiranja ex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parte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komunikacije dostavljena sa e-mail adrese rukovodioca institucije svim uposlenicima; uspostavljena evidencija; Broj evidentiranih komunikacije ex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parte</w:t>
            </w:r>
            <w:proofErr w:type="spellEnd"/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2DF88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A50AA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972CF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A500A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7EFBE330" w14:textId="77777777" w:rsidTr="006375D2">
        <w:trPr>
          <w:trHeight w:val="313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68F54D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5513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977F3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 Sudska praksa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F723C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II.1.1. Usklađena sudska praksa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24BD9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II.1.1.1. NPF nisu upoznati sa relevantnom sudskom praksom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8964E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II.1.1.1.1. Rukovodilac institucije donosi odluku u skladu sa kojom se NPF prilikom pripreme i donošenja odluka obavezno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konsultuju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sa stavovima iz elektronske baze sudske prakse u BIH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F1BE9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29E00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Odluka donesena i dostavljena NPF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8359D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1A27B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7210B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F8EF2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433D0D6C" w14:textId="77777777" w:rsidTr="006375D2">
        <w:trPr>
          <w:trHeight w:val="265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47ACD7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5517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BE661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 Sudska praksa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5F136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II.1.2. Nadzor nad usklađenom sudskom praksom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779C3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II.1.2.1. Rukovodilac odjeljenja/odjela ne prati usklađenosti sudskih odluka sa sudskom praksom na nivou suda i sa sudskom praksom viših instanci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B0253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II.1.2.1.1. Donijeti odluku kojom se propisuje obaveza da rukovodilac odjeljenja analizira i prati ujednačenost sudske prakse unutar svog odjeljenja i ukazuje na eventualne uočene nedostatke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8FD2B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94AC3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Odluka donesena i dostavljena rukovodiocima odjeljenja i NPF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9FE17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98AAF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E42D7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B1C0C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73671F49" w14:textId="77777777" w:rsidTr="006375D2">
        <w:trPr>
          <w:trHeight w:val="409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38C97E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5522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96B7C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 Krivični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14E7F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II.2.1. Organizacija rada suđenja sa fokusom na kompleksne predmete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13E20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II.2.1.1. Neadekvatna organizacija rada i kontrole rada krivičnog odjeljenja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D3AEB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II.2.1.1.1. Razvijanje posebnog plana za rad na zahtjevnim i složenim predmetima, što uključuje pravovremeno budžetsko planiranje, kao i planiranje organizacije suđenja i korištenja svih raspoloživih resursa kako bi se postigla maksimalna efikasnost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E3745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F2BB6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Brojevi akata svakog usvojenog plana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0BD55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04B85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21732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4C18F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3624A288" w14:textId="77777777" w:rsidTr="006375D2">
        <w:trPr>
          <w:trHeight w:val="625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282602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5523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47098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 Krivični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460C2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II.2.1. Organizacija rada suđenja sa fokusom na kompleksne predmete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4C711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II.2.1.1. Neadekvatna organizacija rada i kontrole rada krivičnog odjeljenja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9C033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II.2.1.1.2. Uvesti praksu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održavanja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redovnih koordinacijskih sastanaka između rukovodstva, odnosno uprave sudova i tužilaštava, na kojima će se razmotriti organizaciona pitanja koja utiču na efikasnost procesuiranja kompleksnih predmeta te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predložiti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mjere za povećanje efikasnosti postupanja u ovim predmetima koje će svaka institucija posebno usvojiti i uvrstiti u svoje godišnje programe ili planove rada.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33DF6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0E090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Koordinacijski sastanci se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održavaju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redovno i evidentiraju se u zapisnike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7DE5A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E01EC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01.06.2023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09430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5C7C9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087915B4" w14:textId="77777777" w:rsidTr="006375D2">
        <w:trPr>
          <w:trHeight w:val="217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7C0C54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5528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F1D2F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 Krivični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36855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II.2.3.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Potvrđivanje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optužnice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A695B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II.2.3.1. Optužnice se potvrđuju bez adekvatne kontrole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C9E33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II.2.3.1.2. Uspostava kontrolne liste za pregled optužnice sa obaveznim dijelovima optužnice, elementima djela i posebno načinom pregleda dokaza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1ECA7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49F90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Kontrolna lista izrađena i dostavljena sudijama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E2FAB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B9771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1B0FD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3C6EF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295ED174" w14:textId="77777777" w:rsidTr="006375D2">
        <w:trPr>
          <w:trHeight w:val="169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426180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5529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A32D7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 Krivični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12F58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II.2.3.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Potvrđivanje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optužnice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62460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II.2.3.1. Optužnice se potvrđuju bez adekvatne kontrole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269D9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II.2.3.1.3. Provoditi godišnje analize oslobađajućih presuda i potvrđenih optužnica u tim predmetima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798D0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23AB6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Analize se provode i predstavljaju na sjednicama kolegija uz evidentiranje u zapisnik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730C7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B23C1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B76EB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1EEC5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173897DC" w14:textId="77777777" w:rsidTr="006375D2">
        <w:trPr>
          <w:trHeight w:val="289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9619EC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5530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6D30D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 Krivični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F7E4E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II.2.3.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Potvrđivanje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optužnice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1627C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II.2.3.2.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Odlučivanje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po prethodnim prigovorima na optužnicu i zakonitosti dokaza nije adekvatno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FFA77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II.2.3.2.1. Razviti kriterije za utvrđivanje standarda za očiglednu nezakonitost dokaza (prima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facie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nezakonitost) proizašlih na osnovu tužilačkih i sudskih naredbi i rješenja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C7B12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E519B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Kriteriji razvijeni i dostavljeni svim sudijama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18397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60E4E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3AD3A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D7788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73C92D4A" w14:textId="77777777" w:rsidTr="006375D2">
        <w:trPr>
          <w:trHeight w:val="241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269634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5531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5D4D7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 Krivični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70A7F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II.2.3.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Potvrđivanje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optužnice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E8865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II.2.3.2.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Odlučivanje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po prethodnim prigovorima na optužnicu i zakonitosti dokaza nije adekvatno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75DE9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II.2.3.2.2. Donesena odluka o korištenju kriterija za utvrđivanje standarda za očiglednu nezakonitost dokaza od strane sudija za prethodno saslušanje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E928C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CE907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Odluka izrađena i dostavljena svim sudijama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882EB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742ED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36CA1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F3030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562BC7C2" w14:textId="77777777" w:rsidTr="006375D2">
        <w:trPr>
          <w:trHeight w:val="553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DB5DBB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5532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A78D8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 Krivični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EC34A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II.2.3.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Potvrđivanje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optužnice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ADAE2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II.2.3.2.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Odlučivanje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po prethodnim prigovorima na optužnicu i zakonitosti dokaza nije adekvatno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FE2DA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II.2.3.2.3. Provesti analizu rješenja po prethodnim prigovorima u odnosu na meritorne odluke u prvostepenim i drugostepenim presudama kao i u oslobađajućim presudama zbog nedostataka u optužnicama, u cilju sagledavanja postupka kontrole kvaliteta optužnice, odnosno pregleda i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odlučivanja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potvrđivanju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optužnica, kao i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odlučivanja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o prethodnim prigovorima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2A880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B17A5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Analiza sa preporukama izrađena i dostavljena svim sudijama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B02B5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7C3FA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A23A8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AC906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2943105E" w14:textId="77777777" w:rsidTr="006375D2">
        <w:trPr>
          <w:trHeight w:val="361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9B3451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5534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32F54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 Krivični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F83CD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II.2.4. Rukovođenje postupkom i nastupanje zastare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43101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II.2.4.1. Neadekvatna organizacija rada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postupajućeg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sudije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CC681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II.2.4.1.2. U sudovima detaljno urediti postupak razmatranja prijedloga za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izvođenje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dokaza i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izjašnjenja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stranaka u toku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predraspravnog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ročišta na način da se i u toj fazi provede racionalizacija većeg broja dokaza na istu okolnost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C132B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C438F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Izrađen i dostavljen sudijama akt kojim se ureduje postupak razmatranja prijedloga za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izvođenje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dokaza i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izjašnjenja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stranaka u toku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predraspravnog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ročišta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CAB12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F9FE7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A37C3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E0F5D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7A1BD348" w14:textId="77777777" w:rsidTr="006375D2">
        <w:trPr>
          <w:trHeight w:val="505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D7BDE5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5536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9CA23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 Krivični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077E9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II.2.5. Izrada presuda u kompleksnim predmetima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8FDDD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II.2.5.1. Neadekvatna izrada prvostepenih i drugostepenih presuda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3F48E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II.2.5.1.1. Provoditi godišnje analize kvalitete sadržaja presuda (Analiza treba da sadrži identifikaciju relevantnih pravnih i činjeničnih pitanja, obradu i analizu dokaza i činjenica, procesnih odluka, zaključaka u vezi s postojanjem subjektivnih i objektivnih elemenata djela, kazni i oduzimanja imovinske koristi, olakšavajućih i otežavajućih okolnosti)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DD2CD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Visok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0E53A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Nalazi iz analize razmatrani na sjednicama i evidentirani u zapisnik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AB165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83EF3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01.10.2023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7C663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6970D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32F5FF09" w14:textId="77777777" w:rsidTr="006375D2">
        <w:trPr>
          <w:trHeight w:val="217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855ACF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5538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F96F2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 Krivični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2AB8C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II.2.6. Kaznena politika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FED92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II.2.6.1. Neodgovarajuća kaznena politika unutar suda u izricanju krivičnih sankcija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DD452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II.2.6.1.1. Analiza kaznene politike suda te formulacija preporuka za unapređenje unutar krivičnog odjeljenja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B27B1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Nizak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28718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Nalazi i preporuke iz analize dostavljene sudijama i razmatrane na sjednicama i evidentirani u zapisnik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990C6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7DD7F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D3AF1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F10FBF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7B608F13" w14:textId="77777777" w:rsidTr="006375D2">
        <w:trPr>
          <w:trHeight w:val="241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45BE49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5539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A1AAF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 Krivični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28CBA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II.2.7.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Izvršenje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krivičnih sankcija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18A9A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II.2.7.1. Odlaganje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izvršenja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krivičnih sankcija iz neobjektivnih razloga (koja između ostaloga može dovesti do zastare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izvršenja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krivičnih sankcija)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31D83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II.2.7.1.1.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Postupajuće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sudije dostavljaju polugodišnje izvještaje predsjedniku odjeljenja o izazovima u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izvršenju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krivičnih sankcija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40A0A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60FFD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Izvještaji se dostavljaju rukovodiocu odjeljenja i analiziraju se na sjednicama: datumi sjednica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44942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DA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F4987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8A40E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E90B3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025AF52A" w14:textId="77777777" w:rsidTr="006375D2">
        <w:trPr>
          <w:trHeight w:val="217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5DD865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5540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43645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II.2. Krivični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6D730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II.2.7.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Izvršenje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krivičnih sankcija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E21B4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II.2.7.1. Odlaganje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izvršenja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krivičnih sankcija iz neobjektivnih razloga (koja između ostaloga može dovesti do zastare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izvršenja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krivičnih sankcija)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3D167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II.2.7.1.2. Odlukom propisati obavezu i način provođenja nasumične kontrole nad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izvršenjem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krivičnih sankcija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93720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8A432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Odluka (broj odluke) donesena i dostavljena sudijama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3DC82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34CD2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AFE9A0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A2747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1FD8228B" w14:textId="77777777" w:rsidTr="006375D2">
        <w:trPr>
          <w:trHeight w:val="3135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7C105D" w14:textId="77777777" w:rsidR="00FA06EB" w:rsidRPr="00FA06EB" w:rsidRDefault="00FA06EB" w:rsidP="00FA06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lastRenderedPageBreak/>
              <w:t>5560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8CC44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II.3. Parnični postupak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520E4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II.3.2. Vještaci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FAFF73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II.3.2.1. Tolerisanje od strane suda odugovlačenja postupka zbog neblagovremene izrade nalaza/ mišljenja vještaka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26E56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II.3.2.1.1. Postupajući sudija za svako </w:t>
            </w:r>
            <w:proofErr w:type="spellStart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kašnjenje</w:t>
            </w:r>
            <w:proofErr w:type="spellEnd"/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 ili učestalo odbijanje postupanja po naredbi obavještava predsjednika suda i predsjednika odjeljenja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3C60B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Umjeren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57F9D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Donesena odluka predsjednika suda o obaveznom obavještavanju u vezi neadekvatnog postupanja vještaka i dostavljena svim sudijama (Broj odluke)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189C8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 xml:space="preserve">NE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399E5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01.07.2023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7C4B66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6528BA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2264E355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B1E019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EF025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3A771C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F8586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63F1D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415BB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690F9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87FAF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B3607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87CE4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0163F7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38FD840A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71FD3D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0CB9F8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472A6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32539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BD74BE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344901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E19D1B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54E475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CD3992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263A1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8EF944" w14:textId="777777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  <w:r w:rsidRPr="00FA06EB"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  <w:t> </w:t>
            </w:r>
          </w:p>
        </w:tc>
      </w:tr>
      <w:tr w:rsidR="00FA06EB" w:rsidRPr="00FA06EB" w14:paraId="75580F3B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BF4168" w14:textId="1D6BC262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3D2173" w14:textId="67BECA82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391D8E" w14:textId="30F2A55E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22FB643" w14:textId="79A7AF0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7014D6" w14:textId="3D6F80A9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DC302F" w14:textId="0BC91D23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3137C4" w14:textId="60006FAD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3538FC" w14:textId="7FC91390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D81335" w14:textId="356BB344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A65B52A" w14:textId="3C8E2D46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E3EF16" w14:textId="7EC3E752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</w:tr>
      <w:tr w:rsidR="00FA06EB" w:rsidRPr="00FA06EB" w14:paraId="507FC13D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4D4E62" w14:textId="24C3DFA4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C4DA80" w14:textId="200CC3E5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FF0C42" w14:textId="62EFAEAB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861CCF" w14:textId="6A94A0F4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0C336C" w14:textId="0C4FC065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1DAABF" w14:textId="3F6E7A1F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2C4C89" w14:textId="2767427D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80F3DF" w14:textId="676BA35E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186C28" w14:textId="3153658D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FA1292" w14:textId="6BC64BB6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A7554A" w14:textId="4A0CE552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</w:tr>
      <w:tr w:rsidR="00FA06EB" w:rsidRPr="00FA06EB" w14:paraId="548750EE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251454" w14:textId="41663891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89CC2F" w14:textId="293DC2C8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6AEF9A" w14:textId="78D54826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76E08D" w14:textId="6D4485FE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9179EF" w14:textId="1189C483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FF9146" w14:textId="44913422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752742" w14:textId="7265C05A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70007E" w14:textId="23C908DD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CFC2BC" w14:textId="525BB8B0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6E5B6B" w14:textId="5CF2315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B60FC2" w14:textId="096759F1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</w:tr>
      <w:tr w:rsidR="00FA06EB" w:rsidRPr="00FA06EB" w14:paraId="448971FC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3890ED" w14:textId="130FED9A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1CC577" w14:textId="3E02F8CF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D03941" w14:textId="3876BB7A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312FFB" w14:textId="0BFE5E5D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0A80F6" w14:textId="61260E45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020980" w14:textId="3B630791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334CD0" w14:textId="0C4E8578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16B52E" w14:textId="01E0133C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319BF3" w14:textId="1C519C26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388508" w14:textId="2E3758AC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544FE2" w14:textId="0994D836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</w:tr>
      <w:tr w:rsidR="00FA06EB" w:rsidRPr="00FA06EB" w14:paraId="1FA44B92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E6A510" w14:textId="7C951FE4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5752D2" w14:textId="5E584D2A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110D5E" w14:textId="705740A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C3AA923" w14:textId="7E46772F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778353" w14:textId="04C46AEB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F5D84D" w14:textId="3D15B4C3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77D0F3" w14:textId="0D06130E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97BEFD" w14:textId="2FD8035F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86B90B" w14:textId="242B6540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75B044" w14:textId="528DC780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F7EF4F" w14:textId="651ADC99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</w:tr>
      <w:tr w:rsidR="00FA06EB" w:rsidRPr="00FA06EB" w14:paraId="176BFF4A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F3D769" w14:textId="0104D950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9BD0E7" w14:textId="6E710620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AA0E33" w14:textId="6CBB747E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EFA407" w14:textId="0C748268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7470CB" w14:textId="44DDCFAA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17E3D5" w14:textId="28544B69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8C0BD0" w14:textId="41F67E33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AE158F" w14:textId="7871D49D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7DF77A" w14:textId="0E629EC6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8BC5B5" w14:textId="06629108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2C880C" w14:textId="7FF573A6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</w:tr>
      <w:tr w:rsidR="00FA06EB" w:rsidRPr="00FA06EB" w14:paraId="16E6F3F8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2D85F0" w14:textId="4AC4101A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7809AC" w14:textId="40F67A71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18023F" w14:textId="3ED9B4B6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1B00E8" w14:textId="3C771126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FE8BD7" w14:textId="2896CE5A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477C7E" w14:textId="1C1339A2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7FA8E5" w14:textId="0104468D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7F18BC" w14:textId="42C0FF05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E498FA" w14:textId="6F163A21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CD5688" w14:textId="64FD93A6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7D8F16" w14:textId="321183E4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</w:tr>
      <w:tr w:rsidR="00FA06EB" w:rsidRPr="00FA06EB" w14:paraId="7DEEF47A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2A34AE" w14:textId="3006435F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33CAE8" w14:textId="643067AD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FBFBFF" w14:textId="7BEA3CEE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FF5E0D" w14:textId="329AE905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C7C84E" w14:textId="3F942D4E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5C18ED" w14:textId="3B9AE01B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35059A" w14:textId="0A1AA78F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24C60D" w14:textId="0546D9B5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CECA25" w14:textId="0002C4DC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2DDD2A" w14:textId="4E286DA2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8A4111" w14:textId="5EAA811F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</w:tr>
      <w:tr w:rsidR="00FA06EB" w:rsidRPr="00FA06EB" w14:paraId="167DD82B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25DB37" w14:textId="127119B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57A039" w14:textId="629893F5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AAA358" w14:textId="75AC0068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492B87" w14:textId="1E5D204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17BB9A" w14:textId="74DEB1EF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84C975" w14:textId="6FAA5729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313E0F" w14:textId="01C14CC2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2693E6" w14:textId="7DAA1A56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04D637" w14:textId="5B87A3F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9AD8F7" w14:textId="489A1E42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826588" w14:textId="7B536016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</w:tr>
      <w:tr w:rsidR="00FA06EB" w:rsidRPr="00FA06EB" w14:paraId="42DB878F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DAA137" w14:textId="6F7FE731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67B2A5" w14:textId="58F2A3B9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3D1A90" w14:textId="396B002D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30F01D" w14:textId="0ADF73D2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78654B" w14:textId="45633B1C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D2E981" w14:textId="7616024D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54CBFB" w14:textId="075229B0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225F62" w14:textId="7D42D0D3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B20E8A" w14:textId="2DC86E79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E49919" w14:textId="0DFC940D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D25388" w14:textId="17F430B0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</w:tr>
      <w:tr w:rsidR="00FA06EB" w:rsidRPr="00FA06EB" w14:paraId="3CFEF4CE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EC5C3A" w14:textId="64ADCB09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9B10C2" w14:textId="6860CD38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DECDB3" w14:textId="34F9A5F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862318" w14:textId="03DF9F94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FD2C1C" w14:textId="2646C426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91E039" w14:textId="78DF36D0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53D170" w14:textId="55E2CCFF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96814B" w14:textId="7A20C2EC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EAD849" w14:textId="74624C94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7851A6" w14:textId="4547F3D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E0FAB6" w14:textId="18D52DBA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</w:tr>
      <w:tr w:rsidR="00FA06EB" w:rsidRPr="00FA06EB" w14:paraId="129C23BA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0250C4" w14:textId="48E555B9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E11F16" w14:textId="1A945DF6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724518" w14:textId="4CF6291F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D162BE" w14:textId="696E711C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C5CF43" w14:textId="16B6447F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AD3F0A" w14:textId="341EA540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584CA8" w14:textId="640F2581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81A3C5" w14:textId="78BF759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749523" w14:textId="1E6A8D6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8A07A6" w14:textId="606BB0CD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546463" w14:textId="7A531579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</w:tr>
      <w:tr w:rsidR="00FA06EB" w:rsidRPr="00FA06EB" w14:paraId="6246622B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13507E" w14:textId="2261C49E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03B4E8" w14:textId="22D6B81C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401EE4" w14:textId="5DEE87A5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EDFF59" w14:textId="78D9FDE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69D01A" w14:textId="02685D90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6135F5" w14:textId="6D416FBB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5FE0E7" w14:textId="228541FE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43E325" w14:textId="652A4AD2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6DEB7D" w14:textId="687B81AA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F00D92" w14:textId="7443CF7A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45A136" w14:textId="21166C41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</w:tr>
      <w:tr w:rsidR="00FA06EB" w:rsidRPr="00FA06EB" w14:paraId="5E40FB31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30E563" w14:textId="617CC159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DCD1AC" w14:textId="2E3C7C64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646AA2" w14:textId="5FF0A6D1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5B96B3" w14:textId="67FC9518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B146A9" w14:textId="032CC7E0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F0C87E" w14:textId="773D3BD1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48506F" w14:textId="5318BDFC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4270D0" w14:textId="059C2A8B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EEC823" w14:textId="28CAC2B4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80A1D6" w14:textId="4A047A0B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CD4E49" w14:textId="1BC0AEF4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</w:tr>
      <w:tr w:rsidR="00FA06EB" w:rsidRPr="00FA06EB" w14:paraId="14116458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F17B3C" w14:textId="738BD782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11B757" w14:textId="42EC0515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B358E7" w14:textId="4EA8F5D6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6656A8" w14:textId="541F450D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174278" w14:textId="7540DB05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5DF4D2" w14:textId="342B1E94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86069D" w14:textId="195A3189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B88549" w14:textId="01F7C556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DE0999" w14:textId="172F05A2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2328BF" w14:textId="7C77B386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DEEC05" w14:textId="0A1255F1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</w:tr>
      <w:tr w:rsidR="00FA06EB" w:rsidRPr="00FA06EB" w14:paraId="46032EB4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43465A" w14:textId="34646548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EEE85B" w14:textId="55A84B7A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548FB3" w14:textId="07FED118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19990D" w14:textId="6BC537E9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115C17" w14:textId="55CB9946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06CC6D" w14:textId="2DD5525B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DD44EB" w14:textId="4200A561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A9C49D" w14:textId="3068DD5A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E87B52" w14:textId="7BB38100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CFF326" w14:textId="26E6B4D1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AFC41B" w14:textId="56D7911C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</w:tr>
      <w:tr w:rsidR="00FA06EB" w:rsidRPr="00FA06EB" w14:paraId="0D8B5E03" w14:textId="77777777" w:rsidTr="006375D2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2382A4" w14:textId="10B2623E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57797D" w14:textId="0C7C1EB3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DC74D3" w14:textId="4AD29A74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7A86E7" w14:textId="13F57693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9628B8" w14:textId="4292C752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A4E013" w14:textId="7059DD7C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3532D0" w14:textId="167A63F8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EB1D6B" w14:textId="478D6577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D47321" w14:textId="7E3B648D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6518A22" w14:textId="1017DB0E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2D2FB1" w14:textId="0A8E4C75" w:rsidR="00FA06EB" w:rsidRPr="00FA06EB" w:rsidRDefault="00FA06EB" w:rsidP="00FA0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bs-Latn-BA"/>
              </w:rPr>
            </w:pPr>
          </w:p>
        </w:tc>
      </w:tr>
    </w:tbl>
    <w:p w14:paraId="381221D3" w14:textId="77777777" w:rsidR="00482CD0" w:rsidRDefault="00482CD0" w:rsidP="006375D2"/>
    <w:sectPr w:rsidR="00482CD0" w:rsidSect="00FA06EB">
      <w:footerReference w:type="first" r:id="rId8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55CB99" w14:textId="77777777" w:rsidR="00B97A70" w:rsidRDefault="00B97A70" w:rsidP="00104AE9">
      <w:pPr>
        <w:spacing w:after="0" w:line="240" w:lineRule="auto"/>
      </w:pPr>
      <w:r>
        <w:separator/>
      </w:r>
    </w:p>
  </w:endnote>
  <w:endnote w:type="continuationSeparator" w:id="0">
    <w:p w14:paraId="6F24A57B" w14:textId="77777777" w:rsidR="00B97A70" w:rsidRDefault="00B97A70" w:rsidP="00104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381E96" w14:textId="77777777" w:rsidR="007F75BE" w:rsidRDefault="007F75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C08A04" w14:textId="77777777" w:rsidR="00B97A70" w:rsidRDefault="00B97A70" w:rsidP="00104AE9">
      <w:pPr>
        <w:spacing w:after="0" w:line="240" w:lineRule="auto"/>
      </w:pPr>
      <w:r>
        <w:separator/>
      </w:r>
    </w:p>
  </w:footnote>
  <w:footnote w:type="continuationSeparator" w:id="0">
    <w:p w14:paraId="38DEA720" w14:textId="77777777" w:rsidR="00B97A70" w:rsidRDefault="00B97A70" w:rsidP="00104A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D595F"/>
    <w:multiLevelType w:val="multilevel"/>
    <w:tmpl w:val="C54C8C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2A94860"/>
    <w:multiLevelType w:val="hybridMultilevel"/>
    <w:tmpl w:val="83584FD4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85536"/>
    <w:multiLevelType w:val="hybridMultilevel"/>
    <w:tmpl w:val="4AC28062"/>
    <w:lvl w:ilvl="0" w:tplc="C2945C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D10AB"/>
    <w:multiLevelType w:val="multilevel"/>
    <w:tmpl w:val="38BA82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BBE2C0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D0D5B73"/>
    <w:multiLevelType w:val="multilevel"/>
    <w:tmpl w:val="3FB0A3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34043B"/>
    <w:multiLevelType w:val="multilevel"/>
    <w:tmpl w:val="FA7C2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5A75838"/>
    <w:multiLevelType w:val="hybridMultilevel"/>
    <w:tmpl w:val="0CE05672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196A86"/>
    <w:multiLevelType w:val="hybridMultilevel"/>
    <w:tmpl w:val="488A637C"/>
    <w:lvl w:ilvl="0" w:tplc="A8F6595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C551DF"/>
    <w:multiLevelType w:val="multilevel"/>
    <w:tmpl w:val="62EC588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A584F8F"/>
    <w:multiLevelType w:val="hybridMultilevel"/>
    <w:tmpl w:val="80BABF5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49064B"/>
    <w:multiLevelType w:val="multilevel"/>
    <w:tmpl w:val="4C2829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F3B41B2"/>
    <w:multiLevelType w:val="hybridMultilevel"/>
    <w:tmpl w:val="91D2C6C4"/>
    <w:lvl w:ilvl="0" w:tplc="74E8839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40169E"/>
    <w:multiLevelType w:val="hybridMultilevel"/>
    <w:tmpl w:val="A82E8B26"/>
    <w:lvl w:ilvl="0" w:tplc="D67AAC2A">
      <w:start w:val="1"/>
      <w:numFmt w:val="decimal"/>
      <w:lvlText w:val="%1."/>
      <w:lvlJc w:val="left"/>
      <w:pPr>
        <w:tabs>
          <w:tab w:val="num" w:pos="720"/>
        </w:tabs>
        <w:ind w:left="700" w:hanging="34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3547C82"/>
    <w:multiLevelType w:val="hybridMultilevel"/>
    <w:tmpl w:val="ED88FBC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0801C7"/>
    <w:multiLevelType w:val="hybridMultilevel"/>
    <w:tmpl w:val="9F24CA8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F3578D"/>
    <w:multiLevelType w:val="multilevel"/>
    <w:tmpl w:val="FF5E61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C433740"/>
    <w:multiLevelType w:val="multilevel"/>
    <w:tmpl w:val="E6CCBEE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2D7F25C4"/>
    <w:multiLevelType w:val="multilevel"/>
    <w:tmpl w:val="79E25B3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F7444BB"/>
    <w:multiLevelType w:val="multilevel"/>
    <w:tmpl w:val="1D5A45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F883327"/>
    <w:multiLevelType w:val="hybridMultilevel"/>
    <w:tmpl w:val="1FE05ACE"/>
    <w:lvl w:ilvl="0" w:tplc="D45AFBE4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E82329"/>
    <w:multiLevelType w:val="hybridMultilevel"/>
    <w:tmpl w:val="8A92645C"/>
    <w:lvl w:ilvl="0" w:tplc="86C0E08A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6E3240"/>
    <w:multiLevelType w:val="multilevel"/>
    <w:tmpl w:val="EBFCA86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0E21543"/>
    <w:multiLevelType w:val="hybridMultilevel"/>
    <w:tmpl w:val="30BCF334"/>
    <w:lvl w:ilvl="0" w:tplc="1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8A7612"/>
    <w:multiLevelType w:val="hybridMultilevel"/>
    <w:tmpl w:val="D59AFEB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E11818"/>
    <w:multiLevelType w:val="hybridMultilevel"/>
    <w:tmpl w:val="2E5A9E1E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71551A8"/>
    <w:multiLevelType w:val="hybridMultilevel"/>
    <w:tmpl w:val="45ECD5E6"/>
    <w:lvl w:ilvl="0" w:tplc="82662CE2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sz w:val="18"/>
        <w:szCs w:val="18"/>
      </w:rPr>
    </w:lvl>
    <w:lvl w:ilvl="1" w:tplc="041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27" w15:restartNumberingAfterBreak="0">
    <w:nsid w:val="38C641BF"/>
    <w:multiLevelType w:val="multilevel"/>
    <w:tmpl w:val="DD06E8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3D6C29EE"/>
    <w:multiLevelType w:val="hybridMultilevel"/>
    <w:tmpl w:val="9C5877DE"/>
    <w:lvl w:ilvl="0" w:tplc="9AA8CA1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F76095"/>
    <w:multiLevelType w:val="multilevel"/>
    <w:tmpl w:val="16ECBB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427C4CA9"/>
    <w:multiLevelType w:val="hybridMultilevel"/>
    <w:tmpl w:val="D0DE6D0E"/>
    <w:lvl w:ilvl="0" w:tplc="4C4C55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E57ED8"/>
    <w:multiLevelType w:val="multilevel"/>
    <w:tmpl w:val="0ED8C2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453C4683"/>
    <w:multiLevelType w:val="hybridMultilevel"/>
    <w:tmpl w:val="3078BA54"/>
    <w:lvl w:ilvl="0" w:tplc="B178D9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6F03A36"/>
    <w:multiLevelType w:val="hybridMultilevel"/>
    <w:tmpl w:val="C5A287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7B77F08"/>
    <w:multiLevelType w:val="hybridMultilevel"/>
    <w:tmpl w:val="5C06C756"/>
    <w:lvl w:ilvl="0" w:tplc="5734C88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7E058D"/>
    <w:multiLevelType w:val="hybridMultilevel"/>
    <w:tmpl w:val="5E86B7CE"/>
    <w:lvl w:ilvl="0" w:tplc="5DB45BC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28D3DE7"/>
    <w:multiLevelType w:val="multilevel"/>
    <w:tmpl w:val="02083B4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59D80761"/>
    <w:multiLevelType w:val="multilevel"/>
    <w:tmpl w:val="93C0A2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8" w15:restartNumberingAfterBreak="0">
    <w:nsid w:val="5B32696E"/>
    <w:multiLevelType w:val="hybridMultilevel"/>
    <w:tmpl w:val="39CEE2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D16C2B"/>
    <w:multiLevelType w:val="multilevel"/>
    <w:tmpl w:val="EC9241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63B27F67"/>
    <w:multiLevelType w:val="hybridMultilevel"/>
    <w:tmpl w:val="58A4F54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0C3496"/>
    <w:multiLevelType w:val="multilevel"/>
    <w:tmpl w:val="2F16D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2" w15:restartNumberingAfterBreak="0">
    <w:nsid w:val="71B6334C"/>
    <w:multiLevelType w:val="hybridMultilevel"/>
    <w:tmpl w:val="237496A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F8574C"/>
    <w:multiLevelType w:val="multilevel"/>
    <w:tmpl w:val="999800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3281D37"/>
    <w:multiLevelType w:val="hybridMultilevel"/>
    <w:tmpl w:val="8AAEAE7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3F7A3E"/>
    <w:multiLevelType w:val="multilevel"/>
    <w:tmpl w:val="E104FC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73FD04D0"/>
    <w:multiLevelType w:val="multilevel"/>
    <w:tmpl w:val="92C65A5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7" w15:restartNumberingAfterBreak="0">
    <w:nsid w:val="7828689B"/>
    <w:multiLevelType w:val="multilevel"/>
    <w:tmpl w:val="A54CCB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7D9462FC"/>
    <w:multiLevelType w:val="hybridMultilevel"/>
    <w:tmpl w:val="9FD061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4"/>
  </w:num>
  <w:num w:numId="3">
    <w:abstractNumId w:val="32"/>
  </w:num>
  <w:num w:numId="4">
    <w:abstractNumId w:val="26"/>
  </w:num>
  <w:num w:numId="5">
    <w:abstractNumId w:val="35"/>
  </w:num>
  <w:num w:numId="6">
    <w:abstractNumId w:val="46"/>
  </w:num>
  <w:num w:numId="7">
    <w:abstractNumId w:val="23"/>
  </w:num>
  <w:num w:numId="8">
    <w:abstractNumId w:val="13"/>
  </w:num>
  <w:num w:numId="9">
    <w:abstractNumId w:val="10"/>
  </w:num>
  <w:num w:numId="10">
    <w:abstractNumId w:val="15"/>
  </w:num>
  <w:num w:numId="11">
    <w:abstractNumId w:val="25"/>
  </w:num>
  <w:num w:numId="12">
    <w:abstractNumId w:val="1"/>
  </w:num>
  <w:num w:numId="13">
    <w:abstractNumId w:val="40"/>
  </w:num>
  <w:num w:numId="14">
    <w:abstractNumId w:val="24"/>
  </w:num>
  <w:num w:numId="15">
    <w:abstractNumId w:val="38"/>
  </w:num>
  <w:num w:numId="16">
    <w:abstractNumId w:val="17"/>
  </w:num>
  <w:num w:numId="17">
    <w:abstractNumId w:val="21"/>
  </w:num>
  <w:num w:numId="18">
    <w:abstractNumId w:val="18"/>
  </w:num>
  <w:num w:numId="19">
    <w:abstractNumId w:val="7"/>
  </w:num>
  <w:num w:numId="20">
    <w:abstractNumId w:val="9"/>
  </w:num>
  <w:num w:numId="21">
    <w:abstractNumId w:val="22"/>
  </w:num>
  <w:num w:numId="22">
    <w:abstractNumId w:val="39"/>
  </w:num>
  <w:num w:numId="23">
    <w:abstractNumId w:val="29"/>
  </w:num>
  <w:num w:numId="24">
    <w:abstractNumId w:val="6"/>
  </w:num>
  <w:num w:numId="25">
    <w:abstractNumId w:val="19"/>
  </w:num>
  <w:num w:numId="26">
    <w:abstractNumId w:val="36"/>
  </w:num>
  <w:num w:numId="27">
    <w:abstractNumId w:val="3"/>
  </w:num>
  <w:num w:numId="28">
    <w:abstractNumId w:val="45"/>
  </w:num>
  <w:num w:numId="29">
    <w:abstractNumId w:val="43"/>
  </w:num>
  <w:num w:numId="30">
    <w:abstractNumId w:val="27"/>
  </w:num>
  <w:num w:numId="31">
    <w:abstractNumId w:val="11"/>
  </w:num>
  <w:num w:numId="32">
    <w:abstractNumId w:val="31"/>
  </w:num>
  <w:num w:numId="33">
    <w:abstractNumId w:val="16"/>
  </w:num>
  <w:num w:numId="34">
    <w:abstractNumId w:val="0"/>
  </w:num>
  <w:num w:numId="35">
    <w:abstractNumId w:val="5"/>
  </w:num>
  <w:num w:numId="36">
    <w:abstractNumId w:val="47"/>
  </w:num>
  <w:num w:numId="37">
    <w:abstractNumId w:val="37"/>
  </w:num>
  <w:num w:numId="38">
    <w:abstractNumId w:val="41"/>
  </w:num>
  <w:num w:numId="39">
    <w:abstractNumId w:val="4"/>
  </w:num>
  <w:num w:numId="40">
    <w:abstractNumId w:val="44"/>
  </w:num>
  <w:num w:numId="41">
    <w:abstractNumId w:val="30"/>
  </w:num>
  <w:num w:numId="42">
    <w:abstractNumId w:val="33"/>
  </w:num>
  <w:num w:numId="43">
    <w:abstractNumId w:val="42"/>
  </w:num>
  <w:num w:numId="44">
    <w:abstractNumId w:val="14"/>
  </w:num>
  <w:num w:numId="45">
    <w:abstractNumId w:val="28"/>
  </w:num>
  <w:num w:numId="46">
    <w:abstractNumId w:val="2"/>
  </w:num>
  <w:num w:numId="47">
    <w:abstractNumId w:val="48"/>
  </w:num>
  <w:num w:numId="48">
    <w:abstractNumId w:val="8"/>
  </w:num>
  <w:num w:numId="4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49B"/>
    <w:rsid w:val="000012FE"/>
    <w:rsid w:val="000064F6"/>
    <w:rsid w:val="0001104A"/>
    <w:rsid w:val="00013209"/>
    <w:rsid w:val="000150FD"/>
    <w:rsid w:val="00024171"/>
    <w:rsid w:val="00024568"/>
    <w:rsid w:val="00024682"/>
    <w:rsid w:val="000300F8"/>
    <w:rsid w:val="00035F47"/>
    <w:rsid w:val="00037527"/>
    <w:rsid w:val="00040580"/>
    <w:rsid w:val="000411F5"/>
    <w:rsid w:val="000412F8"/>
    <w:rsid w:val="00051D75"/>
    <w:rsid w:val="00052D24"/>
    <w:rsid w:val="00053FEA"/>
    <w:rsid w:val="00056573"/>
    <w:rsid w:val="00057B15"/>
    <w:rsid w:val="00061DF1"/>
    <w:rsid w:val="0006274C"/>
    <w:rsid w:val="00065E6D"/>
    <w:rsid w:val="0006657A"/>
    <w:rsid w:val="00070215"/>
    <w:rsid w:val="00073A4F"/>
    <w:rsid w:val="00084108"/>
    <w:rsid w:val="00084503"/>
    <w:rsid w:val="0008776B"/>
    <w:rsid w:val="00093E9A"/>
    <w:rsid w:val="000948DE"/>
    <w:rsid w:val="0009738C"/>
    <w:rsid w:val="000A00D3"/>
    <w:rsid w:val="000A0764"/>
    <w:rsid w:val="000A078E"/>
    <w:rsid w:val="000A24EF"/>
    <w:rsid w:val="000A3CDE"/>
    <w:rsid w:val="000A7413"/>
    <w:rsid w:val="000B13A6"/>
    <w:rsid w:val="000B1DF7"/>
    <w:rsid w:val="000B448B"/>
    <w:rsid w:val="000C0C5A"/>
    <w:rsid w:val="000C442F"/>
    <w:rsid w:val="000C7567"/>
    <w:rsid w:val="000D5E46"/>
    <w:rsid w:val="000D7459"/>
    <w:rsid w:val="000E5480"/>
    <w:rsid w:val="000E5BF5"/>
    <w:rsid w:val="000F0E27"/>
    <w:rsid w:val="000F21C5"/>
    <w:rsid w:val="000F76BC"/>
    <w:rsid w:val="001029C2"/>
    <w:rsid w:val="00103FB1"/>
    <w:rsid w:val="00104970"/>
    <w:rsid w:val="00104AE9"/>
    <w:rsid w:val="00105D3A"/>
    <w:rsid w:val="00106CF1"/>
    <w:rsid w:val="00112074"/>
    <w:rsid w:val="001166AD"/>
    <w:rsid w:val="0012797C"/>
    <w:rsid w:val="00142344"/>
    <w:rsid w:val="001463F3"/>
    <w:rsid w:val="00146715"/>
    <w:rsid w:val="00147B46"/>
    <w:rsid w:val="001545C1"/>
    <w:rsid w:val="001562A2"/>
    <w:rsid w:val="00174FB5"/>
    <w:rsid w:val="00184BDA"/>
    <w:rsid w:val="00186DAD"/>
    <w:rsid w:val="0019214C"/>
    <w:rsid w:val="00192E1A"/>
    <w:rsid w:val="001932ED"/>
    <w:rsid w:val="00193509"/>
    <w:rsid w:val="00193896"/>
    <w:rsid w:val="001973C8"/>
    <w:rsid w:val="001A2C9A"/>
    <w:rsid w:val="001A3576"/>
    <w:rsid w:val="001A5C61"/>
    <w:rsid w:val="001B024A"/>
    <w:rsid w:val="001B323C"/>
    <w:rsid w:val="001B469B"/>
    <w:rsid w:val="001B4AC6"/>
    <w:rsid w:val="001B5426"/>
    <w:rsid w:val="001B5A58"/>
    <w:rsid w:val="001B7333"/>
    <w:rsid w:val="001C3B40"/>
    <w:rsid w:val="001C43B0"/>
    <w:rsid w:val="001C55AE"/>
    <w:rsid w:val="001C7F55"/>
    <w:rsid w:val="001D181D"/>
    <w:rsid w:val="001D3EF2"/>
    <w:rsid w:val="001D5DC9"/>
    <w:rsid w:val="001D7038"/>
    <w:rsid w:val="001E0C48"/>
    <w:rsid w:val="001E2FA6"/>
    <w:rsid w:val="001E420D"/>
    <w:rsid w:val="001F0A5F"/>
    <w:rsid w:val="001F5F29"/>
    <w:rsid w:val="001F7C98"/>
    <w:rsid w:val="0020101B"/>
    <w:rsid w:val="00201C7B"/>
    <w:rsid w:val="00202982"/>
    <w:rsid w:val="002077D1"/>
    <w:rsid w:val="00207F9B"/>
    <w:rsid w:val="00210265"/>
    <w:rsid w:val="002114D5"/>
    <w:rsid w:val="0021433E"/>
    <w:rsid w:val="0022178E"/>
    <w:rsid w:val="00230BF7"/>
    <w:rsid w:val="0023151E"/>
    <w:rsid w:val="00235A0C"/>
    <w:rsid w:val="00235CC2"/>
    <w:rsid w:val="00241DCF"/>
    <w:rsid w:val="00243188"/>
    <w:rsid w:val="00244238"/>
    <w:rsid w:val="0024581A"/>
    <w:rsid w:val="0025413C"/>
    <w:rsid w:val="002562E0"/>
    <w:rsid w:val="0025641B"/>
    <w:rsid w:val="0025725D"/>
    <w:rsid w:val="00263851"/>
    <w:rsid w:val="00265C56"/>
    <w:rsid w:val="00267524"/>
    <w:rsid w:val="00274194"/>
    <w:rsid w:val="00275C0B"/>
    <w:rsid w:val="00277D0A"/>
    <w:rsid w:val="002808FB"/>
    <w:rsid w:val="00280E63"/>
    <w:rsid w:val="0028177B"/>
    <w:rsid w:val="0028284A"/>
    <w:rsid w:val="002843C5"/>
    <w:rsid w:val="0028661C"/>
    <w:rsid w:val="00290F20"/>
    <w:rsid w:val="0029103E"/>
    <w:rsid w:val="00294C2A"/>
    <w:rsid w:val="002A0BFF"/>
    <w:rsid w:val="002B04B9"/>
    <w:rsid w:val="002B0530"/>
    <w:rsid w:val="002B1E57"/>
    <w:rsid w:val="002B33B1"/>
    <w:rsid w:val="002B4292"/>
    <w:rsid w:val="002B47F9"/>
    <w:rsid w:val="002C22ED"/>
    <w:rsid w:val="002C37AD"/>
    <w:rsid w:val="002C5DCD"/>
    <w:rsid w:val="002C6713"/>
    <w:rsid w:val="002D1BF0"/>
    <w:rsid w:val="002D4FBA"/>
    <w:rsid w:val="002D792C"/>
    <w:rsid w:val="002E53C6"/>
    <w:rsid w:val="002F0BE8"/>
    <w:rsid w:val="002F11EB"/>
    <w:rsid w:val="002F1411"/>
    <w:rsid w:val="002F3D8A"/>
    <w:rsid w:val="002F6C5B"/>
    <w:rsid w:val="003013D0"/>
    <w:rsid w:val="00302740"/>
    <w:rsid w:val="00306CAB"/>
    <w:rsid w:val="00312806"/>
    <w:rsid w:val="003149C5"/>
    <w:rsid w:val="00317CA1"/>
    <w:rsid w:val="00321155"/>
    <w:rsid w:val="00322B9E"/>
    <w:rsid w:val="003257F0"/>
    <w:rsid w:val="003257FC"/>
    <w:rsid w:val="003263BE"/>
    <w:rsid w:val="00331386"/>
    <w:rsid w:val="0033454D"/>
    <w:rsid w:val="00335810"/>
    <w:rsid w:val="00335CF7"/>
    <w:rsid w:val="00342DAC"/>
    <w:rsid w:val="00352046"/>
    <w:rsid w:val="0036349E"/>
    <w:rsid w:val="003634FF"/>
    <w:rsid w:val="00365D82"/>
    <w:rsid w:val="00366750"/>
    <w:rsid w:val="00367242"/>
    <w:rsid w:val="00370CE5"/>
    <w:rsid w:val="00372235"/>
    <w:rsid w:val="00376B35"/>
    <w:rsid w:val="003802CF"/>
    <w:rsid w:val="0038149A"/>
    <w:rsid w:val="00381944"/>
    <w:rsid w:val="0038636D"/>
    <w:rsid w:val="003870B4"/>
    <w:rsid w:val="0039120C"/>
    <w:rsid w:val="00392DBB"/>
    <w:rsid w:val="00393A34"/>
    <w:rsid w:val="00393B12"/>
    <w:rsid w:val="003942F2"/>
    <w:rsid w:val="00395CAB"/>
    <w:rsid w:val="00397C8A"/>
    <w:rsid w:val="003A3DE6"/>
    <w:rsid w:val="003A4F42"/>
    <w:rsid w:val="003B3459"/>
    <w:rsid w:val="003B3FD3"/>
    <w:rsid w:val="003C5C49"/>
    <w:rsid w:val="003C7CDC"/>
    <w:rsid w:val="003D1DF3"/>
    <w:rsid w:val="003E0129"/>
    <w:rsid w:val="003E3B13"/>
    <w:rsid w:val="003E4C62"/>
    <w:rsid w:val="003E6608"/>
    <w:rsid w:val="003E7891"/>
    <w:rsid w:val="003E7B69"/>
    <w:rsid w:val="003F1242"/>
    <w:rsid w:val="003F1460"/>
    <w:rsid w:val="003F5F73"/>
    <w:rsid w:val="00400021"/>
    <w:rsid w:val="0040356F"/>
    <w:rsid w:val="00406EFD"/>
    <w:rsid w:val="004100E8"/>
    <w:rsid w:val="00410550"/>
    <w:rsid w:val="004109F8"/>
    <w:rsid w:val="00412DF5"/>
    <w:rsid w:val="00413617"/>
    <w:rsid w:val="00414682"/>
    <w:rsid w:val="00415840"/>
    <w:rsid w:val="004218E0"/>
    <w:rsid w:val="00427AA6"/>
    <w:rsid w:val="00430299"/>
    <w:rsid w:val="00440BB5"/>
    <w:rsid w:val="0044251C"/>
    <w:rsid w:val="00446D35"/>
    <w:rsid w:val="0045624C"/>
    <w:rsid w:val="00456E48"/>
    <w:rsid w:val="00461FF0"/>
    <w:rsid w:val="00463420"/>
    <w:rsid w:val="004706C5"/>
    <w:rsid w:val="004723CD"/>
    <w:rsid w:val="00473AC4"/>
    <w:rsid w:val="00482CD0"/>
    <w:rsid w:val="00486CA0"/>
    <w:rsid w:val="004930AA"/>
    <w:rsid w:val="00494456"/>
    <w:rsid w:val="004949A4"/>
    <w:rsid w:val="00495454"/>
    <w:rsid w:val="00497F44"/>
    <w:rsid w:val="004A1492"/>
    <w:rsid w:val="004A36A7"/>
    <w:rsid w:val="004A6619"/>
    <w:rsid w:val="004B2BA0"/>
    <w:rsid w:val="004B3DF6"/>
    <w:rsid w:val="004B549B"/>
    <w:rsid w:val="004B5A40"/>
    <w:rsid w:val="004B6139"/>
    <w:rsid w:val="004C3069"/>
    <w:rsid w:val="004C3BCE"/>
    <w:rsid w:val="004C4547"/>
    <w:rsid w:val="004C4C50"/>
    <w:rsid w:val="004C77DA"/>
    <w:rsid w:val="004D0ADD"/>
    <w:rsid w:val="004D1007"/>
    <w:rsid w:val="004D2C96"/>
    <w:rsid w:val="004E32B4"/>
    <w:rsid w:val="004E6CE3"/>
    <w:rsid w:val="004F6ADF"/>
    <w:rsid w:val="0050124A"/>
    <w:rsid w:val="00502B40"/>
    <w:rsid w:val="00503513"/>
    <w:rsid w:val="00504C2E"/>
    <w:rsid w:val="00515C53"/>
    <w:rsid w:val="00520570"/>
    <w:rsid w:val="00521CA5"/>
    <w:rsid w:val="0052377B"/>
    <w:rsid w:val="00525830"/>
    <w:rsid w:val="00534C54"/>
    <w:rsid w:val="00536471"/>
    <w:rsid w:val="005375C8"/>
    <w:rsid w:val="00541A17"/>
    <w:rsid w:val="005430F9"/>
    <w:rsid w:val="005525A0"/>
    <w:rsid w:val="00552867"/>
    <w:rsid w:val="0055467F"/>
    <w:rsid w:val="005570E9"/>
    <w:rsid w:val="00557C0A"/>
    <w:rsid w:val="00557C40"/>
    <w:rsid w:val="00560E69"/>
    <w:rsid w:val="00564579"/>
    <w:rsid w:val="00565ECF"/>
    <w:rsid w:val="00566236"/>
    <w:rsid w:val="00573D3A"/>
    <w:rsid w:val="005753C8"/>
    <w:rsid w:val="0058288D"/>
    <w:rsid w:val="00582C4B"/>
    <w:rsid w:val="00583B86"/>
    <w:rsid w:val="00583FDF"/>
    <w:rsid w:val="00584DD7"/>
    <w:rsid w:val="005855B5"/>
    <w:rsid w:val="00585A10"/>
    <w:rsid w:val="00590E68"/>
    <w:rsid w:val="00591103"/>
    <w:rsid w:val="00591F54"/>
    <w:rsid w:val="0059574F"/>
    <w:rsid w:val="00596CD0"/>
    <w:rsid w:val="00596FA4"/>
    <w:rsid w:val="005A1E21"/>
    <w:rsid w:val="005A4201"/>
    <w:rsid w:val="005A6E66"/>
    <w:rsid w:val="005B3A00"/>
    <w:rsid w:val="005C08D0"/>
    <w:rsid w:val="005C19F1"/>
    <w:rsid w:val="005C2A0C"/>
    <w:rsid w:val="005C3B86"/>
    <w:rsid w:val="005C3FE7"/>
    <w:rsid w:val="005C5A9A"/>
    <w:rsid w:val="005C6B53"/>
    <w:rsid w:val="005D195E"/>
    <w:rsid w:val="005D2EEB"/>
    <w:rsid w:val="005D3876"/>
    <w:rsid w:val="005D4B71"/>
    <w:rsid w:val="005D4CDB"/>
    <w:rsid w:val="005E3B6C"/>
    <w:rsid w:val="005E4641"/>
    <w:rsid w:val="005E4732"/>
    <w:rsid w:val="005E7A90"/>
    <w:rsid w:val="005F055F"/>
    <w:rsid w:val="005F10BE"/>
    <w:rsid w:val="005F5DDC"/>
    <w:rsid w:val="005F6079"/>
    <w:rsid w:val="0060337E"/>
    <w:rsid w:val="00605887"/>
    <w:rsid w:val="00612317"/>
    <w:rsid w:val="00616BFF"/>
    <w:rsid w:val="00617724"/>
    <w:rsid w:val="006222B8"/>
    <w:rsid w:val="006231C8"/>
    <w:rsid w:val="006262A9"/>
    <w:rsid w:val="00631711"/>
    <w:rsid w:val="00631DE7"/>
    <w:rsid w:val="00632F13"/>
    <w:rsid w:val="0063375A"/>
    <w:rsid w:val="006375D2"/>
    <w:rsid w:val="00637DE7"/>
    <w:rsid w:val="00642965"/>
    <w:rsid w:val="00643694"/>
    <w:rsid w:val="00643BF3"/>
    <w:rsid w:val="00645919"/>
    <w:rsid w:val="00646C26"/>
    <w:rsid w:val="00654CF7"/>
    <w:rsid w:val="00655ACC"/>
    <w:rsid w:val="00661AA3"/>
    <w:rsid w:val="00663ABD"/>
    <w:rsid w:val="006662DA"/>
    <w:rsid w:val="006705D9"/>
    <w:rsid w:val="0067286E"/>
    <w:rsid w:val="00673EFB"/>
    <w:rsid w:val="006835DD"/>
    <w:rsid w:val="0068555E"/>
    <w:rsid w:val="006924DE"/>
    <w:rsid w:val="006934F9"/>
    <w:rsid w:val="006A5936"/>
    <w:rsid w:val="006A5DA0"/>
    <w:rsid w:val="006A7297"/>
    <w:rsid w:val="006B267E"/>
    <w:rsid w:val="006B7518"/>
    <w:rsid w:val="006C01BB"/>
    <w:rsid w:val="006C08B0"/>
    <w:rsid w:val="006C1486"/>
    <w:rsid w:val="006C3E4C"/>
    <w:rsid w:val="006C3FC8"/>
    <w:rsid w:val="006C5561"/>
    <w:rsid w:val="006D2EC6"/>
    <w:rsid w:val="006D46F8"/>
    <w:rsid w:val="006D4B4B"/>
    <w:rsid w:val="006E1753"/>
    <w:rsid w:val="006E35B3"/>
    <w:rsid w:val="006E4FA5"/>
    <w:rsid w:val="006E5B11"/>
    <w:rsid w:val="006F03D8"/>
    <w:rsid w:val="006F606D"/>
    <w:rsid w:val="00704C6D"/>
    <w:rsid w:val="007067EE"/>
    <w:rsid w:val="007164A8"/>
    <w:rsid w:val="00717294"/>
    <w:rsid w:val="0072082B"/>
    <w:rsid w:val="00721922"/>
    <w:rsid w:val="00722F9C"/>
    <w:rsid w:val="00725C80"/>
    <w:rsid w:val="0072732E"/>
    <w:rsid w:val="007277FF"/>
    <w:rsid w:val="007316B3"/>
    <w:rsid w:val="007318B7"/>
    <w:rsid w:val="00731C45"/>
    <w:rsid w:val="00733AD0"/>
    <w:rsid w:val="00733CCB"/>
    <w:rsid w:val="007341AA"/>
    <w:rsid w:val="00735C6B"/>
    <w:rsid w:val="00740DC9"/>
    <w:rsid w:val="007438CD"/>
    <w:rsid w:val="0074417C"/>
    <w:rsid w:val="00745BD8"/>
    <w:rsid w:val="00746CFF"/>
    <w:rsid w:val="00756A6A"/>
    <w:rsid w:val="0075763C"/>
    <w:rsid w:val="007576E4"/>
    <w:rsid w:val="00757D48"/>
    <w:rsid w:val="0076231F"/>
    <w:rsid w:val="00762D1C"/>
    <w:rsid w:val="0076316A"/>
    <w:rsid w:val="007718AB"/>
    <w:rsid w:val="00776269"/>
    <w:rsid w:val="00776B0B"/>
    <w:rsid w:val="0078051A"/>
    <w:rsid w:val="00784BBE"/>
    <w:rsid w:val="00795409"/>
    <w:rsid w:val="00796A57"/>
    <w:rsid w:val="0079710E"/>
    <w:rsid w:val="007A05DB"/>
    <w:rsid w:val="007A17C0"/>
    <w:rsid w:val="007A6FCF"/>
    <w:rsid w:val="007A70B4"/>
    <w:rsid w:val="007A7CC8"/>
    <w:rsid w:val="007B73F0"/>
    <w:rsid w:val="007B7ADA"/>
    <w:rsid w:val="007C6423"/>
    <w:rsid w:val="007D131C"/>
    <w:rsid w:val="007E20DB"/>
    <w:rsid w:val="007E2514"/>
    <w:rsid w:val="007E588F"/>
    <w:rsid w:val="007F067A"/>
    <w:rsid w:val="007F254B"/>
    <w:rsid w:val="007F413A"/>
    <w:rsid w:val="007F4162"/>
    <w:rsid w:val="007F75BE"/>
    <w:rsid w:val="00800F01"/>
    <w:rsid w:val="0080439A"/>
    <w:rsid w:val="00805E48"/>
    <w:rsid w:val="00815B1C"/>
    <w:rsid w:val="008171A7"/>
    <w:rsid w:val="0082059D"/>
    <w:rsid w:val="00831310"/>
    <w:rsid w:val="00834503"/>
    <w:rsid w:val="008352D1"/>
    <w:rsid w:val="00835630"/>
    <w:rsid w:val="0084166A"/>
    <w:rsid w:val="008425B8"/>
    <w:rsid w:val="00844A48"/>
    <w:rsid w:val="008523E8"/>
    <w:rsid w:val="00855755"/>
    <w:rsid w:val="00857312"/>
    <w:rsid w:val="008627E8"/>
    <w:rsid w:val="00862E40"/>
    <w:rsid w:val="0086314B"/>
    <w:rsid w:val="008715B5"/>
    <w:rsid w:val="008765CA"/>
    <w:rsid w:val="00876A2B"/>
    <w:rsid w:val="0088573E"/>
    <w:rsid w:val="00885840"/>
    <w:rsid w:val="0089008D"/>
    <w:rsid w:val="00890404"/>
    <w:rsid w:val="00891674"/>
    <w:rsid w:val="008918CD"/>
    <w:rsid w:val="0089389A"/>
    <w:rsid w:val="00893DE0"/>
    <w:rsid w:val="00894E4F"/>
    <w:rsid w:val="008A131E"/>
    <w:rsid w:val="008B09F2"/>
    <w:rsid w:val="008B2B61"/>
    <w:rsid w:val="008B6A16"/>
    <w:rsid w:val="008B7971"/>
    <w:rsid w:val="008C4124"/>
    <w:rsid w:val="008C6E4F"/>
    <w:rsid w:val="008D5800"/>
    <w:rsid w:val="008D6C37"/>
    <w:rsid w:val="008E0A73"/>
    <w:rsid w:val="008F147E"/>
    <w:rsid w:val="008F4218"/>
    <w:rsid w:val="00901296"/>
    <w:rsid w:val="009041D9"/>
    <w:rsid w:val="00907357"/>
    <w:rsid w:val="00907391"/>
    <w:rsid w:val="00915F35"/>
    <w:rsid w:val="009216B9"/>
    <w:rsid w:val="00924E35"/>
    <w:rsid w:val="00926021"/>
    <w:rsid w:val="00934F3A"/>
    <w:rsid w:val="009363CB"/>
    <w:rsid w:val="00943273"/>
    <w:rsid w:val="00943ECA"/>
    <w:rsid w:val="00945C40"/>
    <w:rsid w:val="00953CAE"/>
    <w:rsid w:val="00954497"/>
    <w:rsid w:val="00960FA9"/>
    <w:rsid w:val="00965013"/>
    <w:rsid w:val="00965E2E"/>
    <w:rsid w:val="00971D4D"/>
    <w:rsid w:val="00973478"/>
    <w:rsid w:val="00982D25"/>
    <w:rsid w:val="00986815"/>
    <w:rsid w:val="00991D13"/>
    <w:rsid w:val="00991D45"/>
    <w:rsid w:val="009930F0"/>
    <w:rsid w:val="00993216"/>
    <w:rsid w:val="0099338B"/>
    <w:rsid w:val="009959A0"/>
    <w:rsid w:val="00995A34"/>
    <w:rsid w:val="00996422"/>
    <w:rsid w:val="009968D5"/>
    <w:rsid w:val="00997BE9"/>
    <w:rsid w:val="009A0244"/>
    <w:rsid w:val="009A15A7"/>
    <w:rsid w:val="009A63CF"/>
    <w:rsid w:val="009A6EB7"/>
    <w:rsid w:val="009B1573"/>
    <w:rsid w:val="009B7B65"/>
    <w:rsid w:val="009C3459"/>
    <w:rsid w:val="009C45D4"/>
    <w:rsid w:val="009C6219"/>
    <w:rsid w:val="009D3053"/>
    <w:rsid w:val="009D324A"/>
    <w:rsid w:val="009E130F"/>
    <w:rsid w:val="009E13BB"/>
    <w:rsid w:val="009E3798"/>
    <w:rsid w:val="009E666A"/>
    <w:rsid w:val="009E7046"/>
    <w:rsid w:val="009F130B"/>
    <w:rsid w:val="009F2220"/>
    <w:rsid w:val="009F5CBA"/>
    <w:rsid w:val="009F7D07"/>
    <w:rsid w:val="00A03144"/>
    <w:rsid w:val="00A06F82"/>
    <w:rsid w:val="00A10A02"/>
    <w:rsid w:val="00A12EF3"/>
    <w:rsid w:val="00A132D0"/>
    <w:rsid w:val="00A13FA9"/>
    <w:rsid w:val="00A144B7"/>
    <w:rsid w:val="00A14BD6"/>
    <w:rsid w:val="00A15373"/>
    <w:rsid w:val="00A24A41"/>
    <w:rsid w:val="00A26D04"/>
    <w:rsid w:val="00A30928"/>
    <w:rsid w:val="00A353C0"/>
    <w:rsid w:val="00A457FD"/>
    <w:rsid w:val="00A45D73"/>
    <w:rsid w:val="00A521DF"/>
    <w:rsid w:val="00A54ECA"/>
    <w:rsid w:val="00A564ED"/>
    <w:rsid w:val="00A60447"/>
    <w:rsid w:val="00A606B8"/>
    <w:rsid w:val="00A60BC0"/>
    <w:rsid w:val="00A6328F"/>
    <w:rsid w:val="00A64F05"/>
    <w:rsid w:val="00A739B8"/>
    <w:rsid w:val="00A758F7"/>
    <w:rsid w:val="00A76FEA"/>
    <w:rsid w:val="00A86C5A"/>
    <w:rsid w:val="00A93F10"/>
    <w:rsid w:val="00A94FFE"/>
    <w:rsid w:val="00A9709F"/>
    <w:rsid w:val="00AA29B3"/>
    <w:rsid w:val="00AA3CD5"/>
    <w:rsid w:val="00AA4857"/>
    <w:rsid w:val="00AA533C"/>
    <w:rsid w:val="00AA7419"/>
    <w:rsid w:val="00AB3937"/>
    <w:rsid w:val="00AB5FD7"/>
    <w:rsid w:val="00AB75CB"/>
    <w:rsid w:val="00AC02A4"/>
    <w:rsid w:val="00AC7024"/>
    <w:rsid w:val="00AD2831"/>
    <w:rsid w:val="00AD7C22"/>
    <w:rsid w:val="00AE57E4"/>
    <w:rsid w:val="00AF66EF"/>
    <w:rsid w:val="00AF75DB"/>
    <w:rsid w:val="00B01FD3"/>
    <w:rsid w:val="00B0314F"/>
    <w:rsid w:val="00B0354F"/>
    <w:rsid w:val="00B042EE"/>
    <w:rsid w:val="00B04D4F"/>
    <w:rsid w:val="00B06D94"/>
    <w:rsid w:val="00B07841"/>
    <w:rsid w:val="00B10CAD"/>
    <w:rsid w:val="00B209D1"/>
    <w:rsid w:val="00B30A70"/>
    <w:rsid w:val="00B323AB"/>
    <w:rsid w:val="00B3575C"/>
    <w:rsid w:val="00B3600E"/>
    <w:rsid w:val="00B4074F"/>
    <w:rsid w:val="00B427BE"/>
    <w:rsid w:val="00B452B9"/>
    <w:rsid w:val="00B45B93"/>
    <w:rsid w:val="00B45EAB"/>
    <w:rsid w:val="00B46540"/>
    <w:rsid w:val="00B53A1D"/>
    <w:rsid w:val="00B5497E"/>
    <w:rsid w:val="00B54B5F"/>
    <w:rsid w:val="00B551B8"/>
    <w:rsid w:val="00B56A6A"/>
    <w:rsid w:val="00B56ECD"/>
    <w:rsid w:val="00B575C3"/>
    <w:rsid w:val="00B6007E"/>
    <w:rsid w:val="00B6369D"/>
    <w:rsid w:val="00B637AD"/>
    <w:rsid w:val="00B64C0A"/>
    <w:rsid w:val="00B66ABA"/>
    <w:rsid w:val="00B67A3C"/>
    <w:rsid w:val="00B71E56"/>
    <w:rsid w:val="00B71FF2"/>
    <w:rsid w:val="00B742B5"/>
    <w:rsid w:val="00B747E7"/>
    <w:rsid w:val="00B760E3"/>
    <w:rsid w:val="00B76604"/>
    <w:rsid w:val="00B76C4C"/>
    <w:rsid w:val="00B77945"/>
    <w:rsid w:val="00B8337F"/>
    <w:rsid w:val="00B93B7C"/>
    <w:rsid w:val="00B97A70"/>
    <w:rsid w:val="00BA1AEF"/>
    <w:rsid w:val="00BA3C0A"/>
    <w:rsid w:val="00BA4816"/>
    <w:rsid w:val="00BB0E1A"/>
    <w:rsid w:val="00BB5CA1"/>
    <w:rsid w:val="00BB795B"/>
    <w:rsid w:val="00BC2969"/>
    <w:rsid w:val="00BC2BE5"/>
    <w:rsid w:val="00BC3FE7"/>
    <w:rsid w:val="00BE06D6"/>
    <w:rsid w:val="00BE1EA4"/>
    <w:rsid w:val="00BF10FC"/>
    <w:rsid w:val="00BF3B56"/>
    <w:rsid w:val="00BF4E1F"/>
    <w:rsid w:val="00C02E17"/>
    <w:rsid w:val="00C10175"/>
    <w:rsid w:val="00C10B3E"/>
    <w:rsid w:val="00C11B2B"/>
    <w:rsid w:val="00C14697"/>
    <w:rsid w:val="00C17F27"/>
    <w:rsid w:val="00C23C79"/>
    <w:rsid w:val="00C25A47"/>
    <w:rsid w:val="00C328BC"/>
    <w:rsid w:val="00C36550"/>
    <w:rsid w:val="00C400F7"/>
    <w:rsid w:val="00C420C3"/>
    <w:rsid w:val="00C43177"/>
    <w:rsid w:val="00C4400A"/>
    <w:rsid w:val="00C445E9"/>
    <w:rsid w:val="00C46D99"/>
    <w:rsid w:val="00C51364"/>
    <w:rsid w:val="00C53FEC"/>
    <w:rsid w:val="00C55C3C"/>
    <w:rsid w:val="00C62119"/>
    <w:rsid w:val="00C65D16"/>
    <w:rsid w:val="00C67F40"/>
    <w:rsid w:val="00C71930"/>
    <w:rsid w:val="00C73FE7"/>
    <w:rsid w:val="00C8018C"/>
    <w:rsid w:val="00C802AD"/>
    <w:rsid w:val="00C80489"/>
    <w:rsid w:val="00C806DB"/>
    <w:rsid w:val="00C828C6"/>
    <w:rsid w:val="00C8450F"/>
    <w:rsid w:val="00C84D41"/>
    <w:rsid w:val="00C85B6B"/>
    <w:rsid w:val="00C85EB7"/>
    <w:rsid w:val="00C87921"/>
    <w:rsid w:val="00C92BC0"/>
    <w:rsid w:val="00C92F2F"/>
    <w:rsid w:val="00CA21C2"/>
    <w:rsid w:val="00CA26F8"/>
    <w:rsid w:val="00CA47A7"/>
    <w:rsid w:val="00CA76BF"/>
    <w:rsid w:val="00CB2291"/>
    <w:rsid w:val="00CB6C33"/>
    <w:rsid w:val="00CC14A4"/>
    <w:rsid w:val="00CC2AA7"/>
    <w:rsid w:val="00CD07BE"/>
    <w:rsid w:val="00CE1439"/>
    <w:rsid w:val="00CE201E"/>
    <w:rsid w:val="00CE5314"/>
    <w:rsid w:val="00CF03E8"/>
    <w:rsid w:val="00CF4C18"/>
    <w:rsid w:val="00CF5F46"/>
    <w:rsid w:val="00D0143D"/>
    <w:rsid w:val="00D14009"/>
    <w:rsid w:val="00D14C80"/>
    <w:rsid w:val="00D20D98"/>
    <w:rsid w:val="00D221AF"/>
    <w:rsid w:val="00D25733"/>
    <w:rsid w:val="00D30E42"/>
    <w:rsid w:val="00D30F83"/>
    <w:rsid w:val="00D330C4"/>
    <w:rsid w:val="00D3407A"/>
    <w:rsid w:val="00D35245"/>
    <w:rsid w:val="00D4311C"/>
    <w:rsid w:val="00D448EA"/>
    <w:rsid w:val="00D44B17"/>
    <w:rsid w:val="00D50937"/>
    <w:rsid w:val="00D547E7"/>
    <w:rsid w:val="00D61885"/>
    <w:rsid w:val="00D64503"/>
    <w:rsid w:val="00D67E70"/>
    <w:rsid w:val="00D800A5"/>
    <w:rsid w:val="00D8117F"/>
    <w:rsid w:val="00D82EDB"/>
    <w:rsid w:val="00D84D3E"/>
    <w:rsid w:val="00D90BEB"/>
    <w:rsid w:val="00D92662"/>
    <w:rsid w:val="00D92720"/>
    <w:rsid w:val="00D94E44"/>
    <w:rsid w:val="00DA0D82"/>
    <w:rsid w:val="00DA12E1"/>
    <w:rsid w:val="00DA29CC"/>
    <w:rsid w:val="00DA39D0"/>
    <w:rsid w:val="00DA4C22"/>
    <w:rsid w:val="00DA5F50"/>
    <w:rsid w:val="00DA727A"/>
    <w:rsid w:val="00DB1BC3"/>
    <w:rsid w:val="00DC2082"/>
    <w:rsid w:val="00DC2430"/>
    <w:rsid w:val="00DC4CE3"/>
    <w:rsid w:val="00DD0358"/>
    <w:rsid w:val="00DD7040"/>
    <w:rsid w:val="00DD7FA2"/>
    <w:rsid w:val="00DE1B1B"/>
    <w:rsid w:val="00DE6F1E"/>
    <w:rsid w:val="00DF05A1"/>
    <w:rsid w:val="00DF1E0B"/>
    <w:rsid w:val="00DF34DD"/>
    <w:rsid w:val="00DF6841"/>
    <w:rsid w:val="00DF789F"/>
    <w:rsid w:val="00DF7F98"/>
    <w:rsid w:val="00E029FB"/>
    <w:rsid w:val="00E0557F"/>
    <w:rsid w:val="00E100F3"/>
    <w:rsid w:val="00E1372C"/>
    <w:rsid w:val="00E1716F"/>
    <w:rsid w:val="00E22FFF"/>
    <w:rsid w:val="00E231AE"/>
    <w:rsid w:val="00E240BF"/>
    <w:rsid w:val="00E323CC"/>
    <w:rsid w:val="00E36E55"/>
    <w:rsid w:val="00E43E2C"/>
    <w:rsid w:val="00E4687F"/>
    <w:rsid w:val="00E46D19"/>
    <w:rsid w:val="00E53DE8"/>
    <w:rsid w:val="00E54CEC"/>
    <w:rsid w:val="00E55E7D"/>
    <w:rsid w:val="00E61EC0"/>
    <w:rsid w:val="00E636D8"/>
    <w:rsid w:val="00E63FC8"/>
    <w:rsid w:val="00E703BA"/>
    <w:rsid w:val="00E762E8"/>
    <w:rsid w:val="00E77E35"/>
    <w:rsid w:val="00E77F8F"/>
    <w:rsid w:val="00E806FA"/>
    <w:rsid w:val="00E85415"/>
    <w:rsid w:val="00E86369"/>
    <w:rsid w:val="00E91513"/>
    <w:rsid w:val="00E96832"/>
    <w:rsid w:val="00E96B07"/>
    <w:rsid w:val="00EA0A3D"/>
    <w:rsid w:val="00EA2194"/>
    <w:rsid w:val="00EA3D95"/>
    <w:rsid w:val="00EB5569"/>
    <w:rsid w:val="00EB5AA7"/>
    <w:rsid w:val="00EC149C"/>
    <w:rsid w:val="00EC3DD7"/>
    <w:rsid w:val="00ED5FF5"/>
    <w:rsid w:val="00EE1FB3"/>
    <w:rsid w:val="00EE3222"/>
    <w:rsid w:val="00EE4C6E"/>
    <w:rsid w:val="00EE5424"/>
    <w:rsid w:val="00EF0638"/>
    <w:rsid w:val="00EF26EE"/>
    <w:rsid w:val="00EF5189"/>
    <w:rsid w:val="00EF7A6C"/>
    <w:rsid w:val="00F015B1"/>
    <w:rsid w:val="00F02B6E"/>
    <w:rsid w:val="00F06BCF"/>
    <w:rsid w:val="00F14BAB"/>
    <w:rsid w:val="00F15EC6"/>
    <w:rsid w:val="00F21497"/>
    <w:rsid w:val="00F21FED"/>
    <w:rsid w:val="00F24020"/>
    <w:rsid w:val="00F2712F"/>
    <w:rsid w:val="00F31552"/>
    <w:rsid w:val="00F345A2"/>
    <w:rsid w:val="00F36FA2"/>
    <w:rsid w:val="00F40F0C"/>
    <w:rsid w:val="00F4183D"/>
    <w:rsid w:val="00F42C12"/>
    <w:rsid w:val="00F4391B"/>
    <w:rsid w:val="00F4397C"/>
    <w:rsid w:val="00F4415A"/>
    <w:rsid w:val="00F45D5E"/>
    <w:rsid w:val="00F512D5"/>
    <w:rsid w:val="00F51383"/>
    <w:rsid w:val="00F539B2"/>
    <w:rsid w:val="00F53EC7"/>
    <w:rsid w:val="00F60A88"/>
    <w:rsid w:val="00F61FA5"/>
    <w:rsid w:val="00F66E16"/>
    <w:rsid w:val="00F702E0"/>
    <w:rsid w:val="00F72385"/>
    <w:rsid w:val="00F72D0B"/>
    <w:rsid w:val="00F74E0B"/>
    <w:rsid w:val="00F77FE9"/>
    <w:rsid w:val="00F84105"/>
    <w:rsid w:val="00F916AC"/>
    <w:rsid w:val="00F92797"/>
    <w:rsid w:val="00FA06EB"/>
    <w:rsid w:val="00FA19CC"/>
    <w:rsid w:val="00FA4571"/>
    <w:rsid w:val="00FA46B1"/>
    <w:rsid w:val="00FA6F0D"/>
    <w:rsid w:val="00FB02F6"/>
    <w:rsid w:val="00FB088C"/>
    <w:rsid w:val="00FB1FD3"/>
    <w:rsid w:val="00FB3430"/>
    <w:rsid w:val="00FB4F96"/>
    <w:rsid w:val="00FB7016"/>
    <w:rsid w:val="00FC05DA"/>
    <w:rsid w:val="00FC07A5"/>
    <w:rsid w:val="00FC3661"/>
    <w:rsid w:val="00FD0973"/>
    <w:rsid w:val="00FD16E1"/>
    <w:rsid w:val="00FD63A3"/>
    <w:rsid w:val="00FE5BA2"/>
    <w:rsid w:val="00FE7EA5"/>
    <w:rsid w:val="00FF2E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8F5047"/>
  <w15:docId w15:val="{9613C6C5-C946-44BC-AB9F-A63E101DE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448B"/>
  </w:style>
  <w:style w:type="paragraph" w:styleId="Heading1">
    <w:name w:val="heading 1"/>
    <w:basedOn w:val="Normal"/>
    <w:next w:val="Normal"/>
    <w:link w:val="Heading1Char"/>
    <w:uiPriority w:val="9"/>
    <w:qFormat/>
    <w:rsid w:val="006262A9"/>
    <w:pPr>
      <w:keepNext/>
      <w:keepLines/>
      <w:spacing w:before="480" w:after="0"/>
      <w:outlineLvl w:val="0"/>
    </w:pPr>
    <w:rPr>
      <w:rFonts w:ascii="Arial" w:eastAsiaTheme="majorEastAsia" w:hAnsi="Arial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932ED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E7B6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2A9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932ED"/>
    <w:rPr>
      <w:rFonts w:eastAsiaTheme="majorEastAsia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E7B6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5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549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A72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729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7297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FB088C"/>
    <w:pPr>
      <w:ind w:left="720"/>
      <w:contextualSpacing/>
    </w:pPr>
  </w:style>
  <w:style w:type="table" w:styleId="TableGrid">
    <w:name w:val="Table Grid"/>
    <w:basedOn w:val="TableNormal"/>
    <w:uiPriority w:val="39"/>
    <w:rsid w:val="00EF51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C51364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C5136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5136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104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04AE9"/>
  </w:style>
  <w:style w:type="paragraph" w:styleId="Footer">
    <w:name w:val="footer"/>
    <w:basedOn w:val="Normal"/>
    <w:link w:val="FooterChar"/>
    <w:uiPriority w:val="99"/>
    <w:unhideWhenUsed/>
    <w:rsid w:val="00104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AE9"/>
  </w:style>
  <w:style w:type="paragraph" w:styleId="NormalWeb">
    <w:name w:val="Normal (Web)"/>
    <w:basedOn w:val="Normal"/>
    <w:uiPriority w:val="99"/>
    <w:semiHidden/>
    <w:unhideWhenUsed/>
    <w:rsid w:val="00CB229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hr-HR" w:eastAsia="hr-HR"/>
    </w:rPr>
  </w:style>
  <w:style w:type="paragraph" w:styleId="PlainText">
    <w:name w:val="Plain Text"/>
    <w:basedOn w:val="Normal"/>
    <w:link w:val="PlainTextChar"/>
    <w:uiPriority w:val="99"/>
    <w:unhideWhenUsed/>
    <w:rsid w:val="00CB2291"/>
    <w:pPr>
      <w:spacing w:after="0" w:line="240" w:lineRule="auto"/>
    </w:pPr>
    <w:rPr>
      <w:rFonts w:ascii="Consolas" w:hAnsi="Consolas" w:cs="Consolas"/>
      <w:sz w:val="21"/>
      <w:szCs w:val="21"/>
      <w:lang w:val="hr-HR"/>
    </w:rPr>
  </w:style>
  <w:style w:type="character" w:customStyle="1" w:styleId="PlainTextChar">
    <w:name w:val="Plain Text Char"/>
    <w:basedOn w:val="DefaultParagraphFont"/>
    <w:link w:val="PlainText"/>
    <w:uiPriority w:val="99"/>
    <w:rsid w:val="00CB2291"/>
    <w:rPr>
      <w:rFonts w:ascii="Consolas" w:hAnsi="Consolas" w:cs="Consolas"/>
      <w:sz w:val="21"/>
      <w:szCs w:val="21"/>
      <w:lang w:val="hr-H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7238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7238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72385"/>
    <w:rPr>
      <w:vertAlign w:val="superscri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6C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6C5B"/>
    <w:rPr>
      <w:b/>
      <w:bC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0B1DF7"/>
    <w:pPr>
      <w:spacing w:after="100"/>
      <w:ind w:left="220"/>
    </w:pPr>
  </w:style>
  <w:style w:type="paragraph" w:styleId="NoSpacing">
    <w:name w:val="No Spacing"/>
    <w:uiPriority w:val="1"/>
    <w:qFormat/>
    <w:rsid w:val="00A604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5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C2EDA-4057-4AC3-9420-B8C9220C4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31</Pages>
  <Words>5927</Words>
  <Characters>33789</Characters>
  <Application>Microsoft Office Word</Application>
  <DocSecurity>0</DocSecurity>
  <Lines>281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Visoko sudsko i tuzilacko vijece BiH</Company>
  <LinksUpToDate>false</LinksUpToDate>
  <CharactersWithSpaces>39637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Pravosudje</dc:creator>
  <cp:lastModifiedBy>Bojan Simic</cp:lastModifiedBy>
  <cp:revision>6</cp:revision>
  <cp:lastPrinted>2023-05-26T10:13:00Z</cp:lastPrinted>
  <dcterms:created xsi:type="dcterms:W3CDTF">2023-05-26T09:39:00Z</dcterms:created>
  <dcterms:modified xsi:type="dcterms:W3CDTF">2023-05-26T10:16:00Z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78385d04-192b-40ee-bfe6-985c8cb11af0</vt:lpwstr>
  </property>
  <property fmtid="{D5CDD505-2E9C-101B-9397-08002B2CF9AE}" pid="3" name="Internal">
    <vt:lpwstr>TITUS_3</vt:lpwstr>
  </property>
</Properties>
</file>