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DB521D" w14:textId="77777777" w:rsidR="006B3472" w:rsidRDefault="006B3472" w:rsidP="006B3472">
      <w:pPr>
        <w:spacing w:after="0" w:line="240" w:lineRule="auto"/>
        <w:rPr>
          <w:rFonts w:ascii="Times New Roman" w:eastAsia="Times New Roman" w:hAnsi="Times New Roman"/>
          <w:b/>
          <w:lang w:eastAsia="bs-Latn-BA"/>
        </w:rPr>
      </w:pPr>
      <w:r>
        <w:rPr>
          <w:rFonts w:ascii="Times New Roman" w:eastAsia="Times New Roman" w:hAnsi="Times New Roman"/>
          <w:b/>
          <w:lang w:eastAsia="bs-Latn-BA"/>
        </w:rPr>
        <w:t>BOSNA I HERCEGOVINA</w:t>
      </w:r>
    </w:p>
    <w:p w14:paraId="1AE9CF0C" w14:textId="77777777" w:rsidR="006B3472" w:rsidRDefault="006B3472" w:rsidP="006B3472">
      <w:pPr>
        <w:spacing w:after="0" w:line="240" w:lineRule="auto"/>
        <w:rPr>
          <w:rFonts w:ascii="Times New Roman" w:eastAsia="Times New Roman" w:hAnsi="Times New Roman"/>
          <w:b/>
          <w:lang w:eastAsia="bs-Latn-BA"/>
        </w:rPr>
      </w:pPr>
      <w:r>
        <w:rPr>
          <w:rFonts w:ascii="Times New Roman" w:eastAsia="Times New Roman" w:hAnsi="Times New Roman"/>
          <w:b/>
          <w:lang w:eastAsia="bs-Latn-BA"/>
        </w:rPr>
        <w:t>FEDERACIJA BOSNE I HERCEGOVINE</w:t>
      </w:r>
    </w:p>
    <w:p w14:paraId="16B8AECB" w14:textId="77777777" w:rsidR="006B3472" w:rsidRDefault="006B3472" w:rsidP="006B3472">
      <w:pPr>
        <w:spacing w:after="0" w:line="240" w:lineRule="auto"/>
        <w:rPr>
          <w:rFonts w:ascii="Times New Roman" w:eastAsia="Times New Roman" w:hAnsi="Times New Roman"/>
          <w:b/>
          <w:lang w:eastAsia="bs-Latn-BA"/>
        </w:rPr>
      </w:pPr>
      <w:r>
        <w:rPr>
          <w:rFonts w:ascii="Times New Roman" w:eastAsia="Times New Roman" w:hAnsi="Times New Roman"/>
          <w:b/>
          <w:lang w:eastAsia="bs-Latn-BA"/>
        </w:rPr>
        <w:t>UNSKO SANSKI KANTON</w:t>
      </w:r>
    </w:p>
    <w:p w14:paraId="46165466" w14:textId="77777777" w:rsidR="006B3472" w:rsidRDefault="006B3472" w:rsidP="006B3472">
      <w:pPr>
        <w:spacing w:after="0" w:line="240" w:lineRule="auto"/>
        <w:rPr>
          <w:rFonts w:ascii="Times New Roman" w:eastAsia="Times New Roman" w:hAnsi="Times New Roman"/>
          <w:b/>
          <w:lang w:eastAsia="bs-Latn-BA"/>
        </w:rPr>
      </w:pPr>
      <w:r>
        <w:rPr>
          <w:rFonts w:ascii="Times New Roman" w:eastAsia="Times New Roman" w:hAnsi="Times New Roman"/>
          <w:b/>
          <w:lang w:eastAsia="bs-Latn-BA"/>
        </w:rPr>
        <w:t xml:space="preserve">KANTONALNI SUD U BIHAĆU </w:t>
      </w:r>
    </w:p>
    <w:p w14:paraId="61B09ECD" w14:textId="0D91A9B4" w:rsidR="006B3472" w:rsidRDefault="006B3472" w:rsidP="006B3472">
      <w:pPr>
        <w:spacing w:after="0" w:line="240" w:lineRule="auto"/>
        <w:rPr>
          <w:rFonts w:ascii="Times New Roman" w:eastAsia="Times New Roman" w:hAnsi="Times New Roman"/>
          <w:b/>
          <w:lang w:eastAsia="bs-Latn-BA"/>
        </w:rPr>
      </w:pPr>
      <w:r>
        <w:rPr>
          <w:rFonts w:ascii="Times New Roman" w:eastAsia="Times New Roman" w:hAnsi="Times New Roman"/>
          <w:b/>
          <w:lang w:eastAsia="bs-Latn-BA"/>
        </w:rPr>
        <w:t>BROJ 001-0-Su-24-000004</w:t>
      </w:r>
    </w:p>
    <w:p w14:paraId="4FC8FED4" w14:textId="6F9F51F7" w:rsidR="006B3472" w:rsidRDefault="006B3472" w:rsidP="006B3472">
      <w:pPr>
        <w:spacing w:after="0" w:line="240" w:lineRule="auto"/>
        <w:rPr>
          <w:rFonts w:ascii="Times New Roman" w:eastAsia="Times New Roman" w:hAnsi="Times New Roman"/>
          <w:b/>
          <w:lang w:eastAsia="bs-Latn-BA"/>
        </w:rPr>
      </w:pPr>
      <w:r>
        <w:rPr>
          <w:rFonts w:ascii="Times New Roman" w:eastAsia="Times New Roman" w:hAnsi="Times New Roman"/>
          <w:b/>
          <w:lang w:eastAsia="bs-Latn-BA"/>
        </w:rPr>
        <w:t>Dana, 03.01.2024. godine</w:t>
      </w:r>
    </w:p>
    <w:p w14:paraId="6CE4FB7B" w14:textId="77777777" w:rsidR="006B3472" w:rsidRDefault="006B3472" w:rsidP="006B3472">
      <w:pPr>
        <w:spacing w:after="0" w:line="240" w:lineRule="auto"/>
        <w:rPr>
          <w:rFonts w:ascii="Times New Roman" w:eastAsia="Times New Roman" w:hAnsi="Times New Roman"/>
          <w:b/>
          <w:lang w:eastAsia="bs-Latn-BA"/>
        </w:rPr>
      </w:pPr>
    </w:p>
    <w:p w14:paraId="2790902D" w14:textId="77777777" w:rsidR="006B3472" w:rsidRDefault="006B3472" w:rsidP="006B3472">
      <w:pPr>
        <w:spacing w:after="0" w:line="240" w:lineRule="auto"/>
        <w:rPr>
          <w:rFonts w:ascii="Times New Roman" w:eastAsia="Times New Roman" w:hAnsi="Times New Roman"/>
          <w:lang w:eastAsia="bs-Latn-BA"/>
        </w:rPr>
      </w:pPr>
    </w:p>
    <w:p w14:paraId="6E85B822" w14:textId="77777777" w:rsidR="006B3472" w:rsidRDefault="006B3472" w:rsidP="006B3472">
      <w:pPr>
        <w:spacing w:after="120"/>
        <w:rPr>
          <w:rFonts w:ascii="Times New Roman" w:eastAsia="Times New Roman" w:hAnsi="Times New Roman"/>
          <w:b/>
          <w:lang w:eastAsia="bs-Latn-BA"/>
        </w:rPr>
      </w:pPr>
    </w:p>
    <w:p w14:paraId="1AF5D595" w14:textId="77777777" w:rsidR="006B3472" w:rsidRDefault="006B3472" w:rsidP="006B3472">
      <w:pPr>
        <w:spacing w:after="120"/>
        <w:rPr>
          <w:rFonts w:ascii="Times New Roman" w:eastAsia="Times New Roman" w:hAnsi="Times New Roman"/>
          <w:b/>
          <w:lang w:eastAsia="bs-Latn-BA"/>
        </w:rPr>
      </w:pPr>
    </w:p>
    <w:p w14:paraId="640F77E3" w14:textId="1AB4325F" w:rsidR="006B3472" w:rsidRDefault="006B3472" w:rsidP="006B3472">
      <w:pPr>
        <w:spacing w:after="120"/>
        <w:jc w:val="both"/>
        <w:rPr>
          <w:rFonts w:ascii="Times New Roman" w:eastAsia="Times New Roman" w:hAnsi="Times New Roman"/>
          <w:lang w:eastAsia="bs-Latn-BA"/>
        </w:rPr>
      </w:pPr>
      <w:r>
        <w:rPr>
          <w:rFonts w:ascii="Times New Roman" w:eastAsia="Times New Roman" w:hAnsi="Times New Roman"/>
          <w:lang w:eastAsia="bs-Latn-BA"/>
        </w:rPr>
        <w:t>Na osnovu odredbe člana 15. stav 1. i 2. Pravilnika o vremenskim okvirima za postupanje po predmetima u sudovima i tužilaštvima BiH („Službeni glasnik BiH“, br. 5/13, 101/13, 61/14, 10/15 i 56/15), dostavljam analizu godišnjeg izvještaja o poštivanju optimalnih i predvidivih rokova u Kantonalnom sudu u Bihaću, za period od 01.01. do 31.12.2023. godine.</w:t>
      </w:r>
    </w:p>
    <w:p w14:paraId="40773999" w14:textId="77777777" w:rsidR="006B3472" w:rsidRDefault="006B3472" w:rsidP="006B3472">
      <w:pPr>
        <w:spacing w:after="120"/>
        <w:jc w:val="both"/>
        <w:rPr>
          <w:rFonts w:ascii="Times New Roman" w:eastAsia="Times New Roman" w:hAnsi="Times New Roman"/>
          <w:lang w:eastAsia="bs-Latn-B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61"/>
      </w:tblGrid>
      <w:tr w:rsidR="006B3472" w14:paraId="04E7E9D5" w14:textId="77777777" w:rsidTr="006B3472">
        <w:trPr>
          <w:trHeight w:val="4592"/>
        </w:trPr>
        <w:tc>
          <w:tcPr>
            <w:tcW w:w="9061" w:type="dxa"/>
            <w:tcBorders>
              <w:top w:val="single" w:sz="4" w:space="0" w:color="auto"/>
              <w:left w:val="single" w:sz="4" w:space="0" w:color="auto"/>
              <w:bottom w:val="single" w:sz="4" w:space="0" w:color="auto"/>
              <w:right w:val="single" w:sz="4" w:space="0" w:color="auto"/>
            </w:tcBorders>
          </w:tcPr>
          <w:p w14:paraId="38E97F45" w14:textId="77777777" w:rsidR="006B3472" w:rsidRDefault="006B3472">
            <w:pPr>
              <w:spacing w:after="0" w:line="240" w:lineRule="auto"/>
              <w:jc w:val="both"/>
              <w:rPr>
                <w:rFonts w:ascii="Times New Roman" w:hAnsi="Times New Roman"/>
                <w:bCs/>
                <w:iCs/>
              </w:rPr>
            </w:pPr>
            <w:bookmarkStart w:id="0" w:name="_Hlk123817131"/>
          </w:p>
          <w:p w14:paraId="70C447FD" w14:textId="77777777" w:rsidR="006B3472" w:rsidRDefault="006B3472">
            <w:pPr>
              <w:spacing w:after="0" w:line="240" w:lineRule="auto"/>
              <w:jc w:val="both"/>
              <w:rPr>
                <w:rFonts w:ascii="Times New Roman" w:hAnsi="Times New Roman"/>
                <w:b/>
                <w:bCs/>
                <w:iCs/>
              </w:rPr>
            </w:pPr>
            <w:r>
              <w:rPr>
                <w:rFonts w:ascii="Times New Roman" w:hAnsi="Times New Roman"/>
                <w:b/>
                <w:bCs/>
                <w:iCs/>
              </w:rPr>
              <w:t xml:space="preserve">Analiza pokazatelja iz statističkog izvještaja o poštivanju optimalnih i predvidivih rokova  </w:t>
            </w:r>
          </w:p>
          <w:p w14:paraId="350AB184" w14:textId="77777777" w:rsidR="006B3472" w:rsidRDefault="006B3472">
            <w:pPr>
              <w:spacing w:after="0" w:line="240" w:lineRule="auto"/>
              <w:jc w:val="both"/>
              <w:rPr>
                <w:rFonts w:ascii="Times New Roman" w:hAnsi="Times New Roman"/>
                <w:bCs/>
                <w:iCs/>
              </w:rPr>
            </w:pPr>
            <w:r>
              <w:rPr>
                <w:rFonts w:ascii="Times New Roman" w:hAnsi="Times New Roman"/>
                <w:bCs/>
                <w:iCs/>
              </w:rPr>
              <w:t xml:space="preserve"> </w:t>
            </w:r>
          </w:p>
          <w:p w14:paraId="7648F17D" w14:textId="412B7879" w:rsidR="006B3472" w:rsidRDefault="006B3472">
            <w:pPr>
              <w:spacing w:after="0" w:line="240" w:lineRule="auto"/>
              <w:jc w:val="both"/>
              <w:rPr>
                <w:rFonts w:ascii="Times New Roman" w:hAnsi="Times New Roman"/>
                <w:bCs/>
                <w:iCs/>
              </w:rPr>
            </w:pPr>
            <w:r>
              <w:rPr>
                <w:rFonts w:ascii="Times New Roman" w:hAnsi="Times New Roman"/>
                <w:bCs/>
                <w:iCs/>
              </w:rPr>
              <w:t>Na osnovu parametara danih u CMS-u: broj neriješenih predmeta, optimalni rok, broj sudaca, orijentaciona norma i vrijeme za zaostale predmete, ovaj je sud izradio Odluku o predvidivim rokovima za 2023. godinu.</w:t>
            </w:r>
          </w:p>
          <w:p w14:paraId="67652EC3" w14:textId="77777777" w:rsidR="006B3472" w:rsidRDefault="006B3472">
            <w:pPr>
              <w:spacing w:after="0" w:line="240" w:lineRule="auto"/>
              <w:jc w:val="both"/>
              <w:rPr>
                <w:rFonts w:ascii="Times New Roman" w:hAnsi="Times New Roman"/>
                <w:bCs/>
                <w:iCs/>
              </w:rPr>
            </w:pPr>
          </w:p>
          <w:p w14:paraId="2FBFCD7A" w14:textId="1989C280" w:rsidR="006B3472" w:rsidRDefault="006B3472">
            <w:pPr>
              <w:spacing w:after="0" w:line="240" w:lineRule="auto"/>
              <w:jc w:val="both"/>
              <w:rPr>
                <w:rFonts w:ascii="Times New Roman" w:hAnsi="Times New Roman"/>
                <w:bCs/>
                <w:iCs/>
              </w:rPr>
            </w:pPr>
            <w:r>
              <w:rPr>
                <w:rFonts w:ascii="Times New Roman" w:hAnsi="Times New Roman"/>
                <w:bCs/>
                <w:iCs/>
              </w:rPr>
              <w:t>Od ukupno 29</w:t>
            </w:r>
            <w:r w:rsidR="00023230">
              <w:rPr>
                <w:rFonts w:ascii="Times New Roman" w:hAnsi="Times New Roman"/>
                <w:bCs/>
                <w:iCs/>
              </w:rPr>
              <w:t>1</w:t>
            </w:r>
            <w:r>
              <w:rPr>
                <w:rFonts w:ascii="Times New Roman" w:hAnsi="Times New Roman"/>
                <w:bCs/>
                <w:iCs/>
              </w:rPr>
              <w:t>7 predmeta koliko je sud imao u radu u izvještajnom periodu, ukupno je riješeno 2</w:t>
            </w:r>
            <w:r w:rsidR="00023230">
              <w:rPr>
                <w:rFonts w:ascii="Times New Roman" w:hAnsi="Times New Roman"/>
                <w:bCs/>
                <w:iCs/>
              </w:rPr>
              <w:t>395</w:t>
            </w:r>
            <w:r>
              <w:rPr>
                <w:rFonts w:ascii="Times New Roman" w:hAnsi="Times New Roman"/>
                <w:bCs/>
                <w:iCs/>
              </w:rPr>
              <w:t xml:space="preserve"> predmeta i to: u predvidivom roku riješeno je ukupno 2</w:t>
            </w:r>
            <w:r w:rsidR="00023230">
              <w:rPr>
                <w:rFonts w:ascii="Times New Roman" w:hAnsi="Times New Roman"/>
                <w:bCs/>
                <w:iCs/>
              </w:rPr>
              <w:t>224</w:t>
            </w:r>
            <w:r>
              <w:rPr>
                <w:rFonts w:ascii="Times New Roman" w:hAnsi="Times New Roman"/>
                <w:bCs/>
                <w:iCs/>
              </w:rPr>
              <w:t xml:space="preserve"> predmeta, od kojih je 2</w:t>
            </w:r>
            <w:r w:rsidR="00023230">
              <w:rPr>
                <w:rFonts w:ascii="Times New Roman" w:hAnsi="Times New Roman"/>
                <w:bCs/>
                <w:iCs/>
              </w:rPr>
              <w:t>085</w:t>
            </w:r>
            <w:r>
              <w:rPr>
                <w:rFonts w:ascii="Times New Roman" w:hAnsi="Times New Roman"/>
                <w:bCs/>
                <w:iCs/>
              </w:rPr>
              <w:t xml:space="preserve"> predmeta riješeno u optimalnom roku, a 1</w:t>
            </w:r>
            <w:r w:rsidR="00023230">
              <w:rPr>
                <w:rFonts w:ascii="Times New Roman" w:hAnsi="Times New Roman"/>
                <w:bCs/>
                <w:iCs/>
              </w:rPr>
              <w:t>71</w:t>
            </w:r>
            <w:r>
              <w:rPr>
                <w:rFonts w:ascii="Times New Roman" w:hAnsi="Times New Roman"/>
                <w:bCs/>
                <w:iCs/>
              </w:rPr>
              <w:t xml:space="preserve"> predmet riješen</w:t>
            </w:r>
            <w:r w:rsidR="0082009F">
              <w:rPr>
                <w:rFonts w:ascii="Times New Roman" w:hAnsi="Times New Roman"/>
                <w:bCs/>
                <w:iCs/>
              </w:rPr>
              <w:t xml:space="preserve"> </w:t>
            </w:r>
            <w:r>
              <w:rPr>
                <w:rFonts w:ascii="Times New Roman" w:hAnsi="Times New Roman"/>
                <w:bCs/>
                <w:iCs/>
              </w:rPr>
              <w:t xml:space="preserve">je sa prekoračenjem predvidivog  roka. Prosječno trajanje riješenih predmeta je </w:t>
            </w:r>
            <w:r w:rsidR="00023230">
              <w:rPr>
                <w:rFonts w:ascii="Times New Roman" w:hAnsi="Times New Roman"/>
                <w:bCs/>
                <w:iCs/>
              </w:rPr>
              <w:t>75</w:t>
            </w:r>
            <w:r>
              <w:rPr>
                <w:rFonts w:ascii="Times New Roman" w:hAnsi="Times New Roman"/>
                <w:bCs/>
                <w:iCs/>
              </w:rPr>
              <w:t xml:space="preserve"> dana, a prosječno trajanje neriješenih predmeta na kraju izvještajnog perioda je  2</w:t>
            </w:r>
            <w:r w:rsidR="00023230">
              <w:rPr>
                <w:rFonts w:ascii="Times New Roman" w:hAnsi="Times New Roman"/>
                <w:bCs/>
                <w:iCs/>
              </w:rPr>
              <w:t>17</w:t>
            </w:r>
            <w:r>
              <w:rPr>
                <w:rFonts w:ascii="Times New Roman" w:hAnsi="Times New Roman"/>
                <w:bCs/>
                <w:iCs/>
              </w:rPr>
              <w:t xml:space="preserve"> dana.</w:t>
            </w:r>
          </w:p>
          <w:p w14:paraId="6C3A849B" w14:textId="77777777" w:rsidR="006B3472" w:rsidRDefault="006B3472">
            <w:pPr>
              <w:spacing w:after="0" w:line="240" w:lineRule="auto"/>
              <w:jc w:val="both"/>
              <w:rPr>
                <w:rFonts w:ascii="Times New Roman" w:hAnsi="Times New Roman"/>
                <w:bCs/>
                <w:iCs/>
              </w:rPr>
            </w:pPr>
          </w:p>
          <w:p w14:paraId="1BFE0C7F" w14:textId="77777777" w:rsidR="006B3472" w:rsidRDefault="006B3472">
            <w:pPr>
              <w:spacing w:after="0" w:line="240" w:lineRule="auto"/>
              <w:jc w:val="both"/>
              <w:rPr>
                <w:rFonts w:ascii="Times New Roman" w:hAnsi="Times New Roman"/>
                <w:bCs/>
                <w:iCs/>
              </w:rPr>
            </w:pPr>
            <w:r>
              <w:rPr>
                <w:rFonts w:ascii="Times New Roman" w:hAnsi="Times New Roman"/>
                <w:bCs/>
                <w:iCs/>
              </w:rPr>
              <w:t>Gledano po pojedinim referatima pokazatelji izgledaju ovako:</w:t>
            </w:r>
          </w:p>
          <w:p w14:paraId="7C32240C" w14:textId="77777777" w:rsidR="006B3472" w:rsidRDefault="006B3472">
            <w:pPr>
              <w:spacing w:after="0" w:line="240" w:lineRule="auto"/>
              <w:jc w:val="both"/>
              <w:rPr>
                <w:rFonts w:ascii="Times New Roman" w:hAnsi="Times New Roman"/>
                <w:bCs/>
                <w:iCs/>
              </w:rPr>
            </w:pPr>
          </w:p>
          <w:p w14:paraId="2A9DDE3E" w14:textId="570C48BA" w:rsidR="006B3472" w:rsidRDefault="006B3472">
            <w:pPr>
              <w:spacing w:after="0" w:line="240" w:lineRule="auto"/>
              <w:jc w:val="both"/>
              <w:rPr>
                <w:rFonts w:ascii="Times New Roman" w:hAnsi="Times New Roman"/>
                <w:bCs/>
                <w:iCs/>
              </w:rPr>
            </w:pPr>
            <w:r>
              <w:rPr>
                <w:rFonts w:ascii="Times New Roman" w:hAnsi="Times New Roman"/>
                <w:bCs/>
                <w:iCs/>
              </w:rPr>
              <w:t>Na upravnim predmetima (U-U) još uvijek je optimalni rok (135 dana) znatno manji u odnosu na predvidivi rok iz odluke ovog suda (</w:t>
            </w:r>
            <w:r w:rsidR="00023230">
              <w:rPr>
                <w:rFonts w:ascii="Times New Roman" w:hAnsi="Times New Roman"/>
                <w:bCs/>
                <w:iCs/>
              </w:rPr>
              <w:t>198</w:t>
            </w:r>
            <w:r>
              <w:rPr>
                <w:rFonts w:ascii="Times New Roman" w:hAnsi="Times New Roman"/>
                <w:bCs/>
                <w:iCs/>
              </w:rPr>
              <w:t xml:space="preserve"> dana). Od ukupno riješenih </w:t>
            </w:r>
            <w:r w:rsidR="00023230">
              <w:rPr>
                <w:rFonts w:ascii="Times New Roman" w:hAnsi="Times New Roman"/>
                <w:bCs/>
                <w:iCs/>
              </w:rPr>
              <w:t>542</w:t>
            </w:r>
            <w:r>
              <w:rPr>
                <w:rFonts w:ascii="Times New Roman" w:hAnsi="Times New Roman"/>
                <w:bCs/>
                <w:iCs/>
              </w:rPr>
              <w:t xml:space="preserve"> predmeta upravnog spora, </w:t>
            </w:r>
            <w:r w:rsidR="00023230">
              <w:rPr>
                <w:rFonts w:ascii="Times New Roman" w:hAnsi="Times New Roman"/>
                <w:bCs/>
                <w:iCs/>
              </w:rPr>
              <w:t>432</w:t>
            </w:r>
            <w:r>
              <w:rPr>
                <w:rFonts w:ascii="Times New Roman" w:hAnsi="Times New Roman"/>
                <w:bCs/>
                <w:iCs/>
              </w:rPr>
              <w:t xml:space="preserve"> predmeta riješeno je u predvidivom roku, od kojih </w:t>
            </w:r>
            <w:r w:rsidR="0082009F">
              <w:rPr>
                <w:rFonts w:ascii="Times New Roman" w:hAnsi="Times New Roman"/>
                <w:bCs/>
                <w:iCs/>
              </w:rPr>
              <w:t>su</w:t>
            </w:r>
            <w:r>
              <w:rPr>
                <w:rFonts w:ascii="Times New Roman" w:hAnsi="Times New Roman"/>
                <w:bCs/>
                <w:iCs/>
              </w:rPr>
              <w:t xml:space="preserve"> 3</w:t>
            </w:r>
            <w:r w:rsidR="00023230">
              <w:rPr>
                <w:rFonts w:ascii="Times New Roman" w:hAnsi="Times New Roman"/>
                <w:bCs/>
                <w:iCs/>
              </w:rPr>
              <w:t>53</w:t>
            </w:r>
            <w:r>
              <w:rPr>
                <w:rFonts w:ascii="Times New Roman" w:hAnsi="Times New Roman"/>
                <w:bCs/>
                <w:iCs/>
              </w:rPr>
              <w:t xml:space="preserve"> predmeta  riješen</w:t>
            </w:r>
            <w:r w:rsidR="0082009F">
              <w:rPr>
                <w:rFonts w:ascii="Times New Roman" w:hAnsi="Times New Roman"/>
                <w:bCs/>
                <w:iCs/>
              </w:rPr>
              <w:t>a</w:t>
            </w:r>
            <w:r>
              <w:rPr>
                <w:rFonts w:ascii="Times New Roman" w:hAnsi="Times New Roman"/>
                <w:bCs/>
                <w:iCs/>
              </w:rPr>
              <w:t xml:space="preserve"> u optimalnom roku, dok </w:t>
            </w:r>
            <w:r w:rsidR="00023230">
              <w:rPr>
                <w:rFonts w:ascii="Times New Roman" w:hAnsi="Times New Roman"/>
                <w:bCs/>
                <w:iCs/>
              </w:rPr>
              <w:t>je 110</w:t>
            </w:r>
            <w:r>
              <w:rPr>
                <w:rFonts w:ascii="Times New Roman" w:hAnsi="Times New Roman"/>
                <w:bCs/>
                <w:iCs/>
              </w:rPr>
              <w:t xml:space="preserve"> predmeta riješen</w:t>
            </w:r>
            <w:r w:rsidR="00023230">
              <w:rPr>
                <w:rFonts w:ascii="Times New Roman" w:hAnsi="Times New Roman"/>
                <w:bCs/>
                <w:iCs/>
              </w:rPr>
              <w:t>o</w:t>
            </w:r>
            <w:r>
              <w:rPr>
                <w:rFonts w:ascii="Times New Roman" w:hAnsi="Times New Roman"/>
                <w:bCs/>
                <w:iCs/>
              </w:rPr>
              <w:t xml:space="preserve"> sa prekoračenjem predvidivog roka. Prosjek trajanja riješenih predmeta je 12</w:t>
            </w:r>
            <w:r w:rsidR="00023230">
              <w:rPr>
                <w:rFonts w:ascii="Times New Roman" w:hAnsi="Times New Roman"/>
                <w:bCs/>
                <w:iCs/>
              </w:rPr>
              <w:t>6</w:t>
            </w:r>
            <w:r>
              <w:rPr>
                <w:rFonts w:ascii="Times New Roman" w:hAnsi="Times New Roman"/>
                <w:bCs/>
                <w:iCs/>
              </w:rPr>
              <w:t xml:space="preserve"> dana, što je u granici optimalnog roka. Prosječno trajanje neriješenih predmeta na kraju izvještajnog perioda je </w:t>
            </w:r>
            <w:r w:rsidR="00023230">
              <w:rPr>
                <w:rFonts w:ascii="Times New Roman" w:hAnsi="Times New Roman"/>
                <w:bCs/>
                <w:iCs/>
              </w:rPr>
              <w:t>94</w:t>
            </w:r>
            <w:r>
              <w:rPr>
                <w:rFonts w:ascii="Times New Roman" w:hAnsi="Times New Roman"/>
                <w:bCs/>
                <w:iCs/>
              </w:rPr>
              <w:t xml:space="preserve"> dana. </w:t>
            </w:r>
          </w:p>
          <w:p w14:paraId="0563A9FF" w14:textId="77777777" w:rsidR="006B3472" w:rsidRDefault="006B3472">
            <w:pPr>
              <w:spacing w:after="0" w:line="240" w:lineRule="auto"/>
              <w:jc w:val="both"/>
              <w:rPr>
                <w:rFonts w:ascii="Times New Roman" w:hAnsi="Times New Roman"/>
                <w:bCs/>
                <w:iCs/>
              </w:rPr>
            </w:pPr>
            <w:r>
              <w:rPr>
                <w:rFonts w:ascii="Times New Roman" w:hAnsi="Times New Roman"/>
                <w:bCs/>
                <w:iCs/>
              </w:rPr>
              <w:t xml:space="preserve"> </w:t>
            </w:r>
          </w:p>
          <w:p w14:paraId="5B7D5B53" w14:textId="54F76DF5" w:rsidR="006B3472" w:rsidRDefault="006B3472">
            <w:pPr>
              <w:spacing w:after="0" w:line="240" w:lineRule="auto"/>
              <w:jc w:val="both"/>
              <w:rPr>
                <w:rFonts w:ascii="Times New Roman" w:hAnsi="Times New Roman"/>
                <w:bCs/>
                <w:iCs/>
              </w:rPr>
            </w:pPr>
            <w:r>
              <w:rPr>
                <w:rFonts w:ascii="Times New Roman" w:hAnsi="Times New Roman"/>
                <w:bCs/>
                <w:iCs/>
              </w:rPr>
              <w:t>Na krivičnim predmetima (K-K) također je veliki raspon između optimalnog (88 dana) i predvidivog roka (2</w:t>
            </w:r>
            <w:r w:rsidR="00023230">
              <w:rPr>
                <w:rFonts w:ascii="Times New Roman" w:hAnsi="Times New Roman"/>
                <w:bCs/>
                <w:iCs/>
              </w:rPr>
              <w:t>17</w:t>
            </w:r>
            <w:r>
              <w:rPr>
                <w:rFonts w:ascii="Times New Roman" w:hAnsi="Times New Roman"/>
                <w:bCs/>
                <w:iCs/>
              </w:rPr>
              <w:t xml:space="preserve"> dana). Od ukupno </w:t>
            </w:r>
            <w:r w:rsidR="00023230">
              <w:rPr>
                <w:rFonts w:ascii="Times New Roman" w:hAnsi="Times New Roman"/>
                <w:bCs/>
                <w:iCs/>
              </w:rPr>
              <w:t>48</w:t>
            </w:r>
            <w:r>
              <w:rPr>
                <w:rFonts w:ascii="Times New Roman" w:hAnsi="Times New Roman"/>
                <w:bCs/>
                <w:iCs/>
              </w:rPr>
              <w:t xml:space="preserve"> riješenih predmeta, </w:t>
            </w:r>
            <w:r w:rsidR="00023230">
              <w:rPr>
                <w:rFonts w:ascii="Times New Roman" w:hAnsi="Times New Roman"/>
                <w:bCs/>
                <w:iCs/>
              </w:rPr>
              <w:t>28</w:t>
            </w:r>
            <w:r>
              <w:rPr>
                <w:rFonts w:ascii="Times New Roman" w:hAnsi="Times New Roman"/>
                <w:bCs/>
                <w:iCs/>
              </w:rPr>
              <w:t xml:space="preserve"> predmeta je riješeno u predvidivom roku, od kojih je </w:t>
            </w:r>
            <w:r w:rsidR="00023230">
              <w:rPr>
                <w:rFonts w:ascii="Times New Roman" w:hAnsi="Times New Roman"/>
                <w:bCs/>
                <w:iCs/>
              </w:rPr>
              <w:t>9</w:t>
            </w:r>
            <w:r>
              <w:rPr>
                <w:rFonts w:ascii="Times New Roman" w:hAnsi="Times New Roman"/>
                <w:bCs/>
                <w:iCs/>
              </w:rPr>
              <w:t xml:space="preserve"> riješeno u optimalnom roku, a </w:t>
            </w:r>
            <w:r w:rsidR="00023230">
              <w:rPr>
                <w:rFonts w:ascii="Times New Roman" w:hAnsi="Times New Roman"/>
                <w:bCs/>
                <w:iCs/>
              </w:rPr>
              <w:t>20</w:t>
            </w:r>
            <w:r>
              <w:rPr>
                <w:rFonts w:ascii="Times New Roman" w:hAnsi="Times New Roman"/>
                <w:bCs/>
                <w:iCs/>
              </w:rPr>
              <w:t xml:space="preserve"> predmeta su riješena sa prekoračenjem predvidivog roka. Prema statističkim podacima ovi predmeti  su rješavani, prosječno, u roku od </w:t>
            </w:r>
            <w:r w:rsidR="00023230">
              <w:rPr>
                <w:rFonts w:ascii="Times New Roman" w:hAnsi="Times New Roman"/>
                <w:bCs/>
                <w:iCs/>
              </w:rPr>
              <w:t>338</w:t>
            </w:r>
            <w:r>
              <w:rPr>
                <w:rFonts w:ascii="Times New Roman" w:hAnsi="Times New Roman"/>
                <w:bCs/>
                <w:iCs/>
              </w:rPr>
              <w:t xml:space="preserve"> dana što je znatn</w:t>
            </w:r>
            <w:r w:rsidR="00023230">
              <w:rPr>
                <w:rFonts w:ascii="Times New Roman" w:hAnsi="Times New Roman"/>
                <w:bCs/>
                <w:iCs/>
              </w:rPr>
              <w:t>o</w:t>
            </w:r>
            <w:r>
              <w:rPr>
                <w:rFonts w:ascii="Times New Roman" w:hAnsi="Times New Roman"/>
                <w:bCs/>
                <w:iCs/>
              </w:rPr>
              <w:t xml:space="preserve"> iznad predvidivog roka. Prosječno trajanje  neriješenih predmeta na kraju izvještajnog perioda je 1</w:t>
            </w:r>
            <w:r w:rsidR="00023230">
              <w:rPr>
                <w:rFonts w:ascii="Times New Roman" w:hAnsi="Times New Roman"/>
                <w:bCs/>
                <w:iCs/>
              </w:rPr>
              <w:t>995</w:t>
            </w:r>
            <w:r>
              <w:rPr>
                <w:rFonts w:ascii="Times New Roman" w:hAnsi="Times New Roman"/>
                <w:bCs/>
                <w:iCs/>
              </w:rPr>
              <w:t xml:space="preserve"> dana, što  potvrđuje u ranijim godinama isticane probleme sa kojima se sud susreće prilikom rada na  ovim predmetima, kao što su: zakonske ili procesne smetnje za postupanje u pojedinim predmetima (nedostupnost osumnjičenog odnosno optuženog,  raspisane potjernice, dugo trajanje ekstradicionog postupka i sl.). Naime, od ukupno 3</w:t>
            </w:r>
            <w:r w:rsidR="00023230">
              <w:rPr>
                <w:rFonts w:ascii="Times New Roman" w:hAnsi="Times New Roman"/>
                <w:bCs/>
                <w:iCs/>
              </w:rPr>
              <w:t>1</w:t>
            </w:r>
            <w:r>
              <w:rPr>
                <w:rFonts w:ascii="Times New Roman" w:hAnsi="Times New Roman"/>
                <w:bCs/>
                <w:iCs/>
              </w:rPr>
              <w:t xml:space="preserve"> neriješen</w:t>
            </w:r>
            <w:r w:rsidR="00023230">
              <w:rPr>
                <w:rFonts w:ascii="Times New Roman" w:hAnsi="Times New Roman"/>
                <w:bCs/>
                <w:iCs/>
              </w:rPr>
              <w:t>og</w:t>
            </w:r>
            <w:r>
              <w:rPr>
                <w:rFonts w:ascii="Times New Roman" w:hAnsi="Times New Roman"/>
                <w:bCs/>
                <w:iCs/>
              </w:rPr>
              <w:t xml:space="preserve"> prvostepen</w:t>
            </w:r>
            <w:r w:rsidR="00023230">
              <w:rPr>
                <w:rFonts w:ascii="Times New Roman" w:hAnsi="Times New Roman"/>
                <w:bCs/>
                <w:iCs/>
              </w:rPr>
              <w:t>og</w:t>
            </w:r>
            <w:r>
              <w:rPr>
                <w:rFonts w:ascii="Times New Roman" w:hAnsi="Times New Roman"/>
                <w:bCs/>
                <w:iCs/>
              </w:rPr>
              <w:t xml:space="preserve"> </w:t>
            </w:r>
            <w:r w:rsidRPr="000F303F">
              <w:rPr>
                <w:rFonts w:ascii="Times New Roman" w:hAnsi="Times New Roman"/>
                <w:bCs/>
                <w:iCs/>
              </w:rPr>
              <w:t>krivičn</w:t>
            </w:r>
            <w:r w:rsidR="00023230" w:rsidRPr="000F303F">
              <w:rPr>
                <w:rFonts w:ascii="Times New Roman" w:hAnsi="Times New Roman"/>
                <w:bCs/>
                <w:iCs/>
              </w:rPr>
              <w:t>og</w:t>
            </w:r>
            <w:r w:rsidRPr="000F303F">
              <w:rPr>
                <w:rFonts w:ascii="Times New Roman" w:hAnsi="Times New Roman"/>
                <w:bCs/>
                <w:iCs/>
              </w:rPr>
              <w:t xml:space="preserve"> predmeta (K-K), 10 predmeta ima status  nerješivih, od kojih  8 predmeta je starosti  do 200</w:t>
            </w:r>
            <w:r w:rsidR="000F303F">
              <w:rPr>
                <w:rFonts w:ascii="Times New Roman" w:hAnsi="Times New Roman"/>
                <w:bCs/>
                <w:iCs/>
              </w:rPr>
              <w:t>8</w:t>
            </w:r>
            <w:r w:rsidRPr="000F303F">
              <w:rPr>
                <w:rFonts w:ascii="Times New Roman" w:hAnsi="Times New Roman"/>
                <w:bCs/>
                <w:iCs/>
              </w:rPr>
              <w:t>. godine</w:t>
            </w:r>
            <w:r>
              <w:rPr>
                <w:rFonts w:ascii="Times New Roman" w:hAnsi="Times New Roman"/>
                <w:bCs/>
                <w:iCs/>
              </w:rPr>
              <w:t>.</w:t>
            </w:r>
            <w:r>
              <w:rPr>
                <w:rFonts w:ascii="Times New Roman" w:hAnsi="Times New Roman"/>
                <w:b/>
                <w:bCs/>
                <w:iCs/>
              </w:rPr>
              <w:t xml:space="preserve"> </w:t>
            </w:r>
          </w:p>
          <w:p w14:paraId="73256820" w14:textId="77777777" w:rsidR="006B3472" w:rsidRDefault="006B3472">
            <w:pPr>
              <w:spacing w:after="0" w:line="240" w:lineRule="auto"/>
              <w:jc w:val="both"/>
              <w:rPr>
                <w:rFonts w:ascii="Times New Roman" w:hAnsi="Times New Roman"/>
                <w:bCs/>
                <w:iCs/>
              </w:rPr>
            </w:pPr>
          </w:p>
          <w:p w14:paraId="7D187FD1" w14:textId="7303607A" w:rsidR="006B3472" w:rsidRDefault="006B3472">
            <w:pPr>
              <w:spacing w:after="0" w:line="240" w:lineRule="auto"/>
              <w:jc w:val="both"/>
              <w:rPr>
                <w:rFonts w:ascii="Times New Roman" w:hAnsi="Times New Roman"/>
                <w:b/>
                <w:iCs/>
              </w:rPr>
            </w:pPr>
            <w:r>
              <w:rPr>
                <w:rFonts w:ascii="Times New Roman" w:hAnsi="Times New Roman"/>
                <w:bCs/>
                <w:iCs/>
              </w:rPr>
              <w:t>Na predmetima –</w:t>
            </w:r>
            <w:proofErr w:type="spellStart"/>
            <w:r>
              <w:rPr>
                <w:rFonts w:ascii="Times New Roman" w:hAnsi="Times New Roman"/>
                <w:bCs/>
                <w:iCs/>
              </w:rPr>
              <w:t>Kps</w:t>
            </w:r>
            <w:proofErr w:type="spellEnd"/>
            <w:r>
              <w:rPr>
                <w:rFonts w:ascii="Times New Roman" w:hAnsi="Times New Roman"/>
                <w:bCs/>
                <w:iCs/>
              </w:rPr>
              <w:t xml:space="preserve"> od ukupno riješenih 2</w:t>
            </w:r>
            <w:r w:rsidR="00023230">
              <w:rPr>
                <w:rFonts w:ascii="Times New Roman" w:hAnsi="Times New Roman"/>
                <w:bCs/>
                <w:iCs/>
              </w:rPr>
              <w:t>4</w:t>
            </w:r>
            <w:r>
              <w:rPr>
                <w:rFonts w:ascii="Times New Roman" w:hAnsi="Times New Roman"/>
                <w:bCs/>
                <w:iCs/>
              </w:rPr>
              <w:t xml:space="preserve"> predmeta, 1</w:t>
            </w:r>
            <w:r w:rsidR="00023230">
              <w:rPr>
                <w:rFonts w:ascii="Times New Roman" w:hAnsi="Times New Roman"/>
                <w:bCs/>
                <w:iCs/>
              </w:rPr>
              <w:t>3</w:t>
            </w:r>
            <w:r>
              <w:rPr>
                <w:rFonts w:ascii="Times New Roman" w:hAnsi="Times New Roman"/>
                <w:bCs/>
                <w:iCs/>
              </w:rPr>
              <w:t xml:space="preserve"> predmeta je riješeno u predvidivom roku (82), od kojih je </w:t>
            </w:r>
            <w:r w:rsidR="00053EF0">
              <w:rPr>
                <w:rFonts w:ascii="Times New Roman" w:hAnsi="Times New Roman"/>
                <w:bCs/>
                <w:iCs/>
              </w:rPr>
              <w:t>6</w:t>
            </w:r>
            <w:r>
              <w:rPr>
                <w:rFonts w:ascii="Times New Roman" w:hAnsi="Times New Roman"/>
                <w:bCs/>
                <w:iCs/>
              </w:rPr>
              <w:t xml:space="preserve"> riješeno u optimalnom roku (52), dok je </w:t>
            </w:r>
            <w:r w:rsidR="00053EF0">
              <w:rPr>
                <w:rFonts w:ascii="Times New Roman" w:hAnsi="Times New Roman"/>
                <w:bCs/>
                <w:iCs/>
              </w:rPr>
              <w:t>11</w:t>
            </w:r>
            <w:r>
              <w:rPr>
                <w:rFonts w:ascii="Times New Roman" w:hAnsi="Times New Roman"/>
                <w:bCs/>
                <w:iCs/>
              </w:rPr>
              <w:t xml:space="preserve"> predmeta riješeno sa prekoračenjem predvidivog roka. Prosječno trajanje riješenih predmeta je </w:t>
            </w:r>
            <w:r w:rsidR="00053EF0">
              <w:rPr>
                <w:rFonts w:ascii="Times New Roman" w:hAnsi="Times New Roman"/>
                <w:bCs/>
                <w:iCs/>
              </w:rPr>
              <w:t>140</w:t>
            </w:r>
            <w:r>
              <w:rPr>
                <w:rFonts w:ascii="Times New Roman" w:hAnsi="Times New Roman"/>
                <w:bCs/>
                <w:iCs/>
              </w:rPr>
              <w:t xml:space="preserve"> dana, dok je prosječno trajanje neriješenih predmeta na kraju perioda 1</w:t>
            </w:r>
            <w:r w:rsidR="00053EF0">
              <w:rPr>
                <w:rFonts w:ascii="Times New Roman" w:hAnsi="Times New Roman"/>
                <w:bCs/>
                <w:iCs/>
              </w:rPr>
              <w:t>182</w:t>
            </w:r>
            <w:r>
              <w:rPr>
                <w:rFonts w:ascii="Times New Roman" w:hAnsi="Times New Roman"/>
                <w:bCs/>
                <w:iCs/>
              </w:rPr>
              <w:t xml:space="preserve"> dana. Razlog ovako dugog trajanja su zakonske ili procesne smetnje za postupanje po ovim predmetima. </w:t>
            </w:r>
            <w:r w:rsidRPr="000F303F">
              <w:rPr>
                <w:rFonts w:ascii="Times New Roman" w:hAnsi="Times New Roman"/>
                <w:bCs/>
                <w:iCs/>
              </w:rPr>
              <w:t>Naime, od ukupno 1</w:t>
            </w:r>
            <w:r w:rsidR="00053EF0" w:rsidRPr="000F303F">
              <w:rPr>
                <w:rFonts w:ascii="Times New Roman" w:hAnsi="Times New Roman"/>
                <w:bCs/>
                <w:iCs/>
              </w:rPr>
              <w:t>8</w:t>
            </w:r>
            <w:r w:rsidRPr="000F303F">
              <w:rPr>
                <w:rFonts w:ascii="Times New Roman" w:hAnsi="Times New Roman"/>
                <w:bCs/>
                <w:iCs/>
              </w:rPr>
              <w:t xml:space="preserve"> neriješenih predmeta K-</w:t>
            </w:r>
            <w:proofErr w:type="spellStart"/>
            <w:r w:rsidRPr="000F303F">
              <w:rPr>
                <w:rFonts w:ascii="Times New Roman" w:hAnsi="Times New Roman"/>
                <w:bCs/>
                <w:iCs/>
              </w:rPr>
              <w:t>Kps</w:t>
            </w:r>
            <w:proofErr w:type="spellEnd"/>
            <w:r w:rsidRPr="000F303F">
              <w:rPr>
                <w:rFonts w:ascii="Times New Roman" w:hAnsi="Times New Roman"/>
                <w:bCs/>
                <w:iCs/>
              </w:rPr>
              <w:t xml:space="preserve">, </w:t>
            </w:r>
            <w:r w:rsidR="000F303F" w:rsidRPr="000F303F">
              <w:rPr>
                <w:rFonts w:ascii="Times New Roman" w:hAnsi="Times New Roman"/>
                <w:bCs/>
                <w:iCs/>
              </w:rPr>
              <w:t>7</w:t>
            </w:r>
            <w:r w:rsidRPr="000F303F">
              <w:rPr>
                <w:rFonts w:ascii="Times New Roman" w:hAnsi="Times New Roman"/>
                <w:bCs/>
                <w:iCs/>
              </w:rPr>
              <w:t xml:space="preserve"> predmeta ima status nerješivih predmeta. </w:t>
            </w:r>
          </w:p>
          <w:p w14:paraId="2FEC8038" w14:textId="77777777" w:rsidR="006B3472" w:rsidRDefault="006B3472">
            <w:pPr>
              <w:spacing w:after="0" w:line="240" w:lineRule="auto"/>
              <w:jc w:val="both"/>
              <w:rPr>
                <w:rFonts w:ascii="Times New Roman" w:hAnsi="Times New Roman"/>
                <w:bCs/>
                <w:iCs/>
              </w:rPr>
            </w:pPr>
            <w:r>
              <w:rPr>
                <w:rFonts w:ascii="Times New Roman" w:hAnsi="Times New Roman"/>
                <w:bCs/>
                <w:iCs/>
              </w:rPr>
              <w:t xml:space="preserve"> </w:t>
            </w:r>
          </w:p>
          <w:p w14:paraId="1EFFB199" w14:textId="3F45D79D" w:rsidR="006B3472" w:rsidRDefault="006B3472">
            <w:pPr>
              <w:spacing w:after="0" w:line="240" w:lineRule="auto"/>
              <w:jc w:val="both"/>
              <w:rPr>
                <w:rFonts w:ascii="Times New Roman" w:hAnsi="Times New Roman"/>
                <w:bCs/>
                <w:iCs/>
              </w:rPr>
            </w:pPr>
            <w:r>
              <w:rPr>
                <w:rFonts w:ascii="Times New Roman" w:hAnsi="Times New Roman"/>
                <w:bCs/>
                <w:iCs/>
              </w:rPr>
              <w:t>Na drugostepenim parničnim predmetima, angažovan je najveći broj sudaca ovog suda, zbog toga je i najveći broj predmeta ovog referata riješen u predvidivom roku od 2</w:t>
            </w:r>
            <w:r w:rsidR="00053EF0">
              <w:rPr>
                <w:rFonts w:ascii="Times New Roman" w:hAnsi="Times New Roman"/>
                <w:bCs/>
                <w:iCs/>
              </w:rPr>
              <w:t>72</w:t>
            </w:r>
            <w:r>
              <w:rPr>
                <w:rFonts w:ascii="Times New Roman" w:hAnsi="Times New Roman"/>
                <w:bCs/>
                <w:iCs/>
              </w:rPr>
              <w:t xml:space="preserve"> dana, dok je taj rok prekoračen samo u </w:t>
            </w:r>
            <w:r w:rsidR="00053EF0">
              <w:rPr>
                <w:rFonts w:ascii="Times New Roman" w:hAnsi="Times New Roman"/>
                <w:bCs/>
                <w:iCs/>
              </w:rPr>
              <w:t>4</w:t>
            </w:r>
            <w:r>
              <w:rPr>
                <w:rFonts w:ascii="Times New Roman" w:hAnsi="Times New Roman"/>
                <w:bCs/>
                <w:iCs/>
              </w:rPr>
              <w:t xml:space="preserve"> predmeta. Od ukupno 73</w:t>
            </w:r>
            <w:r w:rsidR="00053EF0">
              <w:rPr>
                <w:rFonts w:ascii="Times New Roman" w:hAnsi="Times New Roman"/>
                <w:bCs/>
                <w:iCs/>
              </w:rPr>
              <w:t>9</w:t>
            </w:r>
            <w:r>
              <w:rPr>
                <w:rFonts w:ascii="Times New Roman" w:hAnsi="Times New Roman"/>
                <w:bCs/>
                <w:iCs/>
              </w:rPr>
              <w:t xml:space="preserve"> riješen</w:t>
            </w:r>
            <w:r w:rsidR="00053EF0">
              <w:rPr>
                <w:rFonts w:ascii="Times New Roman" w:hAnsi="Times New Roman"/>
                <w:bCs/>
                <w:iCs/>
              </w:rPr>
              <w:t>ih</w:t>
            </w:r>
            <w:r>
              <w:rPr>
                <w:rFonts w:ascii="Times New Roman" w:hAnsi="Times New Roman"/>
                <w:bCs/>
                <w:iCs/>
              </w:rPr>
              <w:t xml:space="preserve"> predmeta, 7</w:t>
            </w:r>
            <w:r w:rsidR="00053EF0">
              <w:rPr>
                <w:rFonts w:ascii="Times New Roman" w:hAnsi="Times New Roman"/>
                <w:bCs/>
                <w:iCs/>
              </w:rPr>
              <w:t>35</w:t>
            </w:r>
            <w:r>
              <w:rPr>
                <w:rFonts w:ascii="Times New Roman" w:hAnsi="Times New Roman"/>
                <w:bCs/>
                <w:iCs/>
              </w:rPr>
              <w:t xml:space="preserve"> predmet</w:t>
            </w:r>
            <w:r w:rsidR="00053EF0">
              <w:rPr>
                <w:rFonts w:ascii="Times New Roman" w:hAnsi="Times New Roman"/>
                <w:bCs/>
                <w:iCs/>
              </w:rPr>
              <w:t>a</w:t>
            </w:r>
            <w:r>
              <w:rPr>
                <w:rFonts w:ascii="Times New Roman" w:hAnsi="Times New Roman"/>
                <w:bCs/>
                <w:iCs/>
              </w:rPr>
              <w:t xml:space="preserve"> riješen</w:t>
            </w:r>
            <w:r w:rsidR="00053EF0">
              <w:rPr>
                <w:rFonts w:ascii="Times New Roman" w:hAnsi="Times New Roman"/>
                <w:bCs/>
                <w:iCs/>
              </w:rPr>
              <w:t>o</w:t>
            </w:r>
            <w:r>
              <w:rPr>
                <w:rFonts w:ascii="Times New Roman" w:hAnsi="Times New Roman"/>
                <w:bCs/>
                <w:iCs/>
              </w:rPr>
              <w:t xml:space="preserve"> je u predvidivom roku, od kojih je 7</w:t>
            </w:r>
            <w:r w:rsidR="00053EF0">
              <w:rPr>
                <w:rFonts w:ascii="Times New Roman" w:hAnsi="Times New Roman"/>
                <w:bCs/>
                <w:iCs/>
              </w:rPr>
              <w:t>30</w:t>
            </w:r>
            <w:r>
              <w:rPr>
                <w:rFonts w:ascii="Times New Roman" w:hAnsi="Times New Roman"/>
                <w:bCs/>
                <w:iCs/>
              </w:rPr>
              <w:t xml:space="preserve"> riješeno  u optimalnom roku (207 dana). Prosječno trajanje riješenih predmeta je </w:t>
            </w:r>
            <w:r w:rsidR="00053EF0">
              <w:rPr>
                <w:rFonts w:ascii="Times New Roman" w:hAnsi="Times New Roman"/>
                <w:bCs/>
                <w:iCs/>
              </w:rPr>
              <w:t>59</w:t>
            </w:r>
            <w:r>
              <w:rPr>
                <w:rFonts w:ascii="Times New Roman" w:hAnsi="Times New Roman"/>
                <w:bCs/>
                <w:iCs/>
              </w:rPr>
              <w:t xml:space="preserve"> dana</w:t>
            </w:r>
            <w:r w:rsidR="007D677B">
              <w:rPr>
                <w:rFonts w:ascii="Times New Roman" w:hAnsi="Times New Roman"/>
                <w:bCs/>
                <w:iCs/>
              </w:rPr>
              <w:t>, a prosječno trajanje neriješenih predmeta na kraju izvještajnog perioda je 42 dana</w:t>
            </w:r>
            <w:r>
              <w:rPr>
                <w:rFonts w:ascii="Times New Roman" w:hAnsi="Times New Roman"/>
                <w:bCs/>
                <w:iCs/>
              </w:rPr>
              <w:t>, što je znatno  ispod optimalnog roka.</w:t>
            </w:r>
          </w:p>
          <w:p w14:paraId="524CF879" w14:textId="77777777" w:rsidR="006B3472" w:rsidRDefault="006B3472">
            <w:pPr>
              <w:spacing w:after="0" w:line="240" w:lineRule="auto"/>
              <w:jc w:val="both"/>
              <w:rPr>
                <w:rFonts w:ascii="Times New Roman" w:hAnsi="Times New Roman"/>
                <w:bCs/>
                <w:iCs/>
              </w:rPr>
            </w:pPr>
          </w:p>
          <w:p w14:paraId="6DE51524" w14:textId="4BD04D05" w:rsidR="006B3472" w:rsidRDefault="006B3472">
            <w:pPr>
              <w:spacing w:after="0" w:line="240" w:lineRule="auto"/>
              <w:jc w:val="both"/>
              <w:rPr>
                <w:rFonts w:ascii="Times New Roman" w:hAnsi="Times New Roman"/>
                <w:bCs/>
                <w:iCs/>
              </w:rPr>
            </w:pPr>
            <w:r>
              <w:rPr>
                <w:rFonts w:ascii="Times New Roman" w:hAnsi="Times New Roman"/>
                <w:bCs/>
                <w:iCs/>
              </w:rPr>
              <w:t>U  drugostepenim postupcima po žalbi u privrednim sporovima  (</w:t>
            </w:r>
            <w:proofErr w:type="spellStart"/>
            <w:r>
              <w:rPr>
                <w:rFonts w:ascii="Times New Roman" w:hAnsi="Times New Roman"/>
                <w:bCs/>
                <w:iCs/>
              </w:rPr>
              <w:t>Ps</w:t>
            </w:r>
            <w:proofErr w:type="spellEnd"/>
            <w:r>
              <w:rPr>
                <w:rFonts w:ascii="Times New Roman" w:hAnsi="Times New Roman"/>
                <w:bCs/>
                <w:iCs/>
              </w:rPr>
              <w:t xml:space="preserve"> i </w:t>
            </w:r>
            <w:proofErr w:type="spellStart"/>
            <w:r>
              <w:rPr>
                <w:rFonts w:ascii="Times New Roman" w:hAnsi="Times New Roman"/>
                <w:bCs/>
                <w:iCs/>
              </w:rPr>
              <w:t>Mals</w:t>
            </w:r>
            <w:proofErr w:type="spellEnd"/>
            <w:r>
              <w:rPr>
                <w:rFonts w:ascii="Times New Roman" w:hAnsi="Times New Roman"/>
                <w:bCs/>
                <w:iCs/>
              </w:rPr>
              <w:t>) od ukupno riješenih 1</w:t>
            </w:r>
            <w:r w:rsidR="00053EF0">
              <w:rPr>
                <w:rFonts w:ascii="Times New Roman" w:hAnsi="Times New Roman"/>
                <w:bCs/>
                <w:iCs/>
              </w:rPr>
              <w:t>1</w:t>
            </w:r>
            <w:r>
              <w:rPr>
                <w:rFonts w:ascii="Times New Roman" w:hAnsi="Times New Roman"/>
                <w:bCs/>
                <w:iCs/>
              </w:rPr>
              <w:t>8 predmeta</w:t>
            </w:r>
            <w:r w:rsidR="00053EF0">
              <w:rPr>
                <w:rFonts w:ascii="Times New Roman" w:hAnsi="Times New Roman"/>
                <w:bCs/>
                <w:iCs/>
              </w:rPr>
              <w:t xml:space="preserve">  svi predmeti su riješeni u</w:t>
            </w:r>
            <w:r>
              <w:rPr>
                <w:rFonts w:ascii="Times New Roman" w:hAnsi="Times New Roman"/>
                <w:bCs/>
                <w:iCs/>
              </w:rPr>
              <w:t xml:space="preserve"> </w:t>
            </w:r>
            <w:proofErr w:type="spellStart"/>
            <w:r>
              <w:rPr>
                <w:rFonts w:ascii="Times New Roman" w:hAnsi="Times New Roman"/>
                <w:bCs/>
                <w:iCs/>
              </w:rPr>
              <w:t>u</w:t>
            </w:r>
            <w:proofErr w:type="spellEnd"/>
            <w:r>
              <w:rPr>
                <w:rFonts w:ascii="Times New Roman" w:hAnsi="Times New Roman"/>
                <w:bCs/>
                <w:iCs/>
              </w:rPr>
              <w:t xml:space="preserve"> optimalnom roku. Prosječno trajanje riješenih predmeta je </w:t>
            </w:r>
            <w:r w:rsidR="00053EF0">
              <w:rPr>
                <w:rFonts w:ascii="Times New Roman" w:hAnsi="Times New Roman"/>
                <w:bCs/>
                <w:iCs/>
              </w:rPr>
              <w:t>59</w:t>
            </w:r>
            <w:r>
              <w:rPr>
                <w:rFonts w:ascii="Times New Roman" w:hAnsi="Times New Roman"/>
                <w:bCs/>
                <w:iCs/>
              </w:rPr>
              <w:t xml:space="preserve"> dana što je znatno ispod  optimalnog roka (187 dana). Prosječno trajanje neriješenih predmeta na kraju izvještajnog perioda je 2</w:t>
            </w:r>
            <w:r w:rsidR="00053EF0">
              <w:rPr>
                <w:rFonts w:ascii="Times New Roman" w:hAnsi="Times New Roman"/>
                <w:bCs/>
                <w:iCs/>
              </w:rPr>
              <w:t>1</w:t>
            </w:r>
            <w:r>
              <w:rPr>
                <w:rFonts w:ascii="Times New Roman" w:hAnsi="Times New Roman"/>
                <w:bCs/>
                <w:iCs/>
              </w:rPr>
              <w:t xml:space="preserve"> dan.</w:t>
            </w:r>
          </w:p>
          <w:p w14:paraId="08690875" w14:textId="77777777" w:rsidR="006B3472" w:rsidRDefault="006B3472">
            <w:pPr>
              <w:spacing w:after="0" w:line="240" w:lineRule="auto"/>
              <w:jc w:val="both"/>
              <w:rPr>
                <w:rFonts w:ascii="Times New Roman" w:hAnsi="Times New Roman"/>
                <w:bCs/>
                <w:iCs/>
              </w:rPr>
            </w:pPr>
          </w:p>
          <w:p w14:paraId="40762614" w14:textId="66AC7770" w:rsidR="006B3472" w:rsidRDefault="006B3472">
            <w:pPr>
              <w:spacing w:after="0" w:line="240" w:lineRule="auto"/>
              <w:jc w:val="both"/>
              <w:rPr>
                <w:rFonts w:ascii="Times New Roman" w:hAnsi="Times New Roman"/>
                <w:bCs/>
                <w:iCs/>
              </w:rPr>
            </w:pPr>
            <w:r>
              <w:rPr>
                <w:rFonts w:ascii="Times New Roman" w:hAnsi="Times New Roman"/>
                <w:bCs/>
                <w:iCs/>
              </w:rPr>
              <w:t>Od ukupno 4</w:t>
            </w:r>
            <w:r w:rsidR="00053EF0">
              <w:rPr>
                <w:rFonts w:ascii="Times New Roman" w:hAnsi="Times New Roman"/>
                <w:bCs/>
                <w:iCs/>
              </w:rPr>
              <w:t>01</w:t>
            </w:r>
            <w:r>
              <w:rPr>
                <w:rFonts w:ascii="Times New Roman" w:hAnsi="Times New Roman"/>
                <w:bCs/>
                <w:iCs/>
              </w:rPr>
              <w:t xml:space="preserve"> predmet po žalbama u vanparničnom postupku (I,O,V,V1,V2) ukupno je riješeno </w:t>
            </w:r>
            <w:r w:rsidR="00053EF0">
              <w:rPr>
                <w:rFonts w:ascii="Times New Roman" w:hAnsi="Times New Roman"/>
                <w:bCs/>
                <w:iCs/>
              </w:rPr>
              <w:t>356</w:t>
            </w:r>
            <w:r>
              <w:rPr>
                <w:rFonts w:ascii="Times New Roman" w:hAnsi="Times New Roman"/>
                <w:bCs/>
                <w:iCs/>
              </w:rPr>
              <w:t xml:space="preserve"> predmeta i to: </w:t>
            </w:r>
            <w:r w:rsidR="00053EF0">
              <w:rPr>
                <w:rFonts w:ascii="Times New Roman" w:hAnsi="Times New Roman"/>
                <w:bCs/>
                <w:iCs/>
              </w:rPr>
              <w:t>351</w:t>
            </w:r>
            <w:r>
              <w:rPr>
                <w:rFonts w:ascii="Times New Roman" w:hAnsi="Times New Roman"/>
                <w:bCs/>
                <w:iCs/>
              </w:rPr>
              <w:t xml:space="preserve"> predmet riješen </w:t>
            </w:r>
            <w:r w:rsidR="00053EF0">
              <w:rPr>
                <w:rFonts w:ascii="Times New Roman" w:hAnsi="Times New Roman"/>
                <w:bCs/>
                <w:iCs/>
              </w:rPr>
              <w:t>je</w:t>
            </w:r>
            <w:r>
              <w:rPr>
                <w:rFonts w:ascii="Times New Roman" w:hAnsi="Times New Roman"/>
                <w:bCs/>
                <w:iCs/>
              </w:rPr>
              <w:t xml:space="preserve">  u predvidivom roku (od </w:t>
            </w:r>
            <w:r w:rsidR="00053EF0">
              <w:rPr>
                <w:rFonts w:ascii="Times New Roman" w:hAnsi="Times New Roman"/>
                <w:bCs/>
                <w:iCs/>
              </w:rPr>
              <w:t>233</w:t>
            </w:r>
            <w:r>
              <w:rPr>
                <w:rFonts w:ascii="Times New Roman" w:hAnsi="Times New Roman"/>
                <w:bCs/>
                <w:iCs/>
              </w:rPr>
              <w:t xml:space="preserve"> dana), od kojih je 3</w:t>
            </w:r>
            <w:r w:rsidR="00053EF0">
              <w:rPr>
                <w:rFonts w:ascii="Times New Roman" w:hAnsi="Times New Roman"/>
                <w:bCs/>
                <w:iCs/>
              </w:rPr>
              <w:t>48</w:t>
            </w:r>
            <w:r>
              <w:rPr>
                <w:rFonts w:ascii="Times New Roman" w:hAnsi="Times New Roman"/>
                <w:bCs/>
                <w:iCs/>
              </w:rPr>
              <w:t xml:space="preserve"> predmeta riješeno u optimalnom roku (136 dana), dok </w:t>
            </w:r>
            <w:r w:rsidR="00053EF0">
              <w:rPr>
                <w:rFonts w:ascii="Times New Roman" w:hAnsi="Times New Roman"/>
                <w:bCs/>
                <w:iCs/>
              </w:rPr>
              <w:t>je</w:t>
            </w:r>
            <w:r>
              <w:rPr>
                <w:rFonts w:ascii="Times New Roman" w:hAnsi="Times New Roman"/>
                <w:bCs/>
                <w:iCs/>
              </w:rPr>
              <w:t xml:space="preserve"> </w:t>
            </w:r>
            <w:r w:rsidR="00053EF0">
              <w:rPr>
                <w:rFonts w:ascii="Times New Roman" w:hAnsi="Times New Roman"/>
                <w:bCs/>
                <w:iCs/>
              </w:rPr>
              <w:t xml:space="preserve">5  </w:t>
            </w:r>
            <w:r>
              <w:rPr>
                <w:rFonts w:ascii="Times New Roman" w:hAnsi="Times New Roman"/>
                <w:bCs/>
                <w:iCs/>
              </w:rPr>
              <w:t>predmeta riješen</w:t>
            </w:r>
            <w:r w:rsidR="00053EF0">
              <w:rPr>
                <w:rFonts w:ascii="Times New Roman" w:hAnsi="Times New Roman"/>
                <w:bCs/>
                <w:iCs/>
              </w:rPr>
              <w:t>o</w:t>
            </w:r>
            <w:r>
              <w:rPr>
                <w:rFonts w:ascii="Times New Roman" w:hAnsi="Times New Roman"/>
                <w:bCs/>
                <w:iCs/>
              </w:rPr>
              <w:t xml:space="preserve"> sa prekoračenjem predvidivog roka. Prosječno trajanje riješenih predmeta je </w:t>
            </w:r>
            <w:r w:rsidR="00053EF0">
              <w:rPr>
                <w:rFonts w:ascii="Times New Roman" w:hAnsi="Times New Roman"/>
                <w:bCs/>
                <w:iCs/>
              </w:rPr>
              <w:t>43</w:t>
            </w:r>
            <w:r>
              <w:rPr>
                <w:rFonts w:ascii="Times New Roman" w:hAnsi="Times New Roman"/>
                <w:bCs/>
                <w:iCs/>
              </w:rPr>
              <w:t xml:space="preserve"> dana što je znatno ispod optimalnog  roka. Prosječno trajanje neriješenih predmeta na kraju izvještajnog perioda je </w:t>
            </w:r>
            <w:r w:rsidR="00053EF0">
              <w:rPr>
                <w:rFonts w:ascii="Times New Roman" w:hAnsi="Times New Roman"/>
                <w:bCs/>
                <w:iCs/>
              </w:rPr>
              <w:t>38</w:t>
            </w:r>
            <w:r>
              <w:rPr>
                <w:rFonts w:ascii="Times New Roman" w:hAnsi="Times New Roman"/>
                <w:bCs/>
                <w:iCs/>
              </w:rPr>
              <w:t xml:space="preserve"> dana.</w:t>
            </w:r>
          </w:p>
          <w:p w14:paraId="0F9FA23D" w14:textId="77777777" w:rsidR="006B3472" w:rsidRDefault="006B3472">
            <w:pPr>
              <w:spacing w:after="0" w:line="240" w:lineRule="auto"/>
              <w:jc w:val="both"/>
              <w:rPr>
                <w:rFonts w:ascii="Times New Roman" w:hAnsi="Times New Roman"/>
                <w:bCs/>
                <w:iCs/>
              </w:rPr>
            </w:pPr>
          </w:p>
          <w:p w14:paraId="7A1FB0E2" w14:textId="2731E0FE" w:rsidR="006B3472" w:rsidRDefault="006B3472">
            <w:pPr>
              <w:spacing w:after="0" w:line="240" w:lineRule="auto"/>
              <w:jc w:val="both"/>
              <w:rPr>
                <w:rFonts w:ascii="Times New Roman" w:hAnsi="Times New Roman"/>
                <w:bCs/>
                <w:iCs/>
              </w:rPr>
            </w:pPr>
            <w:r>
              <w:rPr>
                <w:rFonts w:ascii="Times New Roman" w:hAnsi="Times New Roman"/>
                <w:bCs/>
                <w:iCs/>
              </w:rPr>
              <w:t>Od ukupno 1</w:t>
            </w:r>
            <w:r w:rsidR="00053EF0">
              <w:rPr>
                <w:rFonts w:ascii="Times New Roman" w:hAnsi="Times New Roman"/>
                <w:bCs/>
                <w:iCs/>
              </w:rPr>
              <w:t>86</w:t>
            </w:r>
            <w:r>
              <w:rPr>
                <w:rFonts w:ascii="Times New Roman" w:hAnsi="Times New Roman"/>
                <w:bCs/>
                <w:iCs/>
              </w:rPr>
              <w:t xml:space="preserve"> riješen</w:t>
            </w:r>
            <w:r w:rsidR="00053EF0">
              <w:rPr>
                <w:rFonts w:ascii="Times New Roman" w:hAnsi="Times New Roman"/>
                <w:bCs/>
                <w:iCs/>
              </w:rPr>
              <w:t>ih</w:t>
            </w:r>
            <w:r>
              <w:rPr>
                <w:rFonts w:ascii="Times New Roman" w:hAnsi="Times New Roman"/>
                <w:bCs/>
                <w:iCs/>
              </w:rPr>
              <w:t xml:space="preserve"> predmeta po žalbi na presudu u krivičnom postupku, 17</w:t>
            </w:r>
            <w:r w:rsidR="00053EF0">
              <w:rPr>
                <w:rFonts w:ascii="Times New Roman" w:hAnsi="Times New Roman"/>
                <w:bCs/>
                <w:iCs/>
              </w:rPr>
              <w:t>8</w:t>
            </w:r>
            <w:r>
              <w:rPr>
                <w:rFonts w:ascii="Times New Roman" w:hAnsi="Times New Roman"/>
                <w:bCs/>
                <w:iCs/>
              </w:rPr>
              <w:t xml:space="preserve"> predmeta je riješeno u predvidivom roku (</w:t>
            </w:r>
            <w:r w:rsidR="00053EF0">
              <w:rPr>
                <w:rFonts w:ascii="Times New Roman" w:hAnsi="Times New Roman"/>
                <w:bCs/>
                <w:iCs/>
              </w:rPr>
              <w:t>202</w:t>
            </w:r>
            <w:r>
              <w:rPr>
                <w:rFonts w:ascii="Times New Roman" w:hAnsi="Times New Roman"/>
                <w:bCs/>
                <w:iCs/>
              </w:rPr>
              <w:t>) od kojih 1</w:t>
            </w:r>
            <w:r w:rsidR="007D677B">
              <w:rPr>
                <w:rFonts w:ascii="Times New Roman" w:hAnsi="Times New Roman"/>
                <w:bCs/>
                <w:iCs/>
              </w:rPr>
              <w:t>69</w:t>
            </w:r>
            <w:r w:rsidR="00053EF0">
              <w:rPr>
                <w:rFonts w:ascii="Times New Roman" w:hAnsi="Times New Roman"/>
                <w:bCs/>
                <w:iCs/>
              </w:rPr>
              <w:t xml:space="preserve"> predmeta  riješeno je </w:t>
            </w:r>
            <w:r>
              <w:rPr>
                <w:rFonts w:ascii="Times New Roman" w:hAnsi="Times New Roman"/>
                <w:bCs/>
                <w:iCs/>
              </w:rPr>
              <w:t xml:space="preserve"> u optimalnom roku (158), a </w:t>
            </w:r>
            <w:r w:rsidR="00053EF0">
              <w:rPr>
                <w:rFonts w:ascii="Times New Roman" w:hAnsi="Times New Roman"/>
                <w:bCs/>
                <w:iCs/>
              </w:rPr>
              <w:t>osam</w:t>
            </w:r>
            <w:r>
              <w:rPr>
                <w:rFonts w:ascii="Times New Roman" w:hAnsi="Times New Roman"/>
                <w:bCs/>
                <w:iCs/>
              </w:rPr>
              <w:t xml:space="preserve"> predmeta</w:t>
            </w:r>
            <w:r w:rsidR="00053EF0">
              <w:rPr>
                <w:rFonts w:ascii="Times New Roman" w:hAnsi="Times New Roman"/>
                <w:bCs/>
                <w:iCs/>
              </w:rPr>
              <w:t xml:space="preserve"> riješeno je</w:t>
            </w:r>
            <w:r>
              <w:rPr>
                <w:rFonts w:ascii="Times New Roman" w:hAnsi="Times New Roman"/>
                <w:bCs/>
                <w:iCs/>
              </w:rPr>
              <w:t xml:space="preserve"> sa prekoračenjem predvidivog roka. Prosječno trajanje riješenih predmeta je </w:t>
            </w:r>
            <w:r w:rsidR="00053EF0">
              <w:rPr>
                <w:rFonts w:ascii="Times New Roman" w:hAnsi="Times New Roman"/>
                <w:bCs/>
                <w:iCs/>
              </w:rPr>
              <w:t>71</w:t>
            </w:r>
            <w:r>
              <w:rPr>
                <w:rFonts w:ascii="Times New Roman" w:hAnsi="Times New Roman"/>
                <w:bCs/>
                <w:iCs/>
              </w:rPr>
              <w:t xml:space="preserve"> dan, a neriješenih predmeta je </w:t>
            </w:r>
            <w:r w:rsidR="007D677B">
              <w:rPr>
                <w:rFonts w:ascii="Times New Roman" w:hAnsi="Times New Roman"/>
                <w:bCs/>
                <w:iCs/>
              </w:rPr>
              <w:t>42</w:t>
            </w:r>
            <w:r>
              <w:rPr>
                <w:rFonts w:ascii="Times New Roman" w:hAnsi="Times New Roman"/>
                <w:bCs/>
                <w:iCs/>
              </w:rPr>
              <w:t xml:space="preserve"> dana, što je znatno ispod optimalnog roka.</w:t>
            </w:r>
          </w:p>
          <w:p w14:paraId="2CD1CD2E" w14:textId="77777777" w:rsidR="006B3472" w:rsidRDefault="006B3472">
            <w:pPr>
              <w:spacing w:after="0" w:line="240" w:lineRule="auto"/>
              <w:jc w:val="both"/>
              <w:rPr>
                <w:rFonts w:ascii="Times New Roman" w:hAnsi="Times New Roman"/>
                <w:bCs/>
                <w:iCs/>
              </w:rPr>
            </w:pPr>
          </w:p>
          <w:p w14:paraId="07B939F4" w14:textId="60EC3BD1" w:rsidR="006B3472" w:rsidRDefault="006B3472">
            <w:pPr>
              <w:spacing w:after="0" w:line="240" w:lineRule="auto"/>
              <w:jc w:val="both"/>
              <w:rPr>
                <w:rFonts w:ascii="Times New Roman" w:hAnsi="Times New Roman"/>
                <w:bCs/>
                <w:iCs/>
              </w:rPr>
            </w:pPr>
            <w:r>
              <w:rPr>
                <w:rFonts w:ascii="Times New Roman" w:hAnsi="Times New Roman"/>
                <w:bCs/>
                <w:iCs/>
              </w:rPr>
              <w:t xml:space="preserve">Od ukupno </w:t>
            </w:r>
            <w:r w:rsidR="007D677B">
              <w:rPr>
                <w:rFonts w:ascii="Times New Roman" w:hAnsi="Times New Roman"/>
                <w:bCs/>
                <w:iCs/>
              </w:rPr>
              <w:t>2</w:t>
            </w:r>
            <w:r>
              <w:rPr>
                <w:rFonts w:ascii="Times New Roman" w:hAnsi="Times New Roman"/>
                <w:bCs/>
                <w:iCs/>
              </w:rPr>
              <w:t>1</w:t>
            </w:r>
            <w:r w:rsidR="007D677B">
              <w:rPr>
                <w:rFonts w:ascii="Times New Roman" w:hAnsi="Times New Roman"/>
                <w:bCs/>
                <w:iCs/>
              </w:rPr>
              <w:t>8</w:t>
            </w:r>
            <w:r>
              <w:rPr>
                <w:rFonts w:ascii="Times New Roman" w:hAnsi="Times New Roman"/>
                <w:bCs/>
                <w:iCs/>
              </w:rPr>
              <w:t xml:space="preserve"> predmeta po žalbi na presudu u prekršajnom postupku,  riješeno je </w:t>
            </w:r>
            <w:r w:rsidR="007D677B">
              <w:rPr>
                <w:rFonts w:ascii="Times New Roman" w:hAnsi="Times New Roman"/>
                <w:bCs/>
                <w:iCs/>
              </w:rPr>
              <w:t>190</w:t>
            </w:r>
            <w:r>
              <w:rPr>
                <w:rFonts w:ascii="Times New Roman" w:hAnsi="Times New Roman"/>
                <w:bCs/>
                <w:iCs/>
              </w:rPr>
              <w:t xml:space="preserve"> predmeta i to:  </w:t>
            </w:r>
            <w:r w:rsidR="007D677B">
              <w:rPr>
                <w:rFonts w:ascii="Times New Roman" w:hAnsi="Times New Roman"/>
                <w:bCs/>
                <w:iCs/>
              </w:rPr>
              <w:t xml:space="preserve">184 </w:t>
            </w:r>
            <w:r>
              <w:rPr>
                <w:rFonts w:ascii="Times New Roman" w:hAnsi="Times New Roman"/>
                <w:bCs/>
                <w:iCs/>
              </w:rPr>
              <w:t xml:space="preserve">predmeta </w:t>
            </w:r>
            <w:r w:rsidR="007D677B">
              <w:rPr>
                <w:rFonts w:ascii="Times New Roman" w:hAnsi="Times New Roman"/>
                <w:bCs/>
                <w:iCs/>
              </w:rPr>
              <w:t>su</w:t>
            </w:r>
            <w:r>
              <w:rPr>
                <w:rFonts w:ascii="Times New Roman" w:hAnsi="Times New Roman"/>
                <w:bCs/>
                <w:iCs/>
              </w:rPr>
              <w:t xml:space="preserve"> riješen</w:t>
            </w:r>
            <w:r w:rsidR="007D677B">
              <w:rPr>
                <w:rFonts w:ascii="Times New Roman" w:hAnsi="Times New Roman"/>
                <w:bCs/>
                <w:iCs/>
              </w:rPr>
              <w:t>a</w:t>
            </w:r>
            <w:r>
              <w:rPr>
                <w:rFonts w:ascii="Times New Roman" w:hAnsi="Times New Roman"/>
                <w:bCs/>
                <w:iCs/>
              </w:rPr>
              <w:t xml:space="preserve"> u predvidivom roku  (100) dana od kojih je </w:t>
            </w:r>
            <w:r w:rsidR="007D677B">
              <w:rPr>
                <w:rFonts w:ascii="Times New Roman" w:hAnsi="Times New Roman"/>
                <w:bCs/>
                <w:iCs/>
              </w:rPr>
              <w:t>169</w:t>
            </w:r>
            <w:r>
              <w:rPr>
                <w:rFonts w:ascii="Times New Roman" w:hAnsi="Times New Roman"/>
                <w:bCs/>
                <w:iCs/>
              </w:rPr>
              <w:t xml:space="preserve"> predmeta  riješeno u optimalnom roku (70) </w:t>
            </w:r>
            <w:r w:rsidR="007D677B">
              <w:rPr>
                <w:rFonts w:ascii="Times New Roman" w:hAnsi="Times New Roman"/>
                <w:bCs/>
                <w:iCs/>
              </w:rPr>
              <w:t>a šest</w:t>
            </w:r>
            <w:r>
              <w:rPr>
                <w:rFonts w:ascii="Times New Roman" w:hAnsi="Times New Roman"/>
                <w:bCs/>
                <w:iCs/>
              </w:rPr>
              <w:t xml:space="preserve"> predmeta je riješeno sa prekoračenjem predvidivog roka. Prosječno trajanje riješenih </w:t>
            </w:r>
            <w:r w:rsidR="007D677B">
              <w:rPr>
                <w:rFonts w:ascii="Times New Roman" w:hAnsi="Times New Roman"/>
                <w:bCs/>
                <w:iCs/>
              </w:rPr>
              <w:t xml:space="preserve">i neriješenih </w:t>
            </w:r>
            <w:r>
              <w:rPr>
                <w:rFonts w:ascii="Times New Roman" w:hAnsi="Times New Roman"/>
                <w:bCs/>
                <w:iCs/>
              </w:rPr>
              <w:t xml:space="preserve">predmeta je </w:t>
            </w:r>
            <w:r w:rsidR="007D677B">
              <w:rPr>
                <w:rFonts w:ascii="Times New Roman" w:hAnsi="Times New Roman"/>
                <w:bCs/>
                <w:iCs/>
              </w:rPr>
              <w:t>24</w:t>
            </w:r>
            <w:r>
              <w:rPr>
                <w:rFonts w:ascii="Times New Roman" w:hAnsi="Times New Roman"/>
                <w:bCs/>
                <w:iCs/>
              </w:rPr>
              <w:t xml:space="preserve"> dana</w:t>
            </w:r>
            <w:r w:rsidR="007D677B">
              <w:rPr>
                <w:rFonts w:ascii="Times New Roman" w:hAnsi="Times New Roman"/>
                <w:bCs/>
                <w:iCs/>
              </w:rPr>
              <w:t xml:space="preserve"> </w:t>
            </w:r>
            <w:r>
              <w:rPr>
                <w:rFonts w:ascii="Times New Roman" w:hAnsi="Times New Roman"/>
                <w:bCs/>
                <w:iCs/>
              </w:rPr>
              <w:t xml:space="preserve">što je znatno ispod optimalnog roka. </w:t>
            </w:r>
          </w:p>
          <w:p w14:paraId="67F0E9C1" w14:textId="77777777" w:rsidR="006B3472" w:rsidRDefault="006B3472">
            <w:pPr>
              <w:spacing w:after="0" w:line="240" w:lineRule="auto"/>
              <w:jc w:val="both"/>
              <w:rPr>
                <w:rFonts w:ascii="Times New Roman" w:hAnsi="Times New Roman"/>
                <w:bCs/>
                <w:iCs/>
              </w:rPr>
            </w:pPr>
          </w:p>
          <w:p w14:paraId="20448016" w14:textId="67AE3485" w:rsidR="006B3472" w:rsidRDefault="006B3472">
            <w:pPr>
              <w:spacing w:after="0" w:line="240" w:lineRule="auto"/>
              <w:jc w:val="both"/>
              <w:rPr>
                <w:rFonts w:ascii="Times New Roman" w:hAnsi="Times New Roman"/>
                <w:bCs/>
                <w:iCs/>
              </w:rPr>
            </w:pPr>
            <w:r>
              <w:rPr>
                <w:rFonts w:ascii="Times New Roman" w:hAnsi="Times New Roman"/>
                <w:bCs/>
                <w:iCs/>
              </w:rPr>
              <w:t xml:space="preserve">U drugostepenim postupcima po žalbi u građanskim sporovima </w:t>
            </w:r>
            <w:proofErr w:type="spellStart"/>
            <w:r>
              <w:rPr>
                <w:rFonts w:ascii="Times New Roman" w:hAnsi="Times New Roman"/>
                <w:bCs/>
                <w:iCs/>
              </w:rPr>
              <w:t>Dn-Gž</w:t>
            </w:r>
            <w:proofErr w:type="spellEnd"/>
            <w:r>
              <w:rPr>
                <w:rFonts w:ascii="Times New Roman" w:hAnsi="Times New Roman"/>
                <w:bCs/>
                <w:iCs/>
              </w:rPr>
              <w:t>, od ukupno 8</w:t>
            </w:r>
            <w:r w:rsidR="00053EF0">
              <w:rPr>
                <w:rFonts w:ascii="Times New Roman" w:hAnsi="Times New Roman"/>
                <w:bCs/>
                <w:iCs/>
              </w:rPr>
              <w:t>9</w:t>
            </w:r>
            <w:r>
              <w:rPr>
                <w:rFonts w:ascii="Times New Roman" w:hAnsi="Times New Roman"/>
                <w:bCs/>
                <w:iCs/>
              </w:rPr>
              <w:t xml:space="preserve"> riješenih premeta, 8</w:t>
            </w:r>
            <w:r w:rsidR="00053EF0">
              <w:rPr>
                <w:rFonts w:ascii="Times New Roman" w:hAnsi="Times New Roman"/>
                <w:bCs/>
                <w:iCs/>
              </w:rPr>
              <w:t>4</w:t>
            </w:r>
            <w:r>
              <w:rPr>
                <w:rFonts w:ascii="Times New Roman" w:hAnsi="Times New Roman"/>
                <w:bCs/>
                <w:iCs/>
              </w:rPr>
              <w:t xml:space="preserve"> predmeta </w:t>
            </w:r>
            <w:r w:rsidR="00053EF0">
              <w:rPr>
                <w:rFonts w:ascii="Times New Roman" w:hAnsi="Times New Roman"/>
                <w:bCs/>
                <w:iCs/>
              </w:rPr>
              <w:t>su</w:t>
            </w:r>
            <w:r>
              <w:rPr>
                <w:rFonts w:ascii="Times New Roman" w:hAnsi="Times New Roman"/>
                <w:bCs/>
                <w:iCs/>
              </w:rPr>
              <w:t xml:space="preserve"> riješen</w:t>
            </w:r>
            <w:r w:rsidR="00053EF0">
              <w:rPr>
                <w:rFonts w:ascii="Times New Roman" w:hAnsi="Times New Roman"/>
                <w:bCs/>
                <w:iCs/>
              </w:rPr>
              <w:t>a</w:t>
            </w:r>
            <w:r>
              <w:rPr>
                <w:rFonts w:ascii="Times New Roman" w:hAnsi="Times New Roman"/>
                <w:bCs/>
                <w:iCs/>
              </w:rPr>
              <w:t xml:space="preserve"> u predvidivom roku (</w:t>
            </w:r>
            <w:r w:rsidR="00053EF0">
              <w:rPr>
                <w:rFonts w:ascii="Times New Roman" w:hAnsi="Times New Roman"/>
                <w:bCs/>
                <w:iCs/>
              </w:rPr>
              <w:t>166</w:t>
            </w:r>
            <w:r>
              <w:rPr>
                <w:rFonts w:ascii="Times New Roman" w:hAnsi="Times New Roman"/>
                <w:bCs/>
                <w:iCs/>
              </w:rPr>
              <w:t xml:space="preserve">), od kojih je </w:t>
            </w:r>
            <w:r w:rsidR="00053EF0">
              <w:rPr>
                <w:rFonts w:ascii="Times New Roman" w:hAnsi="Times New Roman"/>
                <w:bCs/>
                <w:iCs/>
              </w:rPr>
              <w:t>80</w:t>
            </w:r>
            <w:r>
              <w:rPr>
                <w:rFonts w:ascii="Times New Roman" w:hAnsi="Times New Roman"/>
                <w:bCs/>
                <w:iCs/>
              </w:rPr>
              <w:t xml:space="preserve"> predmet</w:t>
            </w:r>
            <w:r w:rsidR="00053EF0">
              <w:rPr>
                <w:rFonts w:ascii="Times New Roman" w:hAnsi="Times New Roman"/>
                <w:bCs/>
                <w:iCs/>
              </w:rPr>
              <w:t>a</w:t>
            </w:r>
            <w:r>
              <w:rPr>
                <w:rFonts w:ascii="Times New Roman" w:hAnsi="Times New Roman"/>
                <w:bCs/>
                <w:iCs/>
              </w:rPr>
              <w:t xml:space="preserve"> riješen</w:t>
            </w:r>
            <w:r w:rsidR="00053EF0">
              <w:rPr>
                <w:rFonts w:ascii="Times New Roman" w:hAnsi="Times New Roman"/>
                <w:bCs/>
                <w:iCs/>
              </w:rPr>
              <w:t>o je</w:t>
            </w:r>
            <w:r>
              <w:rPr>
                <w:rFonts w:ascii="Times New Roman" w:hAnsi="Times New Roman"/>
                <w:bCs/>
                <w:iCs/>
              </w:rPr>
              <w:t xml:space="preserve"> u optimalnom roku (136), a </w:t>
            </w:r>
            <w:r w:rsidR="00053EF0">
              <w:rPr>
                <w:rFonts w:ascii="Times New Roman" w:hAnsi="Times New Roman"/>
                <w:bCs/>
                <w:iCs/>
              </w:rPr>
              <w:t>pet</w:t>
            </w:r>
            <w:r>
              <w:rPr>
                <w:rFonts w:ascii="Times New Roman" w:hAnsi="Times New Roman"/>
                <w:bCs/>
                <w:iCs/>
              </w:rPr>
              <w:t xml:space="preserve"> predmet</w:t>
            </w:r>
            <w:r w:rsidR="00053EF0">
              <w:rPr>
                <w:rFonts w:ascii="Times New Roman" w:hAnsi="Times New Roman"/>
                <w:bCs/>
                <w:iCs/>
              </w:rPr>
              <w:t>a</w:t>
            </w:r>
            <w:r>
              <w:rPr>
                <w:rFonts w:ascii="Times New Roman" w:hAnsi="Times New Roman"/>
                <w:bCs/>
                <w:iCs/>
              </w:rPr>
              <w:t xml:space="preserve"> je riješen</w:t>
            </w:r>
            <w:r w:rsidR="00053EF0">
              <w:rPr>
                <w:rFonts w:ascii="Times New Roman" w:hAnsi="Times New Roman"/>
                <w:bCs/>
                <w:iCs/>
              </w:rPr>
              <w:t>o</w:t>
            </w:r>
            <w:r>
              <w:rPr>
                <w:rFonts w:ascii="Times New Roman" w:hAnsi="Times New Roman"/>
                <w:bCs/>
                <w:iCs/>
              </w:rPr>
              <w:t xml:space="preserve"> sa prekoračenjem predvidivog roka. Prosječno trajanje riješenih predmeta je </w:t>
            </w:r>
            <w:r w:rsidR="007207FB">
              <w:rPr>
                <w:rFonts w:ascii="Times New Roman" w:hAnsi="Times New Roman"/>
                <w:bCs/>
                <w:iCs/>
              </w:rPr>
              <w:t>68</w:t>
            </w:r>
            <w:r>
              <w:rPr>
                <w:rFonts w:ascii="Times New Roman" w:hAnsi="Times New Roman"/>
                <w:bCs/>
                <w:iCs/>
              </w:rPr>
              <w:t xml:space="preserve"> dana</w:t>
            </w:r>
            <w:r w:rsidR="007207FB">
              <w:rPr>
                <w:rFonts w:ascii="Times New Roman" w:hAnsi="Times New Roman"/>
                <w:bCs/>
                <w:iCs/>
              </w:rPr>
              <w:t>, a</w:t>
            </w:r>
            <w:r>
              <w:rPr>
                <w:rFonts w:ascii="Times New Roman" w:hAnsi="Times New Roman"/>
                <w:bCs/>
                <w:iCs/>
              </w:rPr>
              <w:t xml:space="preserve"> neriješenih predmeta je</w:t>
            </w:r>
            <w:r w:rsidR="007207FB">
              <w:rPr>
                <w:rFonts w:ascii="Times New Roman" w:hAnsi="Times New Roman"/>
                <w:bCs/>
                <w:iCs/>
              </w:rPr>
              <w:t xml:space="preserve"> 30</w:t>
            </w:r>
            <w:r>
              <w:rPr>
                <w:rFonts w:ascii="Times New Roman" w:hAnsi="Times New Roman"/>
                <w:bCs/>
                <w:iCs/>
              </w:rPr>
              <w:t xml:space="preserve"> dana</w:t>
            </w:r>
            <w:r w:rsidR="007207FB">
              <w:rPr>
                <w:rFonts w:ascii="Times New Roman" w:hAnsi="Times New Roman"/>
                <w:bCs/>
                <w:iCs/>
              </w:rPr>
              <w:t xml:space="preserve"> što je znatno ispod optimalnog roka</w:t>
            </w:r>
            <w:r>
              <w:rPr>
                <w:rFonts w:ascii="Times New Roman" w:hAnsi="Times New Roman"/>
                <w:bCs/>
                <w:iCs/>
              </w:rPr>
              <w:t>.</w:t>
            </w:r>
          </w:p>
          <w:p w14:paraId="7EF27FD7" w14:textId="77777777" w:rsidR="006B3472" w:rsidRDefault="006B3472">
            <w:pPr>
              <w:spacing w:after="0" w:line="240" w:lineRule="auto"/>
              <w:jc w:val="both"/>
              <w:rPr>
                <w:rFonts w:ascii="Times New Roman" w:hAnsi="Times New Roman"/>
                <w:bCs/>
                <w:iCs/>
              </w:rPr>
            </w:pPr>
          </w:p>
          <w:p w14:paraId="381F4F9F" w14:textId="5BB2C8D8" w:rsidR="006B3472" w:rsidRPr="007D677B" w:rsidRDefault="006B3472">
            <w:pPr>
              <w:spacing w:after="0" w:line="240" w:lineRule="auto"/>
              <w:jc w:val="both"/>
              <w:rPr>
                <w:rFonts w:ascii="Times New Roman" w:hAnsi="Times New Roman"/>
                <w:bCs/>
                <w:iCs/>
              </w:rPr>
            </w:pPr>
            <w:r>
              <w:rPr>
                <w:rFonts w:ascii="Times New Roman" w:hAnsi="Times New Roman"/>
                <w:bCs/>
                <w:iCs/>
              </w:rPr>
              <w:t xml:space="preserve">Za riješene ostale predmete po žalbi ( zahtjev za zaštitu sloboda i prava pojedinaca, stečajnom postupku; postupak po žalbi protiv mjere osiguranja; postupku upisa u registar privrednih subjekata; na odluku o ponavljanju postupka-GVLŽ ili PVLŽ, ponavljanje postupka </w:t>
            </w:r>
            <w:proofErr w:type="spellStart"/>
            <w:r>
              <w:rPr>
                <w:rFonts w:ascii="Times New Roman" w:hAnsi="Times New Roman"/>
                <w:bCs/>
                <w:iCs/>
              </w:rPr>
              <w:t>Uvl</w:t>
            </w:r>
            <w:proofErr w:type="spellEnd"/>
            <w:r>
              <w:rPr>
                <w:rFonts w:ascii="Times New Roman" w:hAnsi="Times New Roman"/>
                <w:bCs/>
                <w:iCs/>
              </w:rPr>
              <w:t xml:space="preserve">, postupku za izvanredno preispitivanje sudske odluke u upravnom postupku)  može se izvesti jedinstven zaključak da je prosječno trajanje riješenih premeta znatno ispod utvrđenog optimalnog roka. </w:t>
            </w:r>
            <w:r w:rsidRPr="007D677B">
              <w:rPr>
                <w:rFonts w:ascii="Times New Roman" w:hAnsi="Times New Roman"/>
                <w:bCs/>
                <w:iCs/>
              </w:rPr>
              <w:t xml:space="preserve">Jedan od predmeta </w:t>
            </w:r>
            <w:proofErr w:type="spellStart"/>
            <w:r w:rsidRPr="007D677B">
              <w:rPr>
                <w:rFonts w:ascii="Times New Roman" w:hAnsi="Times New Roman"/>
                <w:bCs/>
                <w:iCs/>
              </w:rPr>
              <w:t>Uvl</w:t>
            </w:r>
            <w:proofErr w:type="spellEnd"/>
            <w:r w:rsidRPr="007D677B">
              <w:rPr>
                <w:rFonts w:ascii="Times New Roman" w:hAnsi="Times New Roman"/>
                <w:bCs/>
                <w:iCs/>
              </w:rPr>
              <w:t>, koji je ostao neriješen, ujedno je i nerješiv predmet pa je to razlog dugog trajanja postupka (5</w:t>
            </w:r>
            <w:r w:rsidR="000F303F" w:rsidRPr="007D677B">
              <w:rPr>
                <w:rFonts w:ascii="Times New Roman" w:hAnsi="Times New Roman"/>
                <w:bCs/>
                <w:iCs/>
              </w:rPr>
              <w:t>02</w:t>
            </w:r>
            <w:r w:rsidRPr="007D677B">
              <w:rPr>
                <w:rFonts w:ascii="Times New Roman" w:hAnsi="Times New Roman"/>
                <w:bCs/>
                <w:iCs/>
              </w:rPr>
              <w:t xml:space="preserve">) </w:t>
            </w:r>
            <w:r w:rsidR="0082009F" w:rsidRPr="007D677B">
              <w:rPr>
                <w:rFonts w:ascii="Times New Roman" w:hAnsi="Times New Roman"/>
                <w:bCs/>
                <w:iCs/>
              </w:rPr>
              <w:t>tri</w:t>
            </w:r>
            <w:r w:rsidRPr="007D677B">
              <w:rPr>
                <w:rFonts w:ascii="Times New Roman" w:hAnsi="Times New Roman"/>
                <w:bCs/>
                <w:iCs/>
              </w:rPr>
              <w:t xml:space="preserve"> neriješena predmeta na kraju izvještajnog perioda.</w:t>
            </w:r>
          </w:p>
          <w:p w14:paraId="13944067" w14:textId="77777777" w:rsidR="006B3472" w:rsidRDefault="006B3472">
            <w:pPr>
              <w:spacing w:after="0" w:line="240" w:lineRule="auto"/>
              <w:jc w:val="both"/>
              <w:rPr>
                <w:rFonts w:ascii="Times New Roman" w:hAnsi="Times New Roman"/>
              </w:rPr>
            </w:pPr>
          </w:p>
          <w:p w14:paraId="243E4B9F" w14:textId="25D91200" w:rsidR="000A4391" w:rsidRDefault="000A4391">
            <w:pPr>
              <w:spacing w:after="0" w:line="240" w:lineRule="auto"/>
              <w:jc w:val="both"/>
              <w:rPr>
                <w:rFonts w:ascii="Times New Roman" w:hAnsi="Times New Roman"/>
              </w:rPr>
            </w:pPr>
          </w:p>
        </w:tc>
        <w:bookmarkEnd w:id="0"/>
      </w:tr>
      <w:tr w:rsidR="006B3472" w14:paraId="2F271A52" w14:textId="77777777" w:rsidTr="006B3472">
        <w:trPr>
          <w:trHeight w:val="1746"/>
        </w:trPr>
        <w:tc>
          <w:tcPr>
            <w:tcW w:w="9061" w:type="dxa"/>
            <w:tcBorders>
              <w:top w:val="single" w:sz="4" w:space="0" w:color="auto"/>
              <w:left w:val="single" w:sz="4" w:space="0" w:color="auto"/>
              <w:bottom w:val="single" w:sz="4" w:space="0" w:color="auto"/>
              <w:right w:val="single" w:sz="4" w:space="0" w:color="auto"/>
            </w:tcBorders>
          </w:tcPr>
          <w:p w14:paraId="50024667" w14:textId="77777777" w:rsidR="006B3472" w:rsidRDefault="006B3472">
            <w:pPr>
              <w:spacing w:after="0" w:line="240" w:lineRule="auto"/>
              <w:jc w:val="both"/>
              <w:rPr>
                <w:rFonts w:ascii="Times New Roman" w:hAnsi="Times New Roman"/>
                <w:b/>
                <w:bCs/>
                <w:iCs/>
              </w:rPr>
            </w:pPr>
            <w:r>
              <w:rPr>
                <w:rFonts w:ascii="Times New Roman" w:hAnsi="Times New Roman"/>
                <w:b/>
                <w:bCs/>
                <w:iCs/>
              </w:rPr>
              <w:t>Analiza „perioda neaktivnosti“ u predmetima</w:t>
            </w:r>
          </w:p>
          <w:p w14:paraId="0253B5D6" w14:textId="77777777" w:rsidR="006B3472" w:rsidRDefault="006B3472">
            <w:pPr>
              <w:spacing w:after="0" w:line="240" w:lineRule="auto"/>
              <w:jc w:val="both"/>
              <w:rPr>
                <w:rFonts w:ascii="Times New Roman" w:hAnsi="Times New Roman"/>
                <w:bCs/>
                <w:iCs/>
              </w:rPr>
            </w:pPr>
          </w:p>
          <w:p w14:paraId="6073931B" w14:textId="77777777" w:rsidR="006B3472" w:rsidRDefault="006B3472">
            <w:pPr>
              <w:spacing w:after="0" w:line="240" w:lineRule="auto"/>
              <w:jc w:val="both"/>
              <w:rPr>
                <w:rFonts w:ascii="Times New Roman" w:hAnsi="Times New Roman"/>
                <w:bCs/>
                <w:iCs/>
              </w:rPr>
            </w:pPr>
            <w:r>
              <w:rPr>
                <w:rFonts w:ascii="Times New Roman" w:hAnsi="Times New Roman"/>
                <w:bCs/>
                <w:iCs/>
              </w:rPr>
              <w:t xml:space="preserve">Period „neaktivnosti predmeta“ jedino je prisutan u krivičnim predmetima.  Uzroci tome su već ranije navedeni problemi a koji se odnose na  nedostupnost optuženih ili osumnjičenih, raspisane potjernice i sl. </w:t>
            </w:r>
          </w:p>
          <w:p w14:paraId="4CDF4DC6" w14:textId="77777777" w:rsidR="006B3472" w:rsidRDefault="006B3472">
            <w:pPr>
              <w:spacing w:after="0" w:line="240" w:lineRule="auto"/>
              <w:jc w:val="both"/>
              <w:rPr>
                <w:rFonts w:ascii="Times New Roman" w:hAnsi="Times New Roman"/>
                <w:bCs/>
                <w:iCs/>
              </w:rPr>
            </w:pPr>
          </w:p>
          <w:p w14:paraId="2DB7830B" w14:textId="77777777" w:rsidR="006B3472" w:rsidRDefault="006B3472">
            <w:pPr>
              <w:spacing w:after="0" w:line="240" w:lineRule="auto"/>
              <w:jc w:val="both"/>
              <w:rPr>
                <w:rFonts w:ascii="Times New Roman" w:hAnsi="Times New Roman"/>
                <w:bCs/>
                <w:iCs/>
              </w:rPr>
            </w:pPr>
            <w:r>
              <w:rPr>
                <w:rFonts w:ascii="Times New Roman" w:hAnsi="Times New Roman"/>
                <w:bCs/>
                <w:iCs/>
              </w:rPr>
              <w:t>Također, dužina trajanja tzv. nerješivih predmeta neopravdano ulazi u prosječnu dužinu prekoračenja optimalnih i predvidivih rokova i drastično ih uvećava, a radi se o predmetima koji se zbog objektivnih razloga ne mogu riješiti, pa bi takve predmete trebalo izuzeti iz statističkih podataka koji se iskazuju za ostale predmete za koje se računaju prosječne vrijednosti prekoračenja rokova.</w:t>
            </w:r>
          </w:p>
          <w:p w14:paraId="742AF5DD" w14:textId="77777777" w:rsidR="006B3472" w:rsidRDefault="006B3472">
            <w:pPr>
              <w:spacing w:after="0" w:line="240" w:lineRule="auto"/>
              <w:jc w:val="both"/>
              <w:rPr>
                <w:rFonts w:ascii="Times New Roman" w:hAnsi="Times New Roman"/>
                <w:bCs/>
                <w:iCs/>
              </w:rPr>
            </w:pPr>
          </w:p>
        </w:tc>
      </w:tr>
      <w:tr w:rsidR="006B3472" w14:paraId="1248AEED" w14:textId="77777777" w:rsidTr="006B3472">
        <w:tc>
          <w:tcPr>
            <w:tcW w:w="9061" w:type="dxa"/>
            <w:tcBorders>
              <w:top w:val="single" w:sz="4" w:space="0" w:color="auto"/>
              <w:left w:val="single" w:sz="4" w:space="0" w:color="auto"/>
              <w:bottom w:val="single" w:sz="4" w:space="0" w:color="auto"/>
              <w:right w:val="single" w:sz="4" w:space="0" w:color="auto"/>
            </w:tcBorders>
          </w:tcPr>
          <w:p w14:paraId="0A297929" w14:textId="77777777" w:rsidR="006B3472" w:rsidRDefault="006B3472">
            <w:pPr>
              <w:spacing w:after="0" w:line="240" w:lineRule="auto"/>
              <w:jc w:val="both"/>
              <w:rPr>
                <w:rFonts w:ascii="Times New Roman" w:hAnsi="Times New Roman"/>
                <w:b/>
                <w:bCs/>
                <w:iCs/>
              </w:rPr>
            </w:pPr>
          </w:p>
          <w:p w14:paraId="7419C44D" w14:textId="77777777" w:rsidR="006B3472" w:rsidRDefault="006B3472">
            <w:pPr>
              <w:spacing w:after="0" w:line="240" w:lineRule="auto"/>
              <w:jc w:val="both"/>
              <w:rPr>
                <w:rFonts w:ascii="Times New Roman" w:hAnsi="Times New Roman"/>
                <w:b/>
                <w:bCs/>
                <w:iCs/>
              </w:rPr>
            </w:pPr>
            <w:r>
              <w:rPr>
                <w:rFonts w:ascii="Times New Roman" w:hAnsi="Times New Roman"/>
                <w:b/>
                <w:bCs/>
                <w:iCs/>
              </w:rPr>
              <w:t xml:space="preserve">Analiza raspoloživih resursa u sudu: </w:t>
            </w:r>
          </w:p>
          <w:p w14:paraId="1B8CB6D6" w14:textId="77777777" w:rsidR="006B3472" w:rsidRDefault="006B3472">
            <w:pPr>
              <w:spacing w:after="0" w:line="240" w:lineRule="auto"/>
              <w:jc w:val="both"/>
              <w:rPr>
                <w:rFonts w:ascii="Times New Roman" w:hAnsi="Times New Roman"/>
              </w:rPr>
            </w:pPr>
          </w:p>
          <w:p w14:paraId="004EE2C6" w14:textId="5B32752C" w:rsidR="006B3472" w:rsidRDefault="006B3472">
            <w:pPr>
              <w:spacing w:after="0" w:line="240" w:lineRule="auto"/>
              <w:jc w:val="both"/>
              <w:rPr>
                <w:rFonts w:ascii="Times New Roman" w:hAnsi="Times New Roman"/>
              </w:rPr>
            </w:pPr>
            <w:r>
              <w:rPr>
                <w:rFonts w:ascii="Times New Roman" w:hAnsi="Times New Roman"/>
              </w:rPr>
              <w:t>Ovaj sud je u 2023. godini radio sa 14 redovnih  sudaca</w:t>
            </w:r>
            <w:r w:rsidRPr="00AE2A3A">
              <w:rPr>
                <w:rFonts w:ascii="Times New Roman" w:hAnsi="Times New Roman"/>
              </w:rPr>
              <w:t xml:space="preserve"> na koje su se rasporedili zaostali predmeti i izradila Odluka o predvidivim rokovima</w:t>
            </w:r>
            <w:r>
              <w:rPr>
                <w:rFonts w:ascii="Times New Roman" w:hAnsi="Times New Roman"/>
              </w:rPr>
              <w:t xml:space="preserve">  </w:t>
            </w:r>
          </w:p>
          <w:p w14:paraId="6D5E6DCA" w14:textId="77777777" w:rsidR="006B3472" w:rsidRDefault="006B3472">
            <w:pPr>
              <w:spacing w:after="0" w:line="240" w:lineRule="auto"/>
              <w:jc w:val="both"/>
              <w:rPr>
                <w:rFonts w:ascii="Times New Roman" w:hAnsi="Times New Roman"/>
              </w:rPr>
            </w:pPr>
          </w:p>
          <w:p w14:paraId="4C9998F0" w14:textId="2FE0AF8C" w:rsidR="006B3472" w:rsidRDefault="006B3472">
            <w:pPr>
              <w:spacing w:after="0" w:line="240" w:lineRule="auto"/>
              <w:jc w:val="both"/>
              <w:rPr>
                <w:rFonts w:ascii="Times New Roman" w:hAnsi="Times New Roman"/>
              </w:rPr>
            </w:pPr>
            <w:r>
              <w:rPr>
                <w:rFonts w:ascii="Times New Roman" w:hAnsi="Times New Roman"/>
              </w:rPr>
              <w:t xml:space="preserve">Iako ima sistematizovana 4 izvršioca na poslovima stručnih saradnika sudaca, sud u izvještajnom periodu imao  </w:t>
            </w:r>
            <w:r w:rsidR="00023230">
              <w:rPr>
                <w:rFonts w:ascii="Times New Roman" w:hAnsi="Times New Roman"/>
              </w:rPr>
              <w:t xml:space="preserve">2 </w:t>
            </w:r>
            <w:r>
              <w:rPr>
                <w:rFonts w:ascii="Times New Roman" w:hAnsi="Times New Roman"/>
              </w:rPr>
              <w:t>stručnih saradnika</w:t>
            </w:r>
            <w:r w:rsidR="00023230">
              <w:rPr>
                <w:rFonts w:ascii="Times New Roman" w:hAnsi="Times New Roman"/>
              </w:rPr>
              <w:t xml:space="preserve"> sudaca</w:t>
            </w:r>
            <w:r>
              <w:rPr>
                <w:rFonts w:ascii="Times New Roman" w:hAnsi="Times New Roman"/>
              </w:rPr>
              <w:t xml:space="preserve">. </w:t>
            </w:r>
          </w:p>
          <w:p w14:paraId="59BB53C4" w14:textId="77777777" w:rsidR="00023230" w:rsidRDefault="00023230">
            <w:pPr>
              <w:spacing w:after="0" w:line="240" w:lineRule="auto"/>
              <w:jc w:val="both"/>
              <w:rPr>
                <w:rFonts w:ascii="Times New Roman" w:hAnsi="Times New Roman"/>
              </w:rPr>
            </w:pPr>
          </w:p>
          <w:p w14:paraId="3B8D123E" w14:textId="77777777" w:rsidR="006B3472" w:rsidRDefault="006B3472">
            <w:pPr>
              <w:spacing w:after="0" w:line="240" w:lineRule="auto"/>
              <w:rPr>
                <w:rFonts w:ascii="Times New Roman" w:hAnsi="Times New Roman"/>
              </w:rPr>
            </w:pPr>
            <w:r>
              <w:rPr>
                <w:rFonts w:ascii="Times New Roman" w:hAnsi="Times New Roman"/>
              </w:rPr>
              <w:t>U sudu  se za samostalan rad od 12.12.2022. godine osposobljavaju se 3 pripravnika-volontera, bakalaureati prava.</w:t>
            </w:r>
          </w:p>
          <w:p w14:paraId="2E01B34F" w14:textId="77777777" w:rsidR="006B3472" w:rsidRDefault="006B3472">
            <w:pPr>
              <w:spacing w:after="0" w:line="240" w:lineRule="auto"/>
              <w:jc w:val="both"/>
              <w:rPr>
                <w:rFonts w:ascii="Times New Roman" w:hAnsi="Times New Roman"/>
              </w:rPr>
            </w:pPr>
          </w:p>
        </w:tc>
      </w:tr>
      <w:tr w:rsidR="006B3472" w14:paraId="74CC73D8" w14:textId="77777777" w:rsidTr="006B3472">
        <w:tc>
          <w:tcPr>
            <w:tcW w:w="9061" w:type="dxa"/>
            <w:tcBorders>
              <w:top w:val="single" w:sz="4" w:space="0" w:color="auto"/>
              <w:left w:val="single" w:sz="4" w:space="0" w:color="auto"/>
              <w:bottom w:val="single" w:sz="4" w:space="0" w:color="auto"/>
              <w:right w:val="single" w:sz="4" w:space="0" w:color="auto"/>
            </w:tcBorders>
          </w:tcPr>
          <w:p w14:paraId="096B69AE" w14:textId="77777777" w:rsidR="006B3472" w:rsidRDefault="006B3472">
            <w:pPr>
              <w:spacing w:after="0" w:line="240" w:lineRule="auto"/>
              <w:jc w:val="both"/>
              <w:rPr>
                <w:rFonts w:ascii="Times New Roman" w:hAnsi="Times New Roman"/>
                <w:bCs/>
                <w:iCs/>
              </w:rPr>
            </w:pPr>
          </w:p>
          <w:p w14:paraId="78C1F8CC" w14:textId="77777777" w:rsidR="006B3472" w:rsidRDefault="006B3472">
            <w:pPr>
              <w:spacing w:after="0" w:line="240" w:lineRule="auto"/>
              <w:jc w:val="both"/>
              <w:rPr>
                <w:rFonts w:ascii="Times New Roman" w:hAnsi="Times New Roman"/>
                <w:b/>
                <w:bCs/>
                <w:iCs/>
              </w:rPr>
            </w:pPr>
            <w:r>
              <w:rPr>
                <w:rFonts w:ascii="Times New Roman" w:hAnsi="Times New Roman"/>
                <w:b/>
                <w:bCs/>
                <w:iCs/>
              </w:rPr>
              <w:t>Prijedlog mjera kako bi se utvrđeni predvidivi rokovi skraćivali i približavali optimalnim rokovima:</w:t>
            </w:r>
          </w:p>
          <w:p w14:paraId="447299FA" w14:textId="77777777" w:rsidR="006B3472" w:rsidRDefault="006B3472">
            <w:pPr>
              <w:spacing w:after="0" w:line="240" w:lineRule="auto"/>
              <w:jc w:val="both"/>
              <w:rPr>
                <w:rFonts w:ascii="Times New Roman" w:hAnsi="Times New Roman"/>
                <w:bCs/>
                <w:iCs/>
              </w:rPr>
            </w:pPr>
          </w:p>
          <w:p w14:paraId="7B89ED00" w14:textId="77777777" w:rsidR="006B3472" w:rsidRDefault="006B3472" w:rsidP="00925D90">
            <w:pPr>
              <w:pStyle w:val="Paragrafspiska"/>
              <w:numPr>
                <w:ilvl w:val="0"/>
                <w:numId w:val="1"/>
              </w:numPr>
              <w:spacing w:after="0" w:line="240" w:lineRule="auto"/>
              <w:jc w:val="both"/>
              <w:rPr>
                <w:rFonts w:ascii="Times New Roman" w:hAnsi="Times New Roman"/>
                <w:bCs/>
                <w:iCs/>
              </w:rPr>
            </w:pPr>
            <w:r>
              <w:rPr>
                <w:rFonts w:ascii="Times New Roman" w:hAnsi="Times New Roman"/>
                <w:bCs/>
                <w:iCs/>
              </w:rPr>
              <w:t xml:space="preserve">predsjednica suda i predsjednici sudskih odjeljenja će osigurati permanentno </w:t>
            </w:r>
            <w:proofErr w:type="spellStart"/>
            <w:r>
              <w:rPr>
                <w:rFonts w:ascii="Times New Roman" w:hAnsi="Times New Roman"/>
                <w:bCs/>
                <w:iCs/>
              </w:rPr>
              <w:t>praćenje</w:t>
            </w:r>
            <w:proofErr w:type="spellEnd"/>
            <w:r>
              <w:rPr>
                <w:rFonts w:ascii="Times New Roman" w:hAnsi="Times New Roman"/>
                <w:bCs/>
                <w:iCs/>
              </w:rPr>
              <w:t xml:space="preserve"> i analizu poštivanja utvrđenih rokova;</w:t>
            </w:r>
          </w:p>
          <w:p w14:paraId="75560964" w14:textId="77777777" w:rsidR="006B3472" w:rsidRDefault="006B3472" w:rsidP="00925D90">
            <w:pPr>
              <w:pStyle w:val="Paragrafspiska"/>
              <w:numPr>
                <w:ilvl w:val="0"/>
                <w:numId w:val="1"/>
              </w:numPr>
              <w:spacing w:after="0" w:line="240" w:lineRule="auto"/>
              <w:jc w:val="both"/>
              <w:rPr>
                <w:rFonts w:ascii="Times New Roman" w:hAnsi="Times New Roman"/>
                <w:bCs/>
                <w:iCs/>
              </w:rPr>
            </w:pPr>
            <w:r>
              <w:rPr>
                <w:rFonts w:ascii="Times New Roman" w:hAnsi="Times New Roman"/>
                <w:bCs/>
                <w:iCs/>
              </w:rPr>
              <w:t xml:space="preserve">na sjednicama sudskih odjeljenja, odnosno stručnog kolegija sucima ukazati na </w:t>
            </w:r>
            <w:proofErr w:type="spellStart"/>
            <w:r>
              <w:rPr>
                <w:rFonts w:ascii="Times New Roman" w:hAnsi="Times New Roman"/>
                <w:bCs/>
                <w:iCs/>
              </w:rPr>
              <w:t>nužnost</w:t>
            </w:r>
            <w:proofErr w:type="spellEnd"/>
            <w:r>
              <w:rPr>
                <w:rFonts w:ascii="Times New Roman" w:hAnsi="Times New Roman"/>
                <w:bCs/>
                <w:iCs/>
              </w:rPr>
              <w:t xml:space="preserve"> poštivanja optimalnih, odnosno predvidivih rokova budući da se samo uz maksimalno angažovanje sudaca može ostvariti svrha njihovog utvrđivanja.</w:t>
            </w:r>
          </w:p>
          <w:p w14:paraId="00B32CDB" w14:textId="77777777" w:rsidR="006B3472" w:rsidRDefault="006B3472">
            <w:pPr>
              <w:spacing w:after="0" w:line="240" w:lineRule="auto"/>
              <w:jc w:val="both"/>
              <w:rPr>
                <w:rFonts w:ascii="Times New Roman" w:hAnsi="Times New Roman"/>
              </w:rPr>
            </w:pPr>
          </w:p>
        </w:tc>
      </w:tr>
      <w:tr w:rsidR="006B3472" w14:paraId="50CD65C4" w14:textId="77777777" w:rsidTr="006B3472">
        <w:tc>
          <w:tcPr>
            <w:tcW w:w="9061" w:type="dxa"/>
            <w:tcBorders>
              <w:top w:val="single" w:sz="4" w:space="0" w:color="auto"/>
              <w:left w:val="single" w:sz="4" w:space="0" w:color="auto"/>
              <w:bottom w:val="single" w:sz="4" w:space="0" w:color="auto"/>
              <w:right w:val="single" w:sz="4" w:space="0" w:color="auto"/>
            </w:tcBorders>
          </w:tcPr>
          <w:p w14:paraId="62851EB4" w14:textId="77777777" w:rsidR="006B3472" w:rsidRDefault="006B3472">
            <w:pPr>
              <w:spacing w:after="0" w:line="240" w:lineRule="auto"/>
              <w:jc w:val="both"/>
              <w:rPr>
                <w:rFonts w:ascii="Times New Roman" w:hAnsi="Times New Roman"/>
                <w:bCs/>
                <w:iCs/>
              </w:rPr>
            </w:pPr>
          </w:p>
          <w:p w14:paraId="27F7C0B9" w14:textId="77777777" w:rsidR="006B3472" w:rsidRDefault="006B3472">
            <w:pPr>
              <w:spacing w:after="0" w:line="240" w:lineRule="auto"/>
              <w:jc w:val="both"/>
              <w:rPr>
                <w:rFonts w:ascii="Times New Roman" w:hAnsi="Times New Roman"/>
                <w:bCs/>
                <w:iCs/>
              </w:rPr>
            </w:pPr>
            <w:r>
              <w:rPr>
                <w:rFonts w:ascii="Times New Roman" w:hAnsi="Times New Roman"/>
                <w:b/>
                <w:bCs/>
                <w:iCs/>
              </w:rPr>
              <w:t xml:space="preserve">Ostalo: </w:t>
            </w:r>
          </w:p>
          <w:p w14:paraId="66A9512C" w14:textId="77777777" w:rsidR="006B3472" w:rsidRDefault="006B3472">
            <w:pPr>
              <w:spacing w:after="0" w:line="240" w:lineRule="auto"/>
              <w:jc w:val="both"/>
              <w:rPr>
                <w:rFonts w:ascii="Times New Roman" w:hAnsi="Times New Roman"/>
                <w:bCs/>
                <w:iCs/>
              </w:rPr>
            </w:pPr>
          </w:p>
          <w:p w14:paraId="089BE845" w14:textId="77777777" w:rsidR="006B3472" w:rsidRDefault="006B3472">
            <w:pPr>
              <w:spacing w:after="0" w:line="240" w:lineRule="auto"/>
              <w:jc w:val="both"/>
              <w:rPr>
                <w:rFonts w:ascii="Times New Roman" w:hAnsi="Times New Roman"/>
                <w:bCs/>
                <w:iCs/>
              </w:rPr>
            </w:pPr>
          </w:p>
          <w:p w14:paraId="602A4607" w14:textId="77777777" w:rsidR="006B3472" w:rsidRDefault="006B3472">
            <w:pPr>
              <w:spacing w:after="0" w:line="240" w:lineRule="auto"/>
              <w:jc w:val="both"/>
              <w:rPr>
                <w:rFonts w:ascii="Times New Roman" w:hAnsi="Times New Roman"/>
              </w:rPr>
            </w:pPr>
          </w:p>
        </w:tc>
      </w:tr>
    </w:tbl>
    <w:p w14:paraId="23EFAE2F" w14:textId="77777777" w:rsidR="006B3472" w:rsidRDefault="006B3472" w:rsidP="006B3472">
      <w:pPr>
        <w:spacing w:after="0"/>
        <w:rPr>
          <w:rFonts w:ascii="Times New Roman" w:hAnsi="Times New Roman"/>
        </w:rPr>
      </w:pPr>
    </w:p>
    <w:p w14:paraId="3CFA17EB" w14:textId="77777777" w:rsidR="006B3472" w:rsidRDefault="006B3472" w:rsidP="006B3472">
      <w:pPr>
        <w:spacing w:after="0"/>
        <w:rPr>
          <w:rFonts w:ascii="Times New Roman" w:hAnsi="Times New Roman"/>
        </w:rPr>
      </w:pPr>
      <w:r>
        <w:rPr>
          <w:rFonts w:ascii="Times New Roman" w:hAnsi="Times New Roman"/>
        </w:rPr>
        <w:t>S poštovanjem,</w:t>
      </w:r>
    </w:p>
    <w:p w14:paraId="617459DA" w14:textId="77777777" w:rsidR="006B3472" w:rsidRDefault="006B3472" w:rsidP="006B3472">
      <w:pPr>
        <w:spacing w:after="0"/>
        <w:rPr>
          <w:rFonts w:ascii="Times New Roman" w:hAnsi="Times New Roman"/>
        </w:rPr>
      </w:pPr>
    </w:p>
    <w:p w14:paraId="47A7E4F9" w14:textId="77777777" w:rsidR="006B3472" w:rsidRDefault="006B3472" w:rsidP="006B3472">
      <w:pPr>
        <w:spacing w:after="0"/>
        <w:rPr>
          <w:rFonts w:ascii="Times New Roman" w:hAnsi="Times New Roman"/>
        </w:rPr>
      </w:pPr>
      <w:r>
        <w:rPr>
          <w:rFonts w:ascii="Times New Roman" w:hAnsi="Times New Roman"/>
        </w:rPr>
        <w:t xml:space="preserve">Dostaviti:                                                 </w:t>
      </w:r>
      <w:r>
        <w:rPr>
          <w:rFonts w:ascii="Times New Roman" w:hAnsi="Times New Roman"/>
        </w:rPr>
        <w:tab/>
      </w:r>
      <w:r>
        <w:rPr>
          <w:rFonts w:ascii="Times New Roman" w:hAnsi="Times New Roman"/>
        </w:rPr>
        <w:tab/>
        <w:t xml:space="preserve">              PREDSJEDNICA SUDA:</w:t>
      </w:r>
      <w:r>
        <w:rPr>
          <w:rFonts w:ascii="Times New Roman" w:hAnsi="Times New Roman"/>
        </w:rPr>
        <w:br/>
        <w:t xml:space="preserve">1. Naslovu pod 1. i 2.                   </w:t>
      </w:r>
      <w:r>
        <w:rPr>
          <w:rFonts w:ascii="Times New Roman" w:hAnsi="Times New Roman"/>
        </w:rPr>
        <w:tab/>
      </w:r>
      <w:r>
        <w:rPr>
          <w:rFonts w:ascii="Times New Roman" w:hAnsi="Times New Roman"/>
        </w:rPr>
        <w:tab/>
      </w:r>
      <w:r>
        <w:rPr>
          <w:rFonts w:ascii="Times New Roman" w:hAnsi="Times New Roman"/>
        </w:rPr>
        <w:tab/>
        <w:t xml:space="preserve">                    Fata Nadarević</w:t>
      </w:r>
    </w:p>
    <w:p w14:paraId="0F080A10" w14:textId="77777777" w:rsidR="006B3472" w:rsidRDefault="006B3472" w:rsidP="006B3472">
      <w:pPr>
        <w:spacing w:after="0"/>
        <w:rPr>
          <w:rFonts w:ascii="Times New Roman" w:hAnsi="Times New Roman"/>
        </w:rPr>
      </w:pPr>
      <w:r>
        <w:rPr>
          <w:rFonts w:ascii="Times New Roman" w:hAnsi="Times New Roman"/>
        </w:rPr>
        <w:t>2. a/a</w:t>
      </w:r>
    </w:p>
    <w:p w14:paraId="7E9DC9BB" w14:textId="77777777" w:rsidR="006C3227" w:rsidRDefault="006C3227"/>
    <w:sectPr w:rsidR="006C3227"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5B76BD"/>
    <w:multiLevelType w:val="hybridMultilevel"/>
    <w:tmpl w:val="0D247DE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num w:numId="1" w16cid:durableId="18773049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3472"/>
    <w:rsid w:val="00023230"/>
    <w:rsid w:val="00053EF0"/>
    <w:rsid w:val="000A4391"/>
    <w:rsid w:val="000F303F"/>
    <w:rsid w:val="001F10FF"/>
    <w:rsid w:val="005336DC"/>
    <w:rsid w:val="006B3472"/>
    <w:rsid w:val="006C3227"/>
    <w:rsid w:val="007207FB"/>
    <w:rsid w:val="007D677B"/>
    <w:rsid w:val="0082009F"/>
    <w:rsid w:val="009448F1"/>
    <w:rsid w:val="00AB0A93"/>
    <w:rsid w:val="00B447A5"/>
    <w:rsid w:val="00EC41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16CAB"/>
  <w15:chartTrackingRefBased/>
  <w15:docId w15:val="{DC3BD7E4-B7CB-48C4-B910-2F97B4DB3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o">
    <w:name w:val="Normal"/>
    <w:qFormat/>
    <w:rsid w:val="006B3472"/>
    <w:pPr>
      <w:spacing w:after="200" w:line="276" w:lineRule="auto"/>
      <w:jc w:val="left"/>
    </w:pPr>
    <w:rPr>
      <w:rFonts w:ascii="Calibri" w:eastAsia="Calibri" w:hAnsi="Calibri" w:cs="Times New Roman"/>
      <w:sz w:val="22"/>
      <w:lang w:val="bs-Latn-BA"/>
    </w:rPr>
  </w:style>
  <w:style w:type="character" w:default="1" w:styleId="Zadanifontparagrafa">
    <w:name w:val="Default Paragraph Font"/>
    <w:uiPriority w:val="1"/>
    <w:semiHidden/>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spiska">
    <w:name w:val="No List"/>
    <w:uiPriority w:val="99"/>
    <w:semiHidden/>
    <w:unhideWhenUsed/>
  </w:style>
  <w:style w:type="paragraph" w:styleId="Paragrafspiska">
    <w:name w:val="List Paragraph"/>
    <w:basedOn w:val="Normalno"/>
    <w:uiPriority w:val="34"/>
    <w:qFormat/>
    <w:rsid w:val="006B34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5068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165</TotalTime>
  <Pages>1</Pages>
  <Words>1221</Words>
  <Characters>6961</Characters>
  <Application>Microsoft Office Word</Application>
  <DocSecurity>0</DocSecurity>
  <Lines>58</Lines>
  <Paragraphs>16</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Safija Selman</dc:creator>
  <cp:keywords/>
  <dc:description/>
  <cp:lastModifiedBy>Safija Selman</cp:lastModifiedBy>
  <cp:revision>2</cp:revision>
  <cp:lastPrinted>2024-01-03T11:27:00Z</cp:lastPrinted>
  <dcterms:created xsi:type="dcterms:W3CDTF">2024-01-03T08:12:00Z</dcterms:created>
  <dcterms:modified xsi:type="dcterms:W3CDTF">2024-01-03T12:05:00Z</dcterms:modified>
</cp:coreProperties>
</file>