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8390B" w14:textId="77777777" w:rsidR="000C75D9" w:rsidRDefault="000C75D9" w:rsidP="000C75D9">
      <w:pPr>
        <w:rPr>
          <w:rFonts w:ascii="Arial Narrow" w:hAnsi="Arial Narrow"/>
          <w:lang w:val="hr-BA"/>
        </w:rPr>
      </w:pPr>
      <w:r>
        <w:rPr>
          <w:rFonts w:ascii="Arial Narrow" w:hAnsi="Arial Narrow"/>
          <w:lang w:val="hr-BA"/>
        </w:rPr>
        <w:t>BOSNA I HERCEGOVINA</w:t>
      </w:r>
    </w:p>
    <w:p w14:paraId="3A511717" w14:textId="77777777" w:rsidR="000C75D9" w:rsidRDefault="000C75D9" w:rsidP="000C75D9">
      <w:pPr>
        <w:rPr>
          <w:rFonts w:ascii="Arial Narrow" w:hAnsi="Arial Narrow"/>
          <w:lang w:val="hr-BA"/>
        </w:rPr>
      </w:pPr>
      <w:r>
        <w:rPr>
          <w:rFonts w:ascii="Arial Narrow" w:hAnsi="Arial Narrow"/>
          <w:lang w:val="hr-BA"/>
        </w:rPr>
        <w:t>FEDERACIJA BOSNE I HERCEGOVINE</w:t>
      </w:r>
    </w:p>
    <w:p w14:paraId="53EF9AC1" w14:textId="77777777" w:rsidR="000C75D9" w:rsidRDefault="000C75D9" w:rsidP="000C75D9">
      <w:pPr>
        <w:rPr>
          <w:rFonts w:ascii="Arial Narrow" w:hAnsi="Arial Narrow"/>
          <w:lang w:val="hr-BA"/>
        </w:rPr>
      </w:pPr>
      <w:r>
        <w:rPr>
          <w:rFonts w:ascii="Arial Narrow" w:hAnsi="Arial Narrow"/>
          <w:lang w:val="hr-BA"/>
        </w:rPr>
        <w:t>HERCEGOVAČKO NERETVANSKA ŽUPANIJA/KANTON</w:t>
      </w:r>
    </w:p>
    <w:p w14:paraId="2A10D04E" w14:textId="77777777" w:rsidR="000C75D9" w:rsidRDefault="000C75D9" w:rsidP="000C75D9">
      <w:pPr>
        <w:rPr>
          <w:rFonts w:ascii="Arial Narrow" w:hAnsi="Arial Narrow"/>
          <w:lang w:val="hr-BA"/>
        </w:rPr>
      </w:pPr>
      <w:r>
        <w:rPr>
          <w:rFonts w:ascii="Arial Narrow" w:hAnsi="Arial Narrow"/>
          <w:lang w:val="hr-BA"/>
        </w:rPr>
        <w:t xml:space="preserve">OPĆINSKI SUD U MOSTARU </w:t>
      </w:r>
    </w:p>
    <w:p w14:paraId="62141348" w14:textId="77777777" w:rsidR="000C75D9" w:rsidRDefault="000C75D9" w:rsidP="000C75D9">
      <w:pPr>
        <w:rPr>
          <w:rFonts w:ascii="Arial Narrow" w:hAnsi="Arial Narrow"/>
          <w:lang w:val="hr-BA"/>
        </w:rPr>
      </w:pPr>
      <w:r>
        <w:rPr>
          <w:rFonts w:ascii="Arial Narrow" w:hAnsi="Arial Narrow"/>
          <w:lang w:val="hr-BA"/>
        </w:rPr>
        <w:t xml:space="preserve">Broj predmeta: 58 0 K 257949 22 K </w:t>
      </w:r>
    </w:p>
    <w:p w14:paraId="37348DEB" w14:textId="77777777" w:rsidR="000C75D9" w:rsidRDefault="000C75D9" w:rsidP="000C75D9">
      <w:pPr>
        <w:rPr>
          <w:rFonts w:ascii="Arial Narrow" w:hAnsi="Arial Narrow"/>
        </w:rPr>
      </w:pPr>
      <w:r>
        <w:rPr>
          <w:rFonts w:ascii="Arial Narrow" w:hAnsi="Arial Narrow"/>
          <w:lang w:val="hr-BA"/>
        </w:rPr>
        <w:t>Mostar, 28.03.2023. godine</w:t>
      </w:r>
    </w:p>
    <w:p w14:paraId="76354543" w14:textId="77777777" w:rsidR="000C75D9" w:rsidRPr="00933B85" w:rsidRDefault="000C75D9" w:rsidP="000C75D9">
      <w:pPr>
        <w:rPr>
          <w:rFonts w:ascii="Arial Narrow" w:hAnsi="Arial Narrow"/>
          <w:lang w:val="hr-BA"/>
        </w:rPr>
      </w:pPr>
    </w:p>
    <w:p w14:paraId="74AF13D2" w14:textId="77777777" w:rsidR="000C75D9" w:rsidRPr="00933B85" w:rsidRDefault="000C75D9" w:rsidP="000C75D9">
      <w:pPr>
        <w:jc w:val="center"/>
        <w:rPr>
          <w:rFonts w:ascii="Arial Narrow" w:hAnsi="Arial Narrow"/>
          <w:b/>
          <w:lang w:val="hr-BA"/>
        </w:rPr>
      </w:pPr>
      <w:r w:rsidRPr="00933B85">
        <w:rPr>
          <w:rFonts w:ascii="Arial Narrow" w:hAnsi="Arial Narrow"/>
          <w:b/>
          <w:lang w:val="hr-BA"/>
        </w:rPr>
        <w:t>P R E S U D A</w:t>
      </w:r>
    </w:p>
    <w:p w14:paraId="7B98627C" w14:textId="77777777" w:rsidR="000C75D9" w:rsidRPr="00933B85" w:rsidRDefault="000C75D9" w:rsidP="000C75D9">
      <w:pPr>
        <w:jc w:val="center"/>
        <w:rPr>
          <w:rFonts w:ascii="Arial Narrow" w:hAnsi="Arial Narrow"/>
          <w:b/>
          <w:lang w:val="hr-BA"/>
        </w:rPr>
      </w:pPr>
    </w:p>
    <w:p w14:paraId="20073159" w14:textId="77777777" w:rsidR="000C75D9" w:rsidRPr="00933B85" w:rsidRDefault="000C75D9" w:rsidP="000C75D9">
      <w:pPr>
        <w:jc w:val="center"/>
        <w:rPr>
          <w:rFonts w:ascii="Arial Narrow" w:hAnsi="Arial Narrow"/>
          <w:b/>
          <w:lang w:val="hr-BA"/>
        </w:rPr>
      </w:pPr>
      <w:r w:rsidRPr="00933B85">
        <w:rPr>
          <w:rFonts w:ascii="Arial Narrow" w:hAnsi="Arial Narrow"/>
          <w:b/>
          <w:lang w:val="hr-BA"/>
        </w:rPr>
        <w:t>U IME FEDERACIJE BOSNE I HERCEGOVINE</w:t>
      </w:r>
    </w:p>
    <w:p w14:paraId="4EFCF860" w14:textId="77777777" w:rsidR="000C75D9" w:rsidRPr="00933B85" w:rsidRDefault="000C75D9" w:rsidP="000C75D9">
      <w:pPr>
        <w:rPr>
          <w:rFonts w:ascii="Arial Narrow" w:hAnsi="Arial Narrow"/>
          <w:lang w:val="hr-BA"/>
        </w:rPr>
      </w:pPr>
    </w:p>
    <w:p w14:paraId="59D15AEF" w14:textId="77777777" w:rsidR="000C75D9" w:rsidRPr="00933B85" w:rsidRDefault="000C75D9" w:rsidP="000C75D9">
      <w:pPr>
        <w:ind w:firstLine="708"/>
        <w:jc w:val="both"/>
        <w:rPr>
          <w:rFonts w:ascii="Arial Narrow" w:hAnsi="Arial Narrow" w:cs="Arial"/>
          <w:lang w:val="hr-BA"/>
        </w:rPr>
      </w:pPr>
      <w:r w:rsidRPr="00933B85">
        <w:rPr>
          <w:rFonts w:ascii="Arial Narrow" w:hAnsi="Arial Narrow"/>
          <w:lang w:val="hr-BA"/>
        </w:rPr>
        <w:t xml:space="preserve">Općinski sud u Mostaru, po sucu </w:t>
      </w:r>
      <w:r>
        <w:rPr>
          <w:rFonts w:ascii="Arial Narrow" w:hAnsi="Arial Narrow"/>
          <w:lang w:val="hr-BA"/>
        </w:rPr>
        <w:t>D.M.</w:t>
      </w:r>
      <w:r w:rsidRPr="00933B85">
        <w:rPr>
          <w:rFonts w:ascii="Arial Narrow" w:hAnsi="Arial Narrow"/>
          <w:lang w:val="hr-BA"/>
        </w:rPr>
        <w:t xml:space="preserve"> uz sudjelovanje </w:t>
      </w:r>
      <w:r>
        <w:rPr>
          <w:rFonts w:ascii="Arial Narrow" w:hAnsi="Arial Narrow"/>
          <w:lang w:val="hr-BA"/>
        </w:rPr>
        <w:t xml:space="preserve">A.V. </w:t>
      </w:r>
      <w:r w:rsidRPr="00933B85">
        <w:rPr>
          <w:rFonts w:ascii="Arial Narrow" w:hAnsi="Arial Narrow"/>
          <w:lang w:val="hr-BA"/>
        </w:rPr>
        <w:t xml:space="preserve">kao zapisničara, u kaznenom predmetu protiv optuženika </w:t>
      </w:r>
      <w:r>
        <w:rPr>
          <w:rFonts w:ascii="Arial Narrow" w:hAnsi="Arial Narrow"/>
          <w:lang w:val="hr-BA"/>
        </w:rPr>
        <w:t>M.T.</w:t>
      </w:r>
      <w:r w:rsidRPr="00933B85">
        <w:rPr>
          <w:rFonts w:ascii="Arial Narrow" w:hAnsi="Arial Narrow"/>
          <w:lang w:val="hr-BA"/>
        </w:rPr>
        <w:t xml:space="preserve">, a zbog kaznenog djela </w:t>
      </w:r>
      <w:r>
        <w:rPr>
          <w:rFonts w:ascii="Arial Narrow" w:hAnsi="Arial Narrow"/>
          <w:lang w:val="hr-BA"/>
        </w:rPr>
        <w:t>Teška kaznena djela protiv sigurnosti javnog prometa iz članka 336. stavka 3. u svezi sa kaznenim djelom Ugrožavanje javnog prometa iz članka 332. stavka 3. u svezi sa stavkom 1. Kaznenog zakona Federacije Bosne i Hercegovine</w:t>
      </w:r>
      <w:r w:rsidRPr="00933B85">
        <w:rPr>
          <w:rFonts w:ascii="Arial Narrow" w:hAnsi="Arial Narrow"/>
          <w:lang w:val="hr-BA"/>
        </w:rPr>
        <w:t xml:space="preserve">, po optužnici Županijskog tužiteljstva iz Mostara broj: </w:t>
      </w:r>
      <w:r>
        <w:rPr>
          <w:rFonts w:ascii="Arial Narrow" w:hAnsi="Arial Narrow"/>
          <w:lang w:val="hr-BA"/>
        </w:rPr>
        <w:t>T07 0 KT 0029494 21 od 08.03.2022. godine</w:t>
      </w:r>
      <w:r w:rsidRPr="00933B85">
        <w:rPr>
          <w:rFonts w:ascii="Arial Narrow" w:hAnsi="Arial Narrow"/>
          <w:lang w:val="hr-BA"/>
        </w:rPr>
        <w:t>,</w:t>
      </w:r>
      <w:r>
        <w:rPr>
          <w:rFonts w:ascii="Arial Narrow" w:hAnsi="Arial Narrow"/>
          <w:lang w:val="hr-BA"/>
        </w:rPr>
        <w:t xml:space="preserve"> </w:t>
      </w:r>
      <w:r w:rsidRPr="00933B85">
        <w:rPr>
          <w:rFonts w:ascii="Arial Narrow" w:hAnsi="Arial Narrow"/>
          <w:lang w:val="hr-BA"/>
        </w:rPr>
        <w:t xml:space="preserve">na </w:t>
      </w:r>
      <w:r>
        <w:rPr>
          <w:rFonts w:ascii="Arial Narrow" w:hAnsi="Arial Narrow"/>
          <w:lang w:val="hr-BA"/>
        </w:rPr>
        <w:t>g</w:t>
      </w:r>
      <w:r w:rsidRPr="00933B85">
        <w:rPr>
          <w:rFonts w:ascii="Arial Narrow" w:hAnsi="Arial Narrow"/>
          <w:lang w:val="hr-BA"/>
        </w:rPr>
        <w:t>la</w:t>
      </w:r>
      <w:r>
        <w:rPr>
          <w:rFonts w:ascii="Arial Narrow" w:hAnsi="Arial Narrow"/>
          <w:lang w:val="hr-BA"/>
        </w:rPr>
        <w:t xml:space="preserve">vnim raspravama održanim dana 14.02.2023. godine </w:t>
      </w:r>
      <w:r w:rsidRPr="00933B85">
        <w:rPr>
          <w:rFonts w:ascii="Arial Narrow" w:hAnsi="Arial Narrow"/>
          <w:lang w:val="hr-BA"/>
        </w:rPr>
        <w:t>i</w:t>
      </w:r>
      <w:r w:rsidRPr="00933B85">
        <w:rPr>
          <w:rFonts w:ascii="Arial Narrow" w:hAnsi="Arial Narrow" w:cs="Arial"/>
          <w:lang w:val="hr-BA"/>
        </w:rPr>
        <w:t xml:space="preserve"> na glavnoj raspravi održanoj dana </w:t>
      </w:r>
      <w:r>
        <w:rPr>
          <w:rFonts w:ascii="Arial Narrow" w:hAnsi="Arial Narrow" w:cs="Arial"/>
          <w:lang w:val="hr-BA"/>
        </w:rPr>
        <w:t>08.03.2023</w:t>
      </w:r>
      <w:r w:rsidRPr="00933B85">
        <w:rPr>
          <w:rFonts w:ascii="Arial Narrow" w:hAnsi="Arial Narrow" w:cs="Arial"/>
          <w:lang w:val="hr-BA"/>
        </w:rPr>
        <w:t>.</w:t>
      </w:r>
      <w:r>
        <w:rPr>
          <w:rFonts w:ascii="Arial Narrow" w:hAnsi="Arial Narrow" w:cs="Arial"/>
          <w:lang w:val="hr-BA"/>
        </w:rPr>
        <w:t xml:space="preserve"> godine u prisutnosti županijskog tužitelja</w:t>
      </w:r>
      <w:r w:rsidRPr="00933B85">
        <w:rPr>
          <w:rFonts w:ascii="Arial Narrow" w:hAnsi="Arial Narrow" w:cs="Arial"/>
          <w:lang w:val="hr-BA"/>
        </w:rPr>
        <w:t xml:space="preserve"> iz Mostara </w:t>
      </w:r>
      <w:r>
        <w:rPr>
          <w:rFonts w:ascii="Arial Narrow" w:hAnsi="Arial Narrow" w:cs="Arial"/>
          <w:lang w:val="hr-BA"/>
        </w:rPr>
        <w:t>K.M.</w:t>
      </w:r>
      <w:r w:rsidRPr="00933B85">
        <w:rPr>
          <w:rFonts w:ascii="Arial Narrow" w:hAnsi="Arial Narrow" w:cs="Arial"/>
          <w:lang w:val="hr-BA"/>
        </w:rPr>
        <w:t xml:space="preserve">, optuženika </w:t>
      </w:r>
      <w:r>
        <w:rPr>
          <w:rFonts w:ascii="Arial Narrow" w:hAnsi="Arial Narrow" w:cs="Arial"/>
          <w:lang w:val="hr-BA"/>
        </w:rPr>
        <w:t>M.T.</w:t>
      </w:r>
      <w:r w:rsidRPr="00933B85">
        <w:rPr>
          <w:rFonts w:ascii="Arial Narrow" w:hAnsi="Arial Narrow" w:cs="Arial"/>
          <w:lang w:val="hr-BA"/>
        </w:rPr>
        <w:t>,</w:t>
      </w:r>
    </w:p>
    <w:p w14:paraId="4F9A576B" w14:textId="77777777" w:rsidR="000C75D9" w:rsidRPr="00933B85" w:rsidRDefault="000C75D9" w:rsidP="000C75D9">
      <w:pPr>
        <w:rPr>
          <w:rFonts w:ascii="Arial Narrow" w:hAnsi="Arial Narrow"/>
          <w:lang w:val="hr-BA"/>
        </w:rPr>
      </w:pPr>
    </w:p>
    <w:p w14:paraId="6F18807B" w14:textId="77777777" w:rsidR="000C75D9" w:rsidRPr="00933B85" w:rsidRDefault="000C75D9" w:rsidP="000C75D9">
      <w:pPr>
        <w:jc w:val="center"/>
        <w:rPr>
          <w:rFonts w:ascii="Arial Narrow" w:hAnsi="Arial Narrow"/>
          <w:lang w:val="hr-BA"/>
        </w:rPr>
      </w:pPr>
      <w:r w:rsidRPr="00933B85">
        <w:rPr>
          <w:rFonts w:ascii="Arial Narrow" w:hAnsi="Arial Narrow"/>
          <w:lang w:val="hr-BA"/>
        </w:rPr>
        <w:t>p r e s u d i o   j e</w:t>
      </w:r>
    </w:p>
    <w:p w14:paraId="1A05DC02" w14:textId="77777777" w:rsidR="000C75D9" w:rsidRPr="00933B85" w:rsidRDefault="000C75D9" w:rsidP="000C75D9">
      <w:pPr>
        <w:rPr>
          <w:rFonts w:ascii="Arial Narrow" w:hAnsi="Arial Narrow"/>
          <w:lang w:val="hr-BA"/>
        </w:rPr>
      </w:pPr>
    </w:p>
    <w:p w14:paraId="6DD5ECCD" w14:textId="77777777" w:rsidR="000C75D9" w:rsidRPr="00933B85" w:rsidRDefault="000C75D9" w:rsidP="000C75D9">
      <w:pPr>
        <w:ind w:firstLine="720"/>
        <w:jc w:val="both"/>
        <w:rPr>
          <w:rFonts w:ascii="Arial Narrow" w:hAnsi="Arial Narrow"/>
          <w:lang w:val="hr-BA"/>
        </w:rPr>
      </w:pPr>
      <w:r w:rsidRPr="00933B85">
        <w:rPr>
          <w:rFonts w:ascii="Arial Narrow" w:hAnsi="Arial Narrow"/>
          <w:lang w:val="hr-BA"/>
        </w:rPr>
        <w:t xml:space="preserve">i </w:t>
      </w:r>
      <w:r>
        <w:rPr>
          <w:rFonts w:ascii="Arial Narrow" w:hAnsi="Arial Narrow"/>
          <w:lang w:val="hr-BA"/>
        </w:rPr>
        <w:t>13.03.2023</w:t>
      </w:r>
      <w:r w:rsidRPr="00933B85">
        <w:rPr>
          <w:rFonts w:ascii="Arial Narrow" w:hAnsi="Arial Narrow"/>
          <w:lang w:val="hr-BA"/>
        </w:rPr>
        <w:t>. godine, u nazočnosti</w:t>
      </w:r>
      <w:r>
        <w:rPr>
          <w:rFonts w:ascii="Arial Narrow" w:hAnsi="Arial Narrow"/>
          <w:lang w:val="hr-BA"/>
        </w:rPr>
        <w:t xml:space="preserve"> županijskog tužitelja K.M. i </w:t>
      </w:r>
      <w:r w:rsidRPr="00933B85">
        <w:rPr>
          <w:rFonts w:ascii="Arial Narrow" w:hAnsi="Arial Narrow"/>
          <w:lang w:val="hr-BA"/>
        </w:rPr>
        <w:t xml:space="preserve">optuženika </w:t>
      </w:r>
      <w:r>
        <w:rPr>
          <w:rFonts w:ascii="Arial Narrow" w:hAnsi="Arial Narrow"/>
          <w:lang w:val="hr-BA"/>
        </w:rPr>
        <w:t>M.T.</w:t>
      </w:r>
      <w:r w:rsidRPr="00933B85">
        <w:rPr>
          <w:rFonts w:ascii="Arial Narrow" w:hAnsi="Arial Narrow"/>
          <w:lang w:val="hr-BA"/>
        </w:rPr>
        <w:t>, javno objavio:</w:t>
      </w:r>
    </w:p>
    <w:p w14:paraId="42EA5787" w14:textId="77777777" w:rsidR="000C75D9" w:rsidRPr="00933B85" w:rsidRDefault="000C75D9" w:rsidP="000C75D9">
      <w:pPr>
        <w:ind w:left="360"/>
        <w:jc w:val="both"/>
        <w:rPr>
          <w:rFonts w:ascii="Arial Narrow" w:hAnsi="Arial Narrow"/>
          <w:b/>
          <w:lang w:val="hr-BA"/>
        </w:rPr>
      </w:pPr>
    </w:p>
    <w:p w14:paraId="332CB4FA" w14:textId="77777777" w:rsidR="000C75D9" w:rsidRDefault="000C75D9" w:rsidP="000C75D9">
      <w:pPr>
        <w:jc w:val="both"/>
        <w:rPr>
          <w:rFonts w:ascii="Arial Narrow" w:hAnsi="Arial Narrow"/>
          <w:lang w:val="hr-BA"/>
        </w:rPr>
      </w:pPr>
      <w:r w:rsidRPr="00933B85">
        <w:rPr>
          <w:rFonts w:ascii="Arial Narrow" w:hAnsi="Arial Narrow" w:cs="Arial"/>
          <w:lang w:val="hr-BA"/>
        </w:rPr>
        <w:tab/>
      </w:r>
      <w:r w:rsidRPr="00933B85">
        <w:rPr>
          <w:rFonts w:ascii="Arial Narrow" w:hAnsi="Arial Narrow"/>
          <w:b/>
          <w:lang w:val="hr-BA"/>
        </w:rPr>
        <w:t>OPTUŽENI:</w:t>
      </w:r>
      <w:r w:rsidRPr="00933B85">
        <w:rPr>
          <w:rFonts w:ascii="Arial Narrow" w:hAnsi="Arial Narrow"/>
          <w:lang w:val="hr-BA"/>
        </w:rPr>
        <w:t xml:space="preserve"> </w:t>
      </w:r>
      <w:r>
        <w:rPr>
          <w:rFonts w:ascii="Arial Narrow" w:hAnsi="Arial Narrow"/>
          <w:b/>
          <w:lang w:val="hr-BA"/>
        </w:rPr>
        <w:t>M.T.</w:t>
      </w:r>
      <w:r w:rsidRPr="00933B85">
        <w:rPr>
          <w:rFonts w:ascii="Arial Narrow" w:hAnsi="Arial Narrow"/>
          <w:b/>
          <w:lang w:val="hr-BA"/>
        </w:rPr>
        <w:t>,</w:t>
      </w:r>
      <w:r w:rsidRPr="00933B85">
        <w:rPr>
          <w:rFonts w:ascii="Arial Narrow" w:hAnsi="Arial Narrow"/>
          <w:lang w:val="hr-BA"/>
        </w:rPr>
        <w:t xml:space="preserve"> </w:t>
      </w:r>
      <w:r w:rsidRPr="007237F1">
        <w:rPr>
          <w:rFonts w:ascii="Arial Narrow" w:hAnsi="Arial Narrow"/>
          <w:lang w:val="hr-BA"/>
        </w:rPr>
        <w:t xml:space="preserve">sin </w:t>
      </w:r>
      <w:r>
        <w:rPr>
          <w:rFonts w:ascii="Arial Narrow" w:hAnsi="Arial Narrow"/>
          <w:lang w:val="hr-BA"/>
        </w:rPr>
        <w:t>S. i majke D. r. H.</w:t>
      </w:r>
      <w:r w:rsidRPr="007237F1">
        <w:rPr>
          <w:rFonts w:ascii="Arial Narrow" w:hAnsi="Arial Narrow"/>
          <w:lang w:val="hr-BA"/>
        </w:rPr>
        <w:t>, rođen 06.12.1956.godine u Mostaru, nastanjen u Mostaru, državljanin BiH, po nacionalnosti Bošnjak, po zanimanju penzioner, pismen, VKV metaloglodač, oženjen, otac troje punoljetne djece, vojsku služio 1975.godine Travnik i Bijeli Manastir, ima čin kapetana, ne vodi se u vojnoj evidenciji, odlikovan, odlikovanje  „organizator otpora“, srednjeg imovinskog stanja, ranije neosuđivan, ne vodi se drugi k</w:t>
      </w:r>
      <w:r>
        <w:rPr>
          <w:rFonts w:ascii="Arial Narrow" w:hAnsi="Arial Narrow"/>
          <w:lang w:val="hr-BA"/>
        </w:rPr>
        <w:t>azneni</w:t>
      </w:r>
      <w:r w:rsidRPr="007237F1">
        <w:rPr>
          <w:rFonts w:ascii="Arial Narrow" w:hAnsi="Arial Narrow"/>
          <w:lang w:val="hr-BA"/>
        </w:rPr>
        <w:t xml:space="preserve"> postupak</w:t>
      </w:r>
      <w:r>
        <w:rPr>
          <w:rFonts w:ascii="Arial Narrow" w:hAnsi="Arial Narrow"/>
          <w:lang w:val="hr-BA"/>
        </w:rPr>
        <w:t>.</w:t>
      </w:r>
    </w:p>
    <w:p w14:paraId="5527B9FA" w14:textId="77777777" w:rsidR="000C75D9" w:rsidRDefault="000C75D9" w:rsidP="000C75D9">
      <w:pPr>
        <w:jc w:val="both"/>
        <w:rPr>
          <w:rFonts w:ascii="Arial Narrow" w:hAnsi="Arial Narrow"/>
          <w:lang w:val="hr-BA"/>
        </w:rPr>
      </w:pPr>
    </w:p>
    <w:p w14:paraId="70169FE2" w14:textId="77777777" w:rsidR="000C75D9" w:rsidRPr="00933B85" w:rsidRDefault="000C75D9" w:rsidP="000C75D9">
      <w:pPr>
        <w:jc w:val="both"/>
        <w:rPr>
          <w:rFonts w:ascii="Arial Narrow" w:hAnsi="Arial Narrow"/>
          <w:b/>
          <w:lang w:val="hr-BA"/>
        </w:rPr>
      </w:pPr>
    </w:p>
    <w:p w14:paraId="2F0088CE" w14:textId="77777777" w:rsidR="000C75D9" w:rsidRDefault="000C75D9" w:rsidP="000C75D9">
      <w:pPr>
        <w:jc w:val="center"/>
        <w:rPr>
          <w:rFonts w:ascii="Arial Narrow" w:hAnsi="Arial Narrow" w:cs="Arial"/>
          <w:lang w:val="hr-BA"/>
        </w:rPr>
      </w:pPr>
      <w:r w:rsidRPr="00933B85">
        <w:rPr>
          <w:rFonts w:ascii="Arial Narrow" w:hAnsi="Arial Narrow" w:cs="Arial"/>
          <w:lang w:val="hr-BA"/>
        </w:rPr>
        <w:t xml:space="preserve">K R I V   J E </w:t>
      </w:r>
    </w:p>
    <w:p w14:paraId="428D094C" w14:textId="77777777" w:rsidR="000C75D9" w:rsidRPr="00933B85" w:rsidRDefault="000C75D9" w:rsidP="000C75D9">
      <w:pPr>
        <w:jc w:val="center"/>
        <w:rPr>
          <w:rFonts w:ascii="Arial Narrow" w:hAnsi="Arial Narrow" w:cs="Arial"/>
          <w:lang w:val="hr-BA"/>
        </w:rPr>
      </w:pPr>
    </w:p>
    <w:p w14:paraId="37AA86DF" w14:textId="77777777" w:rsidR="000C75D9" w:rsidRPr="00933B85" w:rsidRDefault="000C75D9" w:rsidP="000C75D9">
      <w:pPr>
        <w:ind w:firstLine="720"/>
        <w:jc w:val="both"/>
        <w:rPr>
          <w:rFonts w:ascii="Arial Narrow" w:hAnsi="Arial Narrow" w:cs="Arial"/>
          <w:lang w:val="hr-BA"/>
        </w:rPr>
      </w:pPr>
      <w:r w:rsidRPr="00933B85">
        <w:rPr>
          <w:rFonts w:ascii="Arial Narrow" w:hAnsi="Arial Narrow" w:cs="Arial"/>
          <w:lang w:val="hr-BA"/>
        </w:rPr>
        <w:t xml:space="preserve">Što je: </w:t>
      </w:r>
    </w:p>
    <w:p w14:paraId="2404DFD2" w14:textId="77777777" w:rsidR="000C75D9" w:rsidRPr="00933B85" w:rsidRDefault="000C75D9" w:rsidP="000C75D9">
      <w:pPr>
        <w:jc w:val="both"/>
        <w:rPr>
          <w:rFonts w:ascii="Arial Narrow" w:hAnsi="Arial Narrow" w:cs="Arial"/>
          <w:lang w:val="hr-BA"/>
        </w:rPr>
      </w:pPr>
    </w:p>
    <w:p w14:paraId="6A0B47B7" w14:textId="12971ECF" w:rsidR="000C75D9" w:rsidRDefault="000C75D9" w:rsidP="000C75D9">
      <w:pPr>
        <w:jc w:val="both"/>
        <w:rPr>
          <w:rFonts w:ascii="Arial Narrow" w:hAnsi="Arial Narrow"/>
          <w:lang w:val="hr-BA"/>
        </w:rPr>
      </w:pPr>
      <w:r w:rsidRPr="00933B85">
        <w:rPr>
          <w:rFonts w:ascii="Arial Narrow" w:hAnsi="Arial Narrow"/>
          <w:lang w:val="hr-BA"/>
        </w:rPr>
        <w:tab/>
      </w:r>
      <w:r>
        <w:rPr>
          <w:rFonts w:ascii="Arial Narrow" w:hAnsi="Arial Narrow"/>
          <w:lang w:val="hr-BA"/>
        </w:rPr>
        <w:t>Dana 12.08.2021.godine oko 08,15 sati u Mostaru u ul. Maršala Tita, na Šehitlucima u blizini Vučijakovića džamije, iako svjestan da može ugroziti javni saobraćaj i dovesti u opasnost život i zdravlje  ljudi, ali olako držeći da se to neće desiti, suprotno odredbama člana 36 stav 3 Zakona o osnovama sigurnosti saobraćaja na putevima u Bosni i Hercegovini (Sl. glasnik br.6/06, 75/06, 44/07, 84/09,48/10, 18/13 i 8/17) kao vozač otvorio vrata na motornom vozilu “VW Passat”, dok je vozilo bilo parkirano, u stanju mirovanja, uz desnu ivicu kolovoza ,a da se prethodno nije uvjerio da to može uraditi bez opasnosti za druge učesnike u saobraćaju, pa je prednjim lijevim vratima vozila ostvario kontakt sa biciklistom B.Đ.,  koji se u tom trenutku kao učesnik u saobraćao kretao upravljajući biciklom marke „Felt“ saobraćajnom trakom u smjeru jug-sjever uz desnu ivicu kolovoza ulicom Maršala Tita , posljedicom kojeg udara je Đ.B. pao na kolovoz i pri tome zadobio teške tjelesne povrede u vidu prijeloma lijeve podlaktice,</w:t>
      </w:r>
    </w:p>
    <w:p w14:paraId="4DCB1BCF" w14:textId="77777777" w:rsidR="000C75D9" w:rsidRDefault="000C75D9" w:rsidP="000C75D9">
      <w:pPr>
        <w:jc w:val="both"/>
        <w:rPr>
          <w:rFonts w:ascii="Arial Narrow" w:hAnsi="Arial Narrow"/>
          <w:lang w:val="hr-BA"/>
        </w:rPr>
      </w:pPr>
    </w:p>
    <w:p w14:paraId="03F6B65C" w14:textId="77777777" w:rsidR="000C75D9" w:rsidRDefault="000C75D9" w:rsidP="000C75D9">
      <w:pPr>
        <w:jc w:val="both"/>
        <w:rPr>
          <w:rFonts w:ascii="Arial Narrow" w:hAnsi="Arial Narrow"/>
          <w:lang w:val="hr-BA"/>
        </w:rPr>
      </w:pPr>
      <w:r>
        <w:rPr>
          <w:rFonts w:ascii="Arial Narrow" w:hAnsi="Arial Narrow"/>
          <w:lang w:val="hr-BA"/>
        </w:rPr>
        <w:tab/>
        <w:t>Dakle, kao učesnik u saobraćaju na putevima nije se pridržavao saobraćajnih propisa, te je time tako ugrozio javni saobraćaj da je doveo u opasnost život i zdravlje  ljudi, pa je zbog toga kod drugog prouzrokovao tešku tjelesnu povredu,</w:t>
      </w:r>
    </w:p>
    <w:p w14:paraId="2ABE98F3" w14:textId="77777777" w:rsidR="000C75D9" w:rsidRDefault="000C75D9" w:rsidP="000C75D9">
      <w:pPr>
        <w:jc w:val="both"/>
        <w:rPr>
          <w:rFonts w:ascii="Arial Narrow" w:hAnsi="Arial Narrow"/>
          <w:lang w:val="hr-BA"/>
        </w:rPr>
      </w:pPr>
    </w:p>
    <w:p w14:paraId="6CFE7E96" w14:textId="77777777" w:rsidR="000C75D9" w:rsidRDefault="000C75D9" w:rsidP="000C75D9">
      <w:pPr>
        <w:jc w:val="both"/>
        <w:rPr>
          <w:rFonts w:ascii="Arial Narrow" w:hAnsi="Arial Narrow"/>
          <w:lang w:val="hr-BA"/>
        </w:rPr>
      </w:pPr>
      <w:r>
        <w:rPr>
          <w:rFonts w:ascii="Arial Narrow" w:hAnsi="Arial Narrow"/>
          <w:lang w:val="hr-BA"/>
        </w:rPr>
        <w:lastRenderedPageBreak/>
        <w:tab/>
        <w:t>Čime je počinio kazneno djelo Teška kaznena djela protiv sigurnosti javnog prometa iz člana  336. stav 3. u vezi sa kaznenim djelom Ugrožavanje javnog prometa iz člana 332. stav 3. u vezi sa stavom 1. Kaznenog zakona Federacije Bosne i Hercegovine.</w:t>
      </w:r>
    </w:p>
    <w:p w14:paraId="7A4B384D" w14:textId="77777777" w:rsidR="000C75D9" w:rsidRDefault="000C75D9" w:rsidP="000C75D9">
      <w:pPr>
        <w:jc w:val="both"/>
        <w:rPr>
          <w:rFonts w:ascii="Arial Narrow" w:hAnsi="Arial Narrow"/>
          <w:lang w:val="hr-BA"/>
        </w:rPr>
      </w:pPr>
    </w:p>
    <w:p w14:paraId="32BBCCE5" w14:textId="77777777" w:rsidR="000C75D9" w:rsidRDefault="000C75D9" w:rsidP="000C75D9">
      <w:pPr>
        <w:jc w:val="both"/>
        <w:rPr>
          <w:rFonts w:ascii="Arial Narrow" w:hAnsi="Arial Narrow"/>
          <w:b/>
          <w:lang w:val="hr-BA"/>
        </w:rPr>
      </w:pPr>
      <w:r>
        <w:rPr>
          <w:rFonts w:ascii="Arial Narrow" w:hAnsi="Arial Narrow"/>
          <w:lang w:val="hr-BA"/>
        </w:rPr>
        <w:tab/>
        <w:t>Pa mu Sud na temelju istih zakonskih propisa i na temelju odredaba članaka 7., 42., 49. i 62.  Kaznenog Zakona Federacije Bosne i Hercegovine,</w:t>
      </w:r>
      <w:r>
        <w:rPr>
          <w:rFonts w:ascii="Arial Narrow" w:hAnsi="Arial Narrow"/>
          <w:b/>
          <w:lang w:val="hr-BA"/>
        </w:rPr>
        <w:t xml:space="preserve"> izriče:</w:t>
      </w:r>
    </w:p>
    <w:p w14:paraId="69B04ED2" w14:textId="77777777" w:rsidR="000C75D9" w:rsidRDefault="000C75D9" w:rsidP="000C75D9">
      <w:pPr>
        <w:ind w:firstLine="360"/>
        <w:jc w:val="both"/>
        <w:rPr>
          <w:rFonts w:ascii="Arial Narrow" w:hAnsi="Arial Narrow"/>
          <w:lang w:val="hr-BA"/>
        </w:rPr>
      </w:pPr>
    </w:p>
    <w:p w14:paraId="2BCCC221" w14:textId="77777777" w:rsidR="000C75D9" w:rsidRDefault="000C75D9" w:rsidP="000C75D9">
      <w:pPr>
        <w:pStyle w:val="NoSpacing"/>
        <w:jc w:val="center"/>
        <w:rPr>
          <w:rFonts w:ascii="Arial Narrow" w:hAnsi="Arial Narrow"/>
          <w:b/>
          <w:lang w:val="hr-BA"/>
        </w:rPr>
      </w:pPr>
      <w:r>
        <w:rPr>
          <w:rFonts w:ascii="Arial Narrow" w:hAnsi="Arial Narrow"/>
          <w:b/>
          <w:lang w:val="hr-BA"/>
        </w:rPr>
        <w:t>U V J E T N U  O S U D U</w:t>
      </w:r>
    </w:p>
    <w:p w14:paraId="69403EC8" w14:textId="77777777" w:rsidR="000C75D9" w:rsidRDefault="000C75D9" w:rsidP="000C75D9">
      <w:pPr>
        <w:pStyle w:val="NoSpacing"/>
        <w:jc w:val="center"/>
        <w:rPr>
          <w:rFonts w:ascii="Arial Narrow" w:hAnsi="Arial Narrow"/>
          <w:b/>
          <w:lang w:val="hr-BA"/>
        </w:rPr>
      </w:pPr>
    </w:p>
    <w:p w14:paraId="60B573D8" w14:textId="77777777" w:rsidR="000C75D9" w:rsidRDefault="000C75D9" w:rsidP="000C75D9">
      <w:pPr>
        <w:pStyle w:val="NoSpacing"/>
        <w:ind w:firstLine="720"/>
        <w:jc w:val="both"/>
        <w:rPr>
          <w:rFonts w:ascii="Arial Narrow" w:hAnsi="Arial Narrow"/>
          <w:b/>
          <w:lang w:val="hr-BA"/>
        </w:rPr>
      </w:pPr>
      <w:r>
        <w:rPr>
          <w:rFonts w:ascii="Arial Narrow" w:hAnsi="Arial Narrow"/>
          <w:b/>
          <w:lang w:val="hr-BA"/>
        </w:rPr>
        <w:t>kojom se optuženiku utvrđuje kazna zatvora u trajanju od 6 (šest) mjeseci, a koja kazna se neće izvršiti ukoliko optuženi u roku od 1 (jedne) godine računajući od dana pravomoćnosti presude ne počini novo kazneno djelo.</w:t>
      </w:r>
    </w:p>
    <w:p w14:paraId="2C2A029B" w14:textId="77777777" w:rsidR="000C75D9" w:rsidRDefault="000C75D9" w:rsidP="000C75D9">
      <w:pPr>
        <w:pStyle w:val="NoSpacing"/>
        <w:ind w:firstLine="720"/>
        <w:jc w:val="both"/>
        <w:rPr>
          <w:rFonts w:ascii="Arial Narrow" w:hAnsi="Arial Narrow"/>
          <w:b/>
          <w:lang w:val="hr-BA"/>
        </w:rPr>
      </w:pPr>
    </w:p>
    <w:p w14:paraId="62B2C5AE" w14:textId="77777777" w:rsidR="000C75D9" w:rsidRDefault="000C75D9" w:rsidP="000C75D9">
      <w:pPr>
        <w:ind w:firstLine="708"/>
        <w:jc w:val="both"/>
        <w:rPr>
          <w:rFonts w:ascii="Arial Narrow" w:hAnsi="Arial Narrow"/>
          <w:b/>
          <w:lang w:val="hr-BA"/>
        </w:rPr>
      </w:pPr>
      <w:r>
        <w:rPr>
          <w:rFonts w:ascii="Arial Narrow" w:hAnsi="Arial Narrow"/>
          <w:b/>
          <w:lang w:val="hr-BA"/>
        </w:rPr>
        <w:t xml:space="preserve">Na temelju članka </w:t>
      </w:r>
      <w:smartTag w:uri="urn:schemas-microsoft-com:office:smarttags" w:element="metricconverter">
        <w:smartTagPr>
          <w:attr w:name="ProductID" w:val="212. st"/>
        </w:smartTagPr>
        <w:r>
          <w:rPr>
            <w:rFonts w:ascii="Arial Narrow" w:hAnsi="Arial Narrow"/>
            <w:b/>
            <w:lang w:val="hr-BA"/>
          </w:rPr>
          <w:t>212. st</w:t>
        </w:r>
      </w:smartTag>
      <w:r>
        <w:rPr>
          <w:rFonts w:ascii="Arial Narrow" w:hAnsi="Arial Narrow"/>
          <w:b/>
          <w:lang w:val="hr-BA"/>
        </w:rPr>
        <w:t>avak 3. Zakona o kaznenom postupku Federacije Bosne i Hercegovine oštećeni Đ.B. sa imovinsko-pravnim zahtjevom u cijelosti se upućuje na parnicu.</w:t>
      </w:r>
    </w:p>
    <w:p w14:paraId="7F568816" w14:textId="77777777" w:rsidR="000C75D9" w:rsidRDefault="000C75D9" w:rsidP="000C75D9">
      <w:pPr>
        <w:pStyle w:val="NoSpacing"/>
        <w:ind w:firstLine="720"/>
        <w:jc w:val="both"/>
        <w:rPr>
          <w:rFonts w:ascii="Arial Narrow" w:hAnsi="Arial Narrow"/>
          <w:b/>
          <w:lang w:val="hr-BA"/>
        </w:rPr>
      </w:pPr>
    </w:p>
    <w:p w14:paraId="35AFB911" w14:textId="77777777" w:rsidR="000C75D9" w:rsidRDefault="000C75D9" w:rsidP="000C75D9">
      <w:pPr>
        <w:ind w:firstLine="708"/>
        <w:jc w:val="both"/>
        <w:rPr>
          <w:rFonts w:ascii="Arial Narrow" w:hAnsi="Arial Narrow"/>
          <w:b/>
          <w:lang w:val="hr-BA"/>
        </w:rPr>
      </w:pPr>
      <w:r>
        <w:rPr>
          <w:rFonts w:ascii="Arial Narrow" w:hAnsi="Arial Narrow"/>
          <w:b/>
          <w:lang w:val="hr-BA"/>
        </w:rPr>
        <w:t>Temeljem članka 202. stavak 1. Zakona o kaznenom postupku Federacije Bosne i Hercegovine optuženik je obvezan</w:t>
      </w:r>
      <w:r>
        <w:rPr>
          <w:rFonts w:ascii="Arial Narrow" w:hAnsi="Arial Narrow"/>
          <w:b/>
          <w:color w:val="FF0000"/>
          <w:lang w:val="hr-BA"/>
        </w:rPr>
        <w:t xml:space="preserve"> </w:t>
      </w:r>
      <w:r>
        <w:rPr>
          <w:rFonts w:ascii="Arial Narrow" w:hAnsi="Arial Narrow"/>
          <w:b/>
          <w:lang w:val="hr-BA"/>
        </w:rPr>
        <w:t xml:space="preserve">na plaćanje troškova kaznenog postupka u iznosu od 480,00 KM (četiri stotine osamdeset konvertibilnih maraka) u roku od 30 (trideset) dana računajući od dana pravomoćnosti presude. </w:t>
      </w:r>
    </w:p>
    <w:p w14:paraId="315B8B6E" w14:textId="77777777" w:rsidR="000C75D9" w:rsidRDefault="000C75D9" w:rsidP="000C75D9">
      <w:pPr>
        <w:pStyle w:val="NoSpacing"/>
        <w:jc w:val="both"/>
        <w:rPr>
          <w:rFonts w:ascii="Arial Narrow" w:hAnsi="Arial Narrow"/>
          <w:b/>
          <w:lang w:val="hr-BA"/>
        </w:rPr>
      </w:pPr>
    </w:p>
    <w:p w14:paraId="2000D507" w14:textId="77777777" w:rsidR="000C75D9" w:rsidRDefault="000C75D9" w:rsidP="000C75D9">
      <w:pPr>
        <w:pStyle w:val="NoSpacing"/>
        <w:ind w:firstLine="720"/>
        <w:jc w:val="both"/>
        <w:rPr>
          <w:rFonts w:ascii="Arial Narrow" w:hAnsi="Arial Narrow"/>
          <w:lang w:val="hr-BA"/>
        </w:rPr>
      </w:pPr>
      <w:r>
        <w:rPr>
          <w:rFonts w:ascii="Arial Narrow" w:hAnsi="Arial Narrow"/>
          <w:b/>
          <w:lang w:val="hr-BA"/>
        </w:rPr>
        <w:t>Temeljem članka 199. stavak 2. točka g) u svezi sa stavkom 3. Zakona o kaznenom postupku Federacije Bosne i Hercegovine optuženik je obvezan na plaćanje troškova sudskog paušala u iznosu od 50,00 KM (pedeset konvertibilnih maraka) u roku od 30 (trideset) dana od dana pravomoćnosti presude.</w:t>
      </w:r>
    </w:p>
    <w:p w14:paraId="5AF92DC1" w14:textId="77777777" w:rsidR="000C75D9" w:rsidRDefault="000C75D9" w:rsidP="000C75D9">
      <w:pPr>
        <w:jc w:val="both"/>
        <w:rPr>
          <w:rFonts w:ascii="Arial Narrow" w:hAnsi="Arial Narrow"/>
          <w:b/>
          <w:lang w:val="hr-BA"/>
        </w:rPr>
      </w:pPr>
    </w:p>
    <w:p w14:paraId="245D3881" w14:textId="77777777" w:rsidR="000C75D9" w:rsidRPr="00933B85" w:rsidRDefault="000C75D9" w:rsidP="000C75D9">
      <w:pPr>
        <w:jc w:val="center"/>
        <w:rPr>
          <w:rFonts w:ascii="Arial Narrow" w:hAnsi="Arial Narrow"/>
          <w:b/>
          <w:lang w:val="hr-BA"/>
        </w:rPr>
      </w:pPr>
      <w:r w:rsidRPr="00933B85">
        <w:rPr>
          <w:rFonts w:ascii="Arial Narrow" w:hAnsi="Arial Narrow"/>
          <w:b/>
          <w:lang w:val="hr-BA"/>
        </w:rPr>
        <w:t>O b r a z l o ž e nj e</w:t>
      </w:r>
    </w:p>
    <w:p w14:paraId="274D7C37" w14:textId="77777777" w:rsidR="000C75D9" w:rsidRPr="00933B85" w:rsidRDefault="000C75D9" w:rsidP="000C75D9">
      <w:pPr>
        <w:rPr>
          <w:rFonts w:ascii="Arial Narrow" w:hAnsi="Arial Narrow"/>
          <w:lang w:val="hr-BA"/>
        </w:rPr>
      </w:pPr>
    </w:p>
    <w:p w14:paraId="62A30B2B" w14:textId="77777777" w:rsidR="000C75D9" w:rsidRDefault="000C75D9" w:rsidP="000C75D9">
      <w:pPr>
        <w:jc w:val="both"/>
        <w:rPr>
          <w:rFonts w:ascii="Arial Narrow" w:hAnsi="Arial Narrow"/>
          <w:lang w:val="hr-BA"/>
        </w:rPr>
      </w:pPr>
      <w:r w:rsidRPr="00933B85">
        <w:rPr>
          <w:rFonts w:ascii="Arial Narrow" w:hAnsi="Arial Narrow"/>
          <w:lang w:val="hr-BA"/>
        </w:rPr>
        <w:tab/>
        <w:t xml:space="preserve">Županijsko tužiteljstvo iz Mostara je svojom optužnicom broj: </w:t>
      </w:r>
      <w:r>
        <w:rPr>
          <w:rFonts w:ascii="Arial Narrow" w:hAnsi="Arial Narrow"/>
          <w:lang w:val="hr-BA"/>
        </w:rPr>
        <w:t>T07 0 KT 0029494 21 od 08.03.2022. godine</w:t>
      </w:r>
      <w:r w:rsidRPr="00933B85">
        <w:rPr>
          <w:rFonts w:ascii="Arial Narrow" w:hAnsi="Arial Narrow"/>
          <w:lang w:val="hr-BA"/>
        </w:rPr>
        <w:t xml:space="preserve">, optužilo </w:t>
      </w:r>
      <w:r>
        <w:rPr>
          <w:rFonts w:ascii="Arial Narrow" w:hAnsi="Arial Narrow"/>
          <w:lang w:val="hr-BA"/>
        </w:rPr>
        <w:t xml:space="preserve">M.T. </w:t>
      </w:r>
      <w:r w:rsidRPr="00933B85">
        <w:rPr>
          <w:rFonts w:ascii="Arial Narrow" w:hAnsi="Arial Narrow"/>
          <w:lang w:val="hr-BA"/>
        </w:rPr>
        <w:t xml:space="preserve">da je počinio kazneno djelo </w:t>
      </w:r>
      <w:r>
        <w:rPr>
          <w:rFonts w:ascii="Arial Narrow" w:hAnsi="Arial Narrow"/>
          <w:lang w:val="hr-BA"/>
        </w:rPr>
        <w:t>Teška kaznena djela protiv sigurnosti javnog prometa iz članka 336. stavka 3. u svezi sa kaznenim djelom Ugrožavanje javnog prometa iz članka 332. stavka 3. u svezi sa stavkom 1. Kaznenog zakona Federacije Bosne i Hercegovine</w:t>
      </w:r>
      <w:r w:rsidRPr="00933B85">
        <w:rPr>
          <w:rFonts w:ascii="Arial Narrow" w:hAnsi="Arial Narrow"/>
          <w:lang w:val="hr-BA"/>
        </w:rPr>
        <w:t xml:space="preserve"> izvršeno u vrijeme na način i mjestu kakvo je pobliže opisano u izreci ove Presude.</w:t>
      </w:r>
    </w:p>
    <w:p w14:paraId="23F04B83" w14:textId="77777777" w:rsidR="000C75D9" w:rsidRDefault="000C75D9" w:rsidP="000C75D9">
      <w:pPr>
        <w:jc w:val="both"/>
        <w:rPr>
          <w:rFonts w:ascii="Arial Narrow" w:hAnsi="Arial Narrow"/>
          <w:lang w:val="hr-BA"/>
        </w:rPr>
      </w:pPr>
    </w:p>
    <w:p w14:paraId="548DA0BA" w14:textId="77777777" w:rsidR="000C75D9" w:rsidRDefault="000C75D9" w:rsidP="000C75D9">
      <w:pPr>
        <w:ind w:firstLine="708"/>
        <w:jc w:val="both"/>
        <w:rPr>
          <w:rFonts w:ascii="Arial Narrow" w:hAnsi="Arial Narrow"/>
          <w:lang w:val="hr-BA"/>
        </w:rPr>
      </w:pPr>
      <w:r w:rsidRPr="00933B85">
        <w:rPr>
          <w:rFonts w:ascii="Arial Narrow" w:hAnsi="Arial Narrow"/>
          <w:lang w:val="hr-BA"/>
        </w:rPr>
        <w:t>Sudac za prethodno</w:t>
      </w:r>
      <w:r>
        <w:rPr>
          <w:rFonts w:ascii="Arial Narrow" w:hAnsi="Arial Narrow"/>
          <w:lang w:val="hr-BA"/>
        </w:rPr>
        <w:t xml:space="preserve"> saslušanje ovog suda je dana 09.03.2022</w:t>
      </w:r>
      <w:r w:rsidRPr="00933B85">
        <w:rPr>
          <w:rFonts w:ascii="Arial Narrow" w:hAnsi="Arial Narrow"/>
          <w:lang w:val="hr-BA"/>
        </w:rPr>
        <w:t xml:space="preserve">. godine potvrdio optužnicu Županijskog tužiteljstva iz Mostara broj: </w:t>
      </w:r>
      <w:r>
        <w:rPr>
          <w:rFonts w:ascii="Arial Narrow" w:hAnsi="Arial Narrow"/>
          <w:lang w:val="hr-BA"/>
        </w:rPr>
        <w:t>T07 0 KT 0029494 21 od 08.03.2022. godine</w:t>
      </w:r>
      <w:r w:rsidRPr="00933B85">
        <w:rPr>
          <w:rFonts w:ascii="Arial Narrow" w:hAnsi="Arial Narrow"/>
          <w:lang w:val="hr-BA"/>
        </w:rPr>
        <w:t>, te istu dostavio strankama.</w:t>
      </w:r>
    </w:p>
    <w:p w14:paraId="585BEBFE" w14:textId="77777777" w:rsidR="000C75D9" w:rsidRDefault="000C75D9" w:rsidP="000C75D9">
      <w:pPr>
        <w:ind w:firstLine="708"/>
        <w:jc w:val="both"/>
        <w:rPr>
          <w:rFonts w:ascii="Arial Narrow" w:hAnsi="Arial Narrow"/>
          <w:lang w:val="hr-BA"/>
        </w:rPr>
      </w:pPr>
    </w:p>
    <w:p w14:paraId="597942BE" w14:textId="77777777" w:rsidR="000C75D9" w:rsidRDefault="000C75D9" w:rsidP="000C75D9">
      <w:pPr>
        <w:ind w:firstLine="708"/>
        <w:jc w:val="both"/>
        <w:rPr>
          <w:rFonts w:ascii="Arial Narrow" w:hAnsi="Arial Narrow"/>
          <w:bCs/>
          <w:lang w:val="hr-BA"/>
        </w:rPr>
      </w:pPr>
      <w:r w:rsidRPr="00C50ACD">
        <w:rPr>
          <w:rFonts w:ascii="Arial Narrow" w:hAnsi="Arial Narrow"/>
          <w:bCs/>
          <w:lang w:val="hr-BA"/>
        </w:rPr>
        <w:t xml:space="preserve">Na ročištu za izjašnjenje o krivnji pred sucem za prethodno saslušanje održanom </w:t>
      </w:r>
      <w:r>
        <w:rPr>
          <w:rFonts w:ascii="Arial Narrow" w:hAnsi="Arial Narrow"/>
          <w:bCs/>
          <w:lang w:val="hr-BA"/>
        </w:rPr>
        <w:t>28.03.2022</w:t>
      </w:r>
      <w:r w:rsidRPr="00C50ACD">
        <w:rPr>
          <w:rFonts w:ascii="Arial Narrow" w:hAnsi="Arial Narrow"/>
          <w:bCs/>
          <w:lang w:val="hr-BA"/>
        </w:rPr>
        <w:t xml:space="preserve">. godine, optuženik </w:t>
      </w:r>
      <w:r>
        <w:rPr>
          <w:rFonts w:ascii="Arial Narrow" w:hAnsi="Arial Narrow"/>
          <w:bCs/>
          <w:lang w:val="hr-BA"/>
        </w:rPr>
        <w:t>M.T.</w:t>
      </w:r>
      <w:r w:rsidRPr="00C50ACD">
        <w:rPr>
          <w:rFonts w:ascii="Arial Narrow" w:hAnsi="Arial Narrow"/>
          <w:bCs/>
          <w:lang w:val="hr-BA"/>
        </w:rPr>
        <w:t xml:space="preserve"> izjasnio se da ne prihvaća krivnju po naprijed navedenoj optužnici.</w:t>
      </w:r>
    </w:p>
    <w:p w14:paraId="1C025A34" w14:textId="77777777" w:rsidR="000C75D9" w:rsidRDefault="000C75D9" w:rsidP="000C75D9">
      <w:pPr>
        <w:ind w:firstLine="708"/>
        <w:jc w:val="both"/>
        <w:rPr>
          <w:rFonts w:ascii="Arial Narrow" w:hAnsi="Arial Narrow"/>
          <w:lang w:val="hr-BA"/>
        </w:rPr>
      </w:pPr>
    </w:p>
    <w:p w14:paraId="214B34F0" w14:textId="77777777" w:rsidR="000C75D9" w:rsidRDefault="000C75D9" w:rsidP="000C75D9">
      <w:pPr>
        <w:jc w:val="both"/>
        <w:rPr>
          <w:rFonts w:ascii="Arial Narrow" w:hAnsi="Arial Narrow"/>
          <w:lang w:val="hr-BA"/>
        </w:rPr>
      </w:pPr>
      <w:r>
        <w:rPr>
          <w:rFonts w:ascii="Arial Narrow" w:hAnsi="Arial Narrow"/>
          <w:lang w:val="hr-BA"/>
        </w:rPr>
        <w:tab/>
        <w:t>Tijekom glavne rasprava stranke su izvele sljedeće dokaze:</w:t>
      </w:r>
    </w:p>
    <w:p w14:paraId="5D3AAFEE" w14:textId="77777777" w:rsidR="000C75D9" w:rsidRDefault="000C75D9" w:rsidP="000C75D9">
      <w:pPr>
        <w:jc w:val="both"/>
        <w:rPr>
          <w:rFonts w:ascii="Arial Narrow" w:hAnsi="Arial Narrow"/>
          <w:lang w:val="hr-BA"/>
        </w:rPr>
      </w:pPr>
      <w:r>
        <w:rPr>
          <w:rFonts w:ascii="Arial Narrow" w:hAnsi="Arial Narrow"/>
          <w:lang w:val="hr-BA"/>
        </w:rPr>
        <w:tab/>
        <w:t xml:space="preserve">Dokazi tužiteljstva: Županijsko tužiteljstvo je na glavnoj raspravi saslušalo svjedoke Đ.B., M.L. i E.K., vještake medicinske struke dr. D.K. i vještaka prometne struke S.T. Od materijalnih dokaza: Zapisnik o očevidu od 16.08.2021. godine, fotodokumentaciju PU Mostar od 16.08.2021. godine, prometno tehničko vještačenje po vještaku S.T. od 28.12.2021. godine, medicinsko vještvo dr. D.K. od 16.12.2021. godine, prijava o ozljedi  dr. Safet Mujić Mostar, broj protokola 6726/21 od 12.08.2021. godine, naredbu za prometno tehničko vještačenje Županijskog tužiteljstva Mostar od 28.12.2021. godine, naredbu za medicinsko vještačenje Županijskog tužiteljstva HNŽ Mostar od 13.12.2021. godine, </w:t>
      </w:r>
      <w:r>
        <w:rPr>
          <w:rFonts w:ascii="Arial Narrow" w:hAnsi="Arial Narrow"/>
          <w:lang w:val="hr-BA"/>
        </w:rPr>
        <w:lastRenderedPageBreak/>
        <w:t>Rješenje o isplati troškova vještaku prometne struke u iznosu od 280,00 KM od 10.01.2022. godine, te troškovnik medicinskog vještaka dr. K.od 16.12.2021. godine.</w:t>
      </w:r>
    </w:p>
    <w:p w14:paraId="2F7C2803" w14:textId="77777777" w:rsidR="000C75D9" w:rsidRDefault="000C75D9" w:rsidP="000C75D9">
      <w:pPr>
        <w:jc w:val="both"/>
        <w:rPr>
          <w:rFonts w:ascii="Arial Narrow" w:hAnsi="Arial Narrow"/>
          <w:lang w:val="hr-BA"/>
        </w:rPr>
      </w:pPr>
    </w:p>
    <w:p w14:paraId="4917B9CE" w14:textId="77777777" w:rsidR="000C75D9" w:rsidRDefault="000C75D9" w:rsidP="000C75D9">
      <w:pPr>
        <w:jc w:val="both"/>
        <w:rPr>
          <w:rFonts w:ascii="Arial Narrow" w:hAnsi="Arial Narrow"/>
          <w:lang w:val="hr-BA"/>
        </w:rPr>
      </w:pPr>
      <w:r>
        <w:rPr>
          <w:rFonts w:ascii="Arial Narrow" w:hAnsi="Arial Narrow"/>
          <w:lang w:val="hr-BA"/>
        </w:rPr>
        <w:tab/>
        <w:t>Optuženik je na glavnoj raspravi od materijalnih dokaza uložio u spis 8 kopija fotografija šireg izgleda mjesta prometne nezgode.</w:t>
      </w:r>
    </w:p>
    <w:p w14:paraId="2E3FEEF3" w14:textId="77777777" w:rsidR="000C75D9" w:rsidRDefault="000C75D9" w:rsidP="000C75D9">
      <w:pPr>
        <w:jc w:val="both"/>
        <w:rPr>
          <w:rFonts w:ascii="Arial Narrow" w:hAnsi="Arial Narrow"/>
          <w:lang w:val="hr-BA"/>
        </w:rPr>
      </w:pPr>
    </w:p>
    <w:p w14:paraId="65BEB552" w14:textId="77777777" w:rsidR="000C75D9" w:rsidRDefault="000C75D9" w:rsidP="000C75D9">
      <w:pPr>
        <w:jc w:val="both"/>
        <w:rPr>
          <w:rFonts w:ascii="Arial Narrow" w:hAnsi="Arial Narrow"/>
          <w:lang w:val="hr-BA"/>
        </w:rPr>
      </w:pPr>
      <w:r>
        <w:rPr>
          <w:rFonts w:ascii="Arial Narrow" w:hAnsi="Arial Narrow"/>
          <w:lang w:val="hr-BA"/>
        </w:rPr>
        <w:tab/>
        <w:t>Iz iskaza svjedoka Đ.B. datog na glavnoj raspravi od 14.02.2023. godine proizlazi da se isti kretao biciklom iz pravca jug sjever, ulicom Maršala Tita kod Vučijakovića džamije, da se kretao desnim rubom kolnika kako bi omogućio vozilima da ga zaobilaze sa lijeve strane da bi se u jednom momentu vrata parkirnog vozila naglo otvorila, da nije imao mogućnost reakcije, da je naletio na vrata koja su ga srušila na lijevu strane, te je pao na kolnik, posljedicom kojeg pada je slomio lijevu ruku. Svjedok kao oštećeni postavlja imovinsko pravni zahtjev.</w:t>
      </w:r>
    </w:p>
    <w:p w14:paraId="603EEAD8" w14:textId="77777777" w:rsidR="000C75D9" w:rsidRDefault="000C75D9" w:rsidP="000C75D9">
      <w:pPr>
        <w:jc w:val="both"/>
        <w:rPr>
          <w:rFonts w:ascii="Arial Narrow" w:hAnsi="Arial Narrow"/>
          <w:lang w:val="hr-BA"/>
        </w:rPr>
      </w:pPr>
    </w:p>
    <w:p w14:paraId="68C45B6D" w14:textId="77777777" w:rsidR="000C75D9" w:rsidRDefault="000C75D9" w:rsidP="000C75D9">
      <w:pPr>
        <w:jc w:val="both"/>
        <w:rPr>
          <w:rFonts w:ascii="Arial Narrow" w:hAnsi="Arial Narrow"/>
          <w:lang w:val="hr-BA"/>
        </w:rPr>
      </w:pPr>
      <w:r>
        <w:rPr>
          <w:rFonts w:ascii="Arial Narrow" w:hAnsi="Arial Narrow"/>
          <w:lang w:val="hr-BA"/>
        </w:rPr>
        <w:tab/>
        <w:t>Iz iskaza svjedoka M.L. proizlazi da je on tog kritičnog dana stajao kod radnje gosp. M. da je gledao kako M. izlazi iz radnje, odlazi do svog auta koje je bilo parkirano, isto vratio za 2 parkirna mjesta nazad i da je otvorio vrata vozila kada je u tom momentu prolazio Đ. sa biciklom, te da je isti pao na kolnik. Svjedok dalje navodi da je prišao da pruži pomoć oštećeniku, ali mu je M. rekao da će mu on pomoći. Na poseban upit tužitelja svjedok odgovora da je bio udaljen svega oko 4,5 metra od mjesta događaja, da je sve dobro vidio i da je samo puka sreća da nije naišlo vozilo jer bi posljedice po oštećenog bile daleko složenije.</w:t>
      </w:r>
    </w:p>
    <w:p w14:paraId="4FF44135" w14:textId="77777777" w:rsidR="000C75D9" w:rsidRDefault="000C75D9" w:rsidP="000C75D9">
      <w:pPr>
        <w:jc w:val="both"/>
        <w:rPr>
          <w:rFonts w:ascii="Arial Narrow" w:hAnsi="Arial Narrow"/>
          <w:lang w:val="hr-BA"/>
        </w:rPr>
      </w:pPr>
    </w:p>
    <w:p w14:paraId="68767B92" w14:textId="77777777" w:rsidR="000C75D9" w:rsidRDefault="000C75D9" w:rsidP="000C75D9">
      <w:pPr>
        <w:jc w:val="both"/>
        <w:rPr>
          <w:rFonts w:ascii="Arial Narrow" w:hAnsi="Arial Narrow"/>
          <w:lang w:val="hr-BA"/>
        </w:rPr>
      </w:pPr>
      <w:r>
        <w:rPr>
          <w:rFonts w:ascii="Arial Narrow" w:hAnsi="Arial Narrow"/>
          <w:lang w:val="hr-BA"/>
        </w:rPr>
        <w:tab/>
        <w:t xml:space="preserve">Iz iskaza svjedoka E.K. proizlazi da ona nije bila očevidac predmetne prometne nezgode, da ne može ništa kazati po pitanju iste. </w:t>
      </w:r>
    </w:p>
    <w:p w14:paraId="246F90C5" w14:textId="77777777" w:rsidR="000C75D9" w:rsidRDefault="000C75D9" w:rsidP="000C75D9">
      <w:pPr>
        <w:jc w:val="both"/>
        <w:rPr>
          <w:rFonts w:ascii="Arial Narrow" w:hAnsi="Arial Narrow"/>
          <w:lang w:val="hr-BA"/>
        </w:rPr>
      </w:pPr>
    </w:p>
    <w:p w14:paraId="67118B4A" w14:textId="77777777" w:rsidR="000C75D9" w:rsidRDefault="000C75D9" w:rsidP="000C75D9">
      <w:pPr>
        <w:jc w:val="both"/>
        <w:rPr>
          <w:rFonts w:ascii="Arial Narrow" w:hAnsi="Arial Narrow"/>
          <w:lang w:val="hr-BA"/>
        </w:rPr>
      </w:pPr>
      <w:r>
        <w:rPr>
          <w:rFonts w:ascii="Arial Narrow" w:hAnsi="Arial Narrow"/>
          <w:lang w:val="hr-BA"/>
        </w:rPr>
        <w:tab/>
        <w:t>Iz zapisnika o očevidu PU Mostar od 16.08.2021. godine proizlazi da je isti urađen 4 dana nakon prometne nezgode (16.08.2021. godine), te da su u istom praktično uzete samo izjave od sudionika, jer tragova nije bilo nakon proteka vremena od 4 dana.</w:t>
      </w:r>
    </w:p>
    <w:p w14:paraId="271978CA" w14:textId="77777777" w:rsidR="000C75D9" w:rsidRDefault="000C75D9" w:rsidP="000C75D9">
      <w:pPr>
        <w:jc w:val="both"/>
        <w:rPr>
          <w:rFonts w:ascii="Arial Narrow" w:hAnsi="Arial Narrow"/>
          <w:lang w:val="hr-BA"/>
        </w:rPr>
      </w:pPr>
    </w:p>
    <w:p w14:paraId="173BAE3C" w14:textId="77777777" w:rsidR="000C75D9" w:rsidRDefault="000C75D9" w:rsidP="000C75D9">
      <w:pPr>
        <w:jc w:val="both"/>
        <w:rPr>
          <w:rFonts w:ascii="Arial Narrow" w:hAnsi="Arial Narrow"/>
          <w:lang w:val="hr-BA"/>
        </w:rPr>
      </w:pPr>
      <w:r>
        <w:rPr>
          <w:rFonts w:ascii="Arial Narrow" w:hAnsi="Arial Narrow"/>
          <w:lang w:val="hr-BA"/>
        </w:rPr>
        <w:tab/>
        <w:t>Iz fotodokumentacije je vidljivo odnosno prikazano je šire mjesto prometne nezgode, a koja fotodokumentacija je također rađena nakon 4 dana.</w:t>
      </w:r>
    </w:p>
    <w:p w14:paraId="6797E6E5" w14:textId="77777777" w:rsidR="000C75D9" w:rsidRDefault="000C75D9" w:rsidP="000C75D9">
      <w:pPr>
        <w:jc w:val="both"/>
        <w:rPr>
          <w:rFonts w:ascii="Arial Narrow" w:hAnsi="Arial Narrow"/>
          <w:lang w:val="hr-BA"/>
        </w:rPr>
      </w:pPr>
    </w:p>
    <w:p w14:paraId="4981DABF" w14:textId="77777777" w:rsidR="000C75D9" w:rsidRDefault="000C75D9" w:rsidP="000C75D9">
      <w:pPr>
        <w:jc w:val="both"/>
        <w:rPr>
          <w:rFonts w:ascii="Arial Narrow" w:hAnsi="Arial Narrow"/>
          <w:lang w:val="hr-BA"/>
        </w:rPr>
      </w:pPr>
      <w:r>
        <w:rPr>
          <w:rFonts w:ascii="Arial Narrow" w:hAnsi="Arial Narrow"/>
          <w:lang w:val="hr-BA"/>
        </w:rPr>
        <w:tab/>
        <w:t xml:space="preserve">Iz prometno tehničkog vještva S.T. od 28.12.2021. godine proizlazi da se prometna nezgoda dogodila u ulici Maršala Tita u blizini Vučijakovića džamije, da je nakon provedene analize zaključio da je pad predmetnog bicikla na lijevu bočnu stranu prouzročen reakcijom vozača bicikla ulijevo na iznenadnu i neočekivanu opasnost sa njegove desne strane u vidu otvaranja prednjih lijevih vrata vozila VW Passat. Vještak u nalazu zaključuje da je vozač vozila VW Passat prije otvaranja vrata imao tehničku mogućnost uočavanja kretanja bicikla pomoću retrovizora, a time i obvezu da otvaranja vrata izvrši nakon što propusti nadolazeći bicikl, pa nepropisno otvaranje vrata povezuje sa uzrokom nastanka prometne nezgode. Dalje vještak zaključuje da eventualni kontakt bicikla sa navedenim vratima vozila nije relevantan za određivanje uzroka nastanka ove prometne nezgode. </w:t>
      </w:r>
    </w:p>
    <w:p w14:paraId="15B1BF62" w14:textId="77777777" w:rsidR="000C75D9" w:rsidRDefault="000C75D9" w:rsidP="000C75D9">
      <w:pPr>
        <w:jc w:val="both"/>
        <w:rPr>
          <w:rFonts w:ascii="Arial Narrow" w:hAnsi="Arial Narrow"/>
          <w:lang w:val="hr-BA"/>
        </w:rPr>
      </w:pPr>
    </w:p>
    <w:p w14:paraId="5F07DEF4" w14:textId="77777777" w:rsidR="000C75D9" w:rsidRDefault="000C75D9" w:rsidP="000C75D9">
      <w:pPr>
        <w:jc w:val="both"/>
        <w:rPr>
          <w:rFonts w:ascii="Arial Narrow" w:hAnsi="Arial Narrow"/>
          <w:lang w:val="hr-BA"/>
        </w:rPr>
      </w:pPr>
      <w:r>
        <w:rPr>
          <w:rFonts w:ascii="Arial Narrow" w:hAnsi="Arial Narrow"/>
          <w:lang w:val="hr-BA"/>
        </w:rPr>
        <w:tab/>
        <w:t>Iz vještva medicinskog vještaka dr. K. od 16.12.2021. godine proizlazi da je oštećeni Đ.B. u prometnoj nezgodi zadobio prijelom lijeve podlaktice te da se radi o teškoj tjelesnoj ozljedi.</w:t>
      </w:r>
    </w:p>
    <w:p w14:paraId="4C011400" w14:textId="77777777" w:rsidR="000C75D9" w:rsidRDefault="000C75D9" w:rsidP="000C75D9">
      <w:pPr>
        <w:jc w:val="both"/>
        <w:rPr>
          <w:rFonts w:ascii="Arial Narrow" w:hAnsi="Arial Narrow"/>
          <w:lang w:val="hr-BA"/>
        </w:rPr>
      </w:pPr>
    </w:p>
    <w:p w14:paraId="60692A47" w14:textId="77777777" w:rsidR="000C75D9" w:rsidRDefault="000C75D9" w:rsidP="000C75D9">
      <w:pPr>
        <w:jc w:val="both"/>
        <w:rPr>
          <w:rFonts w:ascii="Arial Narrow" w:hAnsi="Arial Narrow"/>
          <w:lang w:val="hr-BA"/>
        </w:rPr>
      </w:pPr>
      <w:r>
        <w:rPr>
          <w:rFonts w:ascii="Arial Narrow" w:hAnsi="Arial Narrow"/>
          <w:lang w:val="hr-BA"/>
        </w:rPr>
        <w:tab/>
        <w:t xml:space="preserve">Vještaci kako prometni tako i medicinski su na glavnoj raspravi ostali kod svog nalaza i detaljno pojasnili pojedine navode iz istih. </w:t>
      </w:r>
    </w:p>
    <w:p w14:paraId="3D87BD4F" w14:textId="77777777" w:rsidR="000C75D9" w:rsidRDefault="000C75D9" w:rsidP="000C75D9">
      <w:pPr>
        <w:jc w:val="both"/>
        <w:rPr>
          <w:rFonts w:ascii="Arial Narrow" w:hAnsi="Arial Narrow"/>
          <w:lang w:val="hr-BA"/>
        </w:rPr>
      </w:pPr>
    </w:p>
    <w:p w14:paraId="1B765F89" w14:textId="77777777" w:rsidR="000C75D9" w:rsidRDefault="000C75D9" w:rsidP="000C75D9">
      <w:pPr>
        <w:jc w:val="both"/>
        <w:rPr>
          <w:rFonts w:ascii="Arial Narrow" w:hAnsi="Arial Narrow"/>
          <w:lang w:val="hr-BA"/>
        </w:rPr>
      </w:pPr>
      <w:r>
        <w:rPr>
          <w:rFonts w:ascii="Arial Narrow" w:hAnsi="Arial Narrow"/>
          <w:lang w:val="hr-BA"/>
        </w:rPr>
        <w:tab/>
        <w:t>Iz prijave o ozljedi KB dr. Safet Mujić Mostar od 12.08.2021. godine proizlazi da je Đ.B. u prometnoj nezgodi zadobio tešku tjelesnu ozljedu.</w:t>
      </w:r>
    </w:p>
    <w:p w14:paraId="273BCA76" w14:textId="77777777" w:rsidR="000C75D9" w:rsidRDefault="000C75D9" w:rsidP="000C75D9">
      <w:pPr>
        <w:jc w:val="both"/>
        <w:rPr>
          <w:rFonts w:ascii="Arial Narrow" w:hAnsi="Arial Narrow"/>
          <w:lang w:val="hr-BA"/>
        </w:rPr>
      </w:pPr>
      <w:r>
        <w:rPr>
          <w:rFonts w:ascii="Arial Narrow" w:hAnsi="Arial Narrow"/>
          <w:lang w:val="hr-BA"/>
        </w:rPr>
        <w:lastRenderedPageBreak/>
        <w:tab/>
        <w:t>Naredbama županijskog tužiteljstva HNŽ od 28.12. i 13.12.2021. godine naloženo je prometno odnosno medicinsko vještačenje.</w:t>
      </w:r>
    </w:p>
    <w:p w14:paraId="3BD2D37B" w14:textId="77777777" w:rsidR="000C75D9" w:rsidRDefault="000C75D9" w:rsidP="000C75D9">
      <w:pPr>
        <w:jc w:val="both"/>
        <w:rPr>
          <w:rFonts w:ascii="Arial Narrow" w:hAnsi="Arial Narrow"/>
          <w:lang w:val="hr-BA"/>
        </w:rPr>
      </w:pPr>
    </w:p>
    <w:p w14:paraId="2207DB85" w14:textId="77777777" w:rsidR="000C75D9" w:rsidRDefault="000C75D9" w:rsidP="000C75D9">
      <w:pPr>
        <w:jc w:val="both"/>
        <w:rPr>
          <w:rFonts w:ascii="Arial Narrow" w:hAnsi="Arial Narrow"/>
          <w:lang w:val="hr-BA"/>
        </w:rPr>
      </w:pPr>
      <w:r>
        <w:rPr>
          <w:rFonts w:ascii="Arial Narrow" w:hAnsi="Arial Narrow"/>
          <w:lang w:val="hr-BA"/>
        </w:rPr>
        <w:tab/>
        <w:t xml:space="preserve">Iz rješenja Županijskog tužiteljstva HNŽ od 10.01.2022. godine proizlazi da su troškovi izrade prometnog vještva u iznosu od 280,00 KM, a iz troškovnika vještačenja medicinskog vještaka od 16.12.2021. godine troškovi izrade istog su 200,00 KM. </w:t>
      </w:r>
    </w:p>
    <w:p w14:paraId="227D3BE2" w14:textId="77777777" w:rsidR="000C75D9" w:rsidRDefault="000C75D9" w:rsidP="000C75D9">
      <w:pPr>
        <w:jc w:val="both"/>
        <w:rPr>
          <w:rFonts w:ascii="Arial Narrow" w:hAnsi="Arial Narrow"/>
          <w:lang w:val="hr-BA"/>
        </w:rPr>
      </w:pPr>
    </w:p>
    <w:p w14:paraId="396F1A47" w14:textId="77777777" w:rsidR="000C75D9" w:rsidRDefault="000C75D9" w:rsidP="000C75D9">
      <w:pPr>
        <w:jc w:val="both"/>
        <w:rPr>
          <w:rFonts w:ascii="Arial Narrow" w:hAnsi="Arial Narrow"/>
          <w:lang w:val="hr-BA"/>
        </w:rPr>
      </w:pPr>
      <w:r>
        <w:rPr>
          <w:rFonts w:ascii="Arial Narrow" w:hAnsi="Arial Narrow"/>
          <w:lang w:val="hr-BA"/>
        </w:rPr>
        <w:tab/>
        <w:t>Iz fotografija (8 komada) koje je u spis uložio optuženik prikazan je širi izgled mjesta prometne nezgode na kojem je vidljivo parkirano vozilo Pasat sa ostalim vozilima a na obilježenim parkirnim mjestima u ulici Maršala Tita u Mostaru.</w:t>
      </w:r>
    </w:p>
    <w:p w14:paraId="764FF313" w14:textId="77777777" w:rsidR="000C75D9" w:rsidRDefault="000C75D9" w:rsidP="000C75D9">
      <w:pPr>
        <w:jc w:val="both"/>
        <w:rPr>
          <w:rFonts w:ascii="Arial Narrow" w:hAnsi="Arial Narrow"/>
          <w:lang w:val="hr-BA"/>
        </w:rPr>
      </w:pPr>
    </w:p>
    <w:p w14:paraId="742D2592" w14:textId="77777777" w:rsidR="000C75D9" w:rsidRDefault="000C75D9" w:rsidP="000C75D9">
      <w:pPr>
        <w:jc w:val="both"/>
        <w:rPr>
          <w:rFonts w:ascii="Arial Narrow" w:hAnsi="Arial Narrow"/>
          <w:lang w:val="hr-BA"/>
        </w:rPr>
      </w:pPr>
      <w:r>
        <w:rPr>
          <w:rFonts w:ascii="Arial Narrow" w:hAnsi="Arial Narrow"/>
          <w:lang w:val="hr-BA"/>
        </w:rPr>
        <w:tab/>
        <w:t xml:space="preserve">Tužiteljstvo je prema optužnici trebalo pokazati; da se dogodila prometna nezgoda dana 12.08.2021. godine oko 08:15 sati u Mostaru u ulici Maršala Tita u blizini Vučijakovića džamije, da je vozač – optuženik M.T. postupio suprotno članku 36. stavak 3. Zakona o sigurnosti prometa na cestama u BIH, da je isti otvorio vrata na vozilu Passat, dok je vozilo bilo u mirovanju, parkirano uz desni rub kolnika, da se nije uvjerio da to može uraditi bez opasnosti za druge sudionike u prometu, da je vratima ostvario kontakt sa biciklistom Đ.B. uslijed čega je Đ.B. pao na kolnik i zadobio prijelom lijeve podlaktice – tešku tjelesnu ozljedu. </w:t>
      </w:r>
    </w:p>
    <w:p w14:paraId="0307540B" w14:textId="77777777" w:rsidR="000C75D9" w:rsidRDefault="000C75D9" w:rsidP="000C75D9">
      <w:pPr>
        <w:jc w:val="both"/>
        <w:rPr>
          <w:rFonts w:ascii="Arial Narrow" w:hAnsi="Arial Narrow"/>
          <w:lang w:val="hr-BA"/>
        </w:rPr>
      </w:pPr>
    </w:p>
    <w:p w14:paraId="4B2FE32B" w14:textId="77777777" w:rsidR="000C75D9" w:rsidRDefault="000C75D9" w:rsidP="000C75D9">
      <w:pPr>
        <w:jc w:val="both"/>
        <w:rPr>
          <w:rFonts w:ascii="Arial Narrow" w:hAnsi="Arial Narrow"/>
          <w:lang w:val="hr-BA"/>
        </w:rPr>
      </w:pPr>
      <w:r>
        <w:rPr>
          <w:rFonts w:ascii="Arial Narrow" w:hAnsi="Arial Narrow"/>
          <w:lang w:val="hr-BA"/>
        </w:rPr>
        <w:tab/>
        <w:t>Sud je prvo cijeneći činjenični opis u optužnici zaključio da isti sadrži opis kaznenog djela Teška kaznena djela protiv sigurnosti javnog prometa iz člana  336 stav 3 u vezi sa krivičnim djelom Ugrožavanje javnog prometa iz člana 332. stav 3. u vezi sa stavom 1. Krivičnog zakona Federacije Bosne i Hercegovine.</w:t>
      </w:r>
    </w:p>
    <w:p w14:paraId="072AB2CE" w14:textId="77777777" w:rsidR="000C75D9" w:rsidRDefault="000C75D9" w:rsidP="000C75D9">
      <w:pPr>
        <w:jc w:val="both"/>
        <w:rPr>
          <w:rFonts w:ascii="Arial Narrow" w:hAnsi="Arial Narrow"/>
          <w:lang w:val="hr-BA"/>
        </w:rPr>
      </w:pPr>
    </w:p>
    <w:p w14:paraId="0C1A4C93" w14:textId="77777777" w:rsidR="000C75D9" w:rsidRDefault="000C75D9" w:rsidP="000C75D9">
      <w:pPr>
        <w:jc w:val="both"/>
        <w:rPr>
          <w:rFonts w:ascii="Arial Narrow" w:hAnsi="Arial Narrow"/>
          <w:lang w:val="hr-BA"/>
        </w:rPr>
      </w:pPr>
      <w:r>
        <w:rPr>
          <w:rFonts w:ascii="Arial Narrow" w:hAnsi="Arial Narrow"/>
          <w:lang w:val="hr-BA"/>
        </w:rPr>
        <w:tab/>
        <w:t xml:space="preserve">Da se dogodila prometna nezgoda dana 12.08.2021. godine u 08:15 sati u Mostaru u ulici Maršala Tita u blizini Vučijakovića džamije u kojoj su sudjelovali optuženik M.T. sa vozilom VW Passat </w:t>
      </w:r>
    </w:p>
    <w:p w14:paraId="67F85EAB" w14:textId="77777777" w:rsidR="000C75D9" w:rsidRDefault="000C75D9" w:rsidP="000C75D9">
      <w:pPr>
        <w:jc w:val="both"/>
        <w:rPr>
          <w:rFonts w:ascii="Arial Narrow" w:hAnsi="Arial Narrow"/>
          <w:lang w:val="hr-BA"/>
        </w:rPr>
      </w:pPr>
      <w:r>
        <w:rPr>
          <w:rFonts w:ascii="Arial Narrow" w:hAnsi="Arial Narrow"/>
          <w:lang w:val="hr-BA"/>
        </w:rPr>
        <w:t>i Đ.B. upravljajući biciklom među strankama nije sporno.</w:t>
      </w:r>
    </w:p>
    <w:p w14:paraId="3E54B9F6" w14:textId="77777777" w:rsidR="000C75D9" w:rsidRDefault="000C75D9" w:rsidP="000C75D9">
      <w:pPr>
        <w:jc w:val="both"/>
        <w:rPr>
          <w:rFonts w:ascii="Arial Narrow" w:hAnsi="Arial Narrow"/>
          <w:lang w:val="hr-BA"/>
        </w:rPr>
      </w:pPr>
    </w:p>
    <w:p w14:paraId="536EE529" w14:textId="77777777" w:rsidR="000C75D9" w:rsidRDefault="000C75D9" w:rsidP="000C75D9">
      <w:pPr>
        <w:jc w:val="both"/>
        <w:rPr>
          <w:rFonts w:ascii="Arial Narrow" w:hAnsi="Arial Narrow"/>
          <w:lang w:val="hr-BA"/>
        </w:rPr>
      </w:pPr>
      <w:r>
        <w:rPr>
          <w:rFonts w:ascii="Arial Narrow" w:hAnsi="Arial Narrow"/>
          <w:lang w:val="hr-BA"/>
        </w:rPr>
        <w:tab/>
        <w:t xml:space="preserve">Da je optuženik postupio suprotno članku 36. stavak 3. Zakona o osnovama sigurnosti prometa na cestama u  BIH proizlazi iz sljedećeg; </w:t>
      </w:r>
    </w:p>
    <w:p w14:paraId="605A4B15" w14:textId="77777777" w:rsidR="000C75D9" w:rsidRDefault="000C75D9" w:rsidP="000C75D9">
      <w:pPr>
        <w:jc w:val="both"/>
        <w:rPr>
          <w:rFonts w:ascii="Arial Narrow" w:hAnsi="Arial Narrow"/>
          <w:lang w:val="hr-BA"/>
        </w:rPr>
      </w:pPr>
      <w:r>
        <w:rPr>
          <w:rFonts w:ascii="Arial Narrow" w:hAnsi="Arial Narrow"/>
          <w:lang w:val="hr-BA"/>
        </w:rPr>
        <w:tab/>
        <w:t>Odredba članka 36. stavak 3. Zakona o osnovama sigurnosti prometa na cestama u  BIH glasi: „Zabranjeno je otvaranje vrata na motornom vozilu na kolniku kada je vozilo u kretanju ili mirovanju i u svim drugim slučajevima kada se može ugroziti sigurnost drugih sudionika u prometu“.</w:t>
      </w:r>
    </w:p>
    <w:p w14:paraId="02FF41C5" w14:textId="77777777" w:rsidR="000C75D9" w:rsidRDefault="000C75D9" w:rsidP="000C75D9">
      <w:pPr>
        <w:jc w:val="both"/>
        <w:rPr>
          <w:rFonts w:ascii="Arial Narrow" w:hAnsi="Arial Narrow"/>
          <w:lang w:val="hr-BA"/>
        </w:rPr>
      </w:pPr>
    </w:p>
    <w:p w14:paraId="158ACD94" w14:textId="77777777" w:rsidR="000C75D9" w:rsidRDefault="000C75D9" w:rsidP="000C75D9">
      <w:pPr>
        <w:jc w:val="both"/>
        <w:rPr>
          <w:rFonts w:ascii="Arial Narrow" w:hAnsi="Arial Narrow"/>
          <w:lang w:val="hr-BA"/>
        </w:rPr>
      </w:pPr>
      <w:r>
        <w:rPr>
          <w:rFonts w:ascii="Arial Narrow" w:hAnsi="Arial Narrow"/>
          <w:lang w:val="hr-BA"/>
        </w:rPr>
        <w:tab/>
        <w:t>Da je optuženik M.T. postupio suprotno odredbi članka 36. stavak 3. Zakona o osnovama sigurnosti prometa na cestama u  BIH, da je isti otvorio vrata na vozilu Passat dok je sa vozilom bio parkiran uz desni rub kolnika, da se nije uvjerio da to može uraditi bez opasnosti za druge sudionike u prometu, te je s vratima ostvario kontakt sa biciklistom Đ.B., nakon čega je isti pao na kolnik proizlazi iz iskaza svjedoka Đ.B., M.L., iskaza prometnog vještaka S.T., prometnog vještva istog.</w:t>
      </w:r>
    </w:p>
    <w:p w14:paraId="08FD644A" w14:textId="77777777" w:rsidR="000C75D9" w:rsidRDefault="000C75D9" w:rsidP="000C75D9">
      <w:pPr>
        <w:jc w:val="both"/>
        <w:rPr>
          <w:rFonts w:ascii="Arial Narrow" w:hAnsi="Arial Narrow"/>
          <w:lang w:val="hr-BA"/>
        </w:rPr>
      </w:pPr>
    </w:p>
    <w:p w14:paraId="7BFD13DE" w14:textId="77777777" w:rsidR="000C75D9" w:rsidRDefault="000C75D9" w:rsidP="000C75D9">
      <w:pPr>
        <w:jc w:val="both"/>
        <w:rPr>
          <w:rFonts w:ascii="Arial Narrow" w:hAnsi="Arial Narrow"/>
          <w:lang w:val="hr-BA"/>
        </w:rPr>
      </w:pPr>
      <w:r>
        <w:rPr>
          <w:rFonts w:ascii="Arial Narrow" w:hAnsi="Arial Narrow"/>
          <w:lang w:val="hr-BA"/>
        </w:rPr>
        <w:tab/>
        <w:t xml:space="preserve">Naime, svjedok ujedno i oštećeni u ovoj prometnoj nezgodi Đ.B. navodi da je upravljao biciklom iz smjera jug sjever desnim kolničkim trakom tako da su ga vozila zaobilazila sa lijeve strane, te kad je došao do Vučijakovića džamije otvorila su se vrata od parkirnog vozila te je bez mogućnosti da reagira naletio na vrata, te se srušio na kolnik s lijeve strane. Ovaj iskaz potvrdio je i svjedok M.L., ujedno i očevidac ove prometne nezgode. Tako svjedok navodi da je taj kritični događaj promatrao ispred radnje M.T., te je vidio kada je optuženik izašao iz radnje, otišao do svog vozila, vratio za nazad za dva mjesta, te je naglo otvorio vrata u trenutku nailaska bicikliste Đ.B., koji zatim pada na kolnik. </w:t>
      </w:r>
    </w:p>
    <w:p w14:paraId="36F01333" w14:textId="77777777" w:rsidR="000C75D9" w:rsidRDefault="000C75D9" w:rsidP="000C75D9">
      <w:pPr>
        <w:jc w:val="both"/>
        <w:rPr>
          <w:rFonts w:ascii="Arial Narrow" w:hAnsi="Arial Narrow"/>
          <w:lang w:val="hr-BA"/>
        </w:rPr>
      </w:pPr>
    </w:p>
    <w:p w14:paraId="331D6691" w14:textId="77777777" w:rsidR="000C75D9" w:rsidRDefault="000C75D9" w:rsidP="000C75D9">
      <w:pPr>
        <w:jc w:val="both"/>
        <w:rPr>
          <w:rFonts w:ascii="Arial Narrow" w:hAnsi="Arial Narrow"/>
          <w:lang w:val="hr-BA"/>
        </w:rPr>
      </w:pPr>
      <w:r>
        <w:rPr>
          <w:rFonts w:ascii="Arial Narrow" w:hAnsi="Arial Narrow"/>
          <w:lang w:val="hr-BA"/>
        </w:rPr>
        <w:tab/>
        <w:t xml:space="preserve">Ova prethodna dva iskaza u glavnim dijelovima potvrđuje i prometni vještak S.T. iskazom na glavnoj raspravi te sačinjenim prometnim vještvom. Tako vještak navodi da je očevid prometne nezgode </w:t>
      </w:r>
      <w:r>
        <w:rPr>
          <w:rFonts w:ascii="Arial Narrow" w:hAnsi="Arial Narrow"/>
          <w:lang w:val="hr-BA"/>
        </w:rPr>
        <w:lastRenderedPageBreak/>
        <w:t xml:space="preserve">rađen nakon 4 dana (tragovi su se mogli izbrisati), pa se iz tih razloga tehničkim putem ne može utvrditi postojanje eventualnog kontakta s otvorenim vratima. Vještak je nakon provedene analize zaključio da je pad bicikliste na lijevu bočnu stranu prouzročen reakcijom bicikla ulijevo na iznenadnu i neočekivanu opasnost sa njegove desne strane u vidu otvaranja prednjih lijevih vrata vozila VW Passat. Vještak je pojasnio da je vozač Pasata imao tehničku mogućnost uočavanja bicikliste pomoću retrovizora, te da mu je bila obveza otvaranja vrata nakon što propusti biciklistu. Vještak je decidan da je eventualni kontakt bicikliste sa vratima Passata nije relevantan za određivanje uzroka nezgode iz razloga što je nastanak prometne nezgode prouzročen otvaranjem vrata kao iznenadne neočekivane prepreke za vozača bicikla. </w:t>
      </w:r>
    </w:p>
    <w:p w14:paraId="09F496C1" w14:textId="77777777" w:rsidR="000C75D9" w:rsidRDefault="000C75D9" w:rsidP="000C75D9">
      <w:pPr>
        <w:jc w:val="both"/>
        <w:rPr>
          <w:rFonts w:ascii="Arial Narrow" w:hAnsi="Arial Narrow"/>
          <w:lang w:val="hr-BA"/>
        </w:rPr>
      </w:pPr>
    </w:p>
    <w:p w14:paraId="074827EF" w14:textId="77777777" w:rsidR="000C75D9" w:rsidRDefault="000C75D9" w:rsidP="000C75D9">
      <w:pPr>
        <w:jc w:val="both"/>
        <w:rPr>
          <w:rFonts w:ascii="Arial Narrow" w:hAnsi="Arial Narrow"/>
          <w:lang w:val="hr-BA"/>
        </w:rPr>
      </w:pPr>
      <w:r>
        <w:rPr>
          <w:rFonts w:ascii="Arial Narrow" w:hAnsi="Arial Narrow"/>
          <w:lang w:val="hr-BA"/>
        </w:rPr>
        <w:tab/>
        <w:t>Znači, dovodeći u neposrednu svezu iskaze svjedoka Đ.B., M.L., iskaza vještaka prometne struke S.T. te njegovog nalaza sud drži da se ovi dokazi međusobno potvrđuju odnosno nadopunjuju čineći logičnu povezanost, iz čega sud zaključuje da se prometna nezgoda dogodila onako kako je to u činjeničnom dijelu presude i opisano. Sud zaključuje da se optuženik M.T. u prometu kritične prilike ponašao suprotno članku 36. stavak 3. Zakona o osnovama sigurnosti prometa na cestama u  BIH.</w:t>
      </w:r>
    </w:p>
    <w:p w14:paraId="7630A9AD" w14:textId="77777777" w:rsidR="000C75D9" w:rsidRDefault="000C75D9" w:rsidP="000C75D9">
      <w:pPr>
        <w:jc w:val="both"/>
        <w:rPr>
          <w:rFonts w:ascii="Arial Narrow" w:hAnsi="Arial Narrow"/>
          <w:lang w:val="hr-BA"/>
        </w:rPr>
      </w:pPr>
    </w:p>
    <w:p w14:paraId="43EA5858" w14:textId="77777777" w:rsidR="000C75D9" w:rsidRDefault="000C75D9" w:rsidP="000C75D9">
      <w:pPr>
        <w:jc w:val="both"/>
        <w:rPr>
          <w:rFonts w:ascii="Arial Narrow" w:hAnsi="Arial Narrow"/>
          <w:lang w:val="hr-BA"/>
        </w:rPr>
      </w:pPr>
      <w:r>
        <w:rPr>
          <w:rFonts w:ascii="Arial Narrow" w:hAnsi="Arial Narrow"/>
          <w:lang w:val="hr-BA"/>
        </w:rPr>
        <w:tab/>
        <w:t>Da su posljedice po vozača bicikla Đ.B. nastale iz ove prometne nezgode u vidu prijeloma lijeve podlaktice proizlazi iz iskazu svjedoka Đ.B., potvrde o ozljedi, te iskaza i vještva medicinskog vještaka dr. D.K. Ovdje je za istaći da među strankama nije sporan nastanak ozljeda koje je zadobio Đ.B.</w:t>
      </w:r>
    </w:p>
    <w:p w14:paraId="104C039C" w14:textId="77777777" w:rsidR="000C75D9" w:rsidRDefault="000C75D9" w:rsidP="000C75D9">
      <w:pPr>
        <w:jc w:val="both"/>
        <w:rPr>
          <w:rFonts w:ascii="Arial Narrow" w:hAnsi="Arial Narrow"/>
          <w:lang w:val="hr-BA"/>
        </w:rPr>
      </w:pPr>
    </w:p>
    <w:p w14:paraId="4F3330C4" w14:textId="77777777" w:rsidR="000C75D9" w:rsidRDefault="000C75D9" w:rsidP="000C75D9">
      <w:pPr>
        <w:jc w:val="both"/>
        <w:rPr>
          <w:rFonts w:ascii="Arial Narrow" w:hAnsi="Arial Narrow"/>
          <w:lang w:val="hr-BA"/>
        </w:rPr>
      </w:pPr>
      <w:r>
        <w:rPr>
          <w:rFonts w:ascii="Arial Narrow" w:hAnsi="Arial Narrow"/>
          <w:lang w:val="hr-BA"/>
        </w:rPr>
        <w:tab/>
        <w:t xml:space="preserve">Svjedok Đ.B. u iskazu je naveo da je prilikom pada u ovoj prometnoj nezgodi zadobio prijelom lijeve podlaktice te da i danas trpi posljedice u vidu stalnih bolova. Vještak u iskazu i nalazu navodi da je </w:t>
      </w:r>
      <w:r w:rsidR="00304F28">
        <w:rPr>
          <w:rFonts w:ascii="Arial Narrow" w:hAnsi="Arial Narrow"/>
          <w:lang w:val="hr-BA"/>
        </w:rPr>
        <w:t>Đ.B.</w:t>
      </w:r>
      <w:r>
        <w:rPr>
          <w:rFonts w:ascii="Arial Narrow" w:hAnsi="Arial Narrow"/>
          <w:lang w:val="hr-BA"/>
        </w:rPr>
        <w:t xml:space="preserve"> u predmetnoj prometnoj nezgodi zadobio prijelom lijeve podlaktice, te da se ista ozljeda kvalificira kao teška tjelesna ozljeda.</w:t>
      </w:r>
    </w:p>
    <w:p w14:paraId="79E2B8C6" w14:textId="77777777" w:rsidR="000C75D9" w:rsidRDefault="000C75D9" w:rsidP="000C75D9">
      <w:pPr>
        <w:jc w:val="both"/>
        <w:rPr>
          <w:rFonts w:ascii="Arial Narrow" w:hAnsi="Arial Narrow"/>
          <w:lang w:val="hr-BA"/>
        </w:rPr>
      </w:pPr>
    </w:p>
    <w:p w14:paraId="09D78183" w14:textId="77777777" w:rsidR="000C75D9" w:rsidRDefault="000C75D9" w:rsidP="000C75D9">
      <w:pPr>
        <w:jc w:val="both"/>
        <w:rPr>
          <w:rFonts w:ascii="Arial Narrow" w:hAnsi="Arial Narrow"/>
          <w:lang w:val="hr-BA"/>
        </w:rPr>
      </w:pPr>
      <w:r>
        <w:rPr>
          <w:rFonts w:ascii="Arial Narrow" w:hAnsi="Arial Narrow"/>
          <w:lang w:val="hr-BA"/>
        </w:rPr>
        <w:tab/>
        <w:t>Sud drži da je optuženik M.T. radnjom opisanoj u izreci presude postupao u nehatnom ponašanju. Naime, optuženik je odlučio suprotno članku 36. stavak 3. Zakona o osnovama sigurnosti prometa na cestama u  BIH, otvarajući vrata a ne gledajući da li će time ugroziti druge sudionike u prometu. Znači, optuženik je olako prišao radnji otvaranja vrata, ne pogledavši u retrovizor držeći da niko u prometu neće u tom trenutku naići pored vozila. Znači, optuženik je olako držao da će radnju otvaranja vrata obaviti bez ikakvih posljedica na ostale sudionike u prometu.</w:t>
      </w:r>
    </w:p>
    <w:p w14:paraId="2B90428D" w14:textId="77777777" w:rsidR="00304F28" w:rsidRDefault="00304F28" w:rsidP="000C75D9">
      <w:pPr>
        <w:jc w:val="both"/>
        <w:rPr>
          <w:rFonts w:ascii="Arial Narrow" w:hAnsi="Arial Narrow"/>
          <w:lang w:val="hr-BA"/>
        </w:rPr>
      </w:pPr>
    </w:p>
    <w:p w14:paraId="5855EB65" w14:textId="77777777" w:rsidR="000C75D9" w:rsidRDefault="000C75D9" w:rsidP="000C75D9">
      <w:pPr>
        <w:ind w:firstLine="708"/>
        <w:jc w:val="both"/>
        <w:rPr>
          <w:rFonts w:ascii="Arial Narrow" w:hAnsi="Arial Narrow"/>
          <w:lang w:val="hr-BA"/>
        </w:rPr>
      </w:pPr>
      <w:r>
        <w:rPr>
          <w:rFonts w:ascii="Arial Narrow" w:hAnsi="Arial Narrow"/>
          <w:lang w:val="hr-BA"/>
        </w:rPr>
        <w:tab/>
        <w:t>Iz naprijed navedenog sud zaključuje da je optuženik M.T. radnjom koju je poduzeo u prometu dana 12.08.2021. godine, da je dokazano izvan svake razumne sumnje da je optuženik postupajući kako je činjenično opisano u izreci presude ostvario sva bitna obilježja kaznenog djela Teško kazneno djelo protiv sigurnosti javnog prometa iz članka 336. stavak 3. u svezi sa kaznenim djelom Ugrožavanje javnog prometa iz članka 332. stavak 3. u svezi sa stavkom 1. Kaznenog zakona Federacije Bosne i Hercegovine.</w:t>
      </w:r>
    </w:p>
    <w:p w14:paraId="7334692A" w14:textId="77777777" w:rsidR="00304F28" w:rsidRDefault="00304F28" w:rsidP="000C75D9">
      <w:pPr>
        <w:ind w:firstLine="708"/>
        <w:jc w:val="both"/>
        <w:rPr>
          <w:rFonts w:ascii="Arial Narrow" w:hAnsi="Arial Narrow"/>
          <w:lang w:val="hr-BA"/>
        </w:rPr>
      </w:pPr>
    </w:p>
    <w:p w14:paraId="3CB36A8B" w14:textId="77777777" w:rsidR="000C75D9" w:rsidRDefault="000C75D9" w:rsidP="000C75D9">
      <w:pPr>
        <w:ind w:firstLine="708"/>
        <w:jc w:val="both"/>
        <w:rPr>
          <w:rFonts w:ascii="Arial Narrow" w:hAnsi="Arial Narrow"/>
          <w:lang w:val="hr-BA"/>
        </w:rPr>
      </w:pPr>
      <w:r>
        <w:rPr>
          <w:rFonts w:ascii="Arial Narrow" w:hAnsi="Arial Narrow"/>
          <w:lang w:val="hr-BA"/>
        </w:rPr>
        <w:tab/>
        <w:t xml:space="preserve">Ocjena dokaza; Sud prihvaća iskaze svjedoka </w:t>
      </w:r>
      <w:r w:rsidR="00304F28">
        <w:rPr>
          <w:rFonts w:ascii="Arial Narrow" w:hAnsi="Arial Narrow"/>
          <w:lang w:val="hr-BA"/>
        </w:rPr>
        <w:t>Đ.B.</w:t>
      </w:r>
      <w:r>
        <w:rPr>
          <w:rFonts w:ascii="Arial Narrow" w:hAnsi="Arial Narrow"/>
          <w:lang w:val="hr-BA"/>
        </w:rPr>
        <w:t xml:space="preserve"> i M</w:t>
      </w:r>
      <w:r w:rsidR="00304F28">
        <w:rPr>
          <w:rFonts w:ascii="Arial Narrow" w:hAnsi="Arial Narrow"/>
          <w:lang w:val="hr-BA"/>
        </w:rPr>
        <w:t>.</w:t>
      </w:r>
      <w:r>
        <w:rPr>
          <w:rFonts w:ascii="Arial Narrow" w:hAnsi="Arial Narrow"/>
          <w:lang w:val="hr-BA"/>
        </w:rPr>
        <w:t>L</w:t>
      </w:r>
      <w:r w:rsidR="00304F28">
        <w:rPr>
          <w:rFonts w:ascii="Arial Narrow" w:hAnsi="Arial Narrow"/>
          <w:lang w:val="hr-BA"/>
        </w:rPr>
        <w:t>.</w:t>
      </w:r>
      <w:r>
        <w:rPr>
          <w:rFonts w:ascii="Arial Narrow" w:hAnsi="Arial Narrow"/>
          <w:lang w:val="hr-BA"/>
        </w:rPr>
        <w:t xml:space="preserve"> iz razloga jer se radi o svjedoku oštećenom koji je sudjelovao u prometnoj nezgodi, odnosno svjedoku očevicu </w:t>
      </w:r>
      <w:r w:rsidR="00304F28">
        <w:rPr>
          <w:rFonts w:ascii="Arial Narrow" w:hAnsi="Arial Narrow"/>
          <w:lang w:val="hr-BA"/>
        </w:rPr>
        <w:t>M.L.</w:t>
      </w:r>
      <w:r>
        <w:rPr>
          <w:rFonts w:ascii="Arial Narrow" w:hAnsi="Arial Narrow"/>
          <w:lang w:val="hr-BA"/>
        </w:rPr>
        <w:t xml:space="preserve"> koji je promatrao nastanak predmetne prometne nezgode. Kazivanje oštećenika </w:t>
      </w:r>
      <w:r w:rsidR="00304F28">
        <w:rPr>
          <w:rFonts w:ascii="Arial Narrow" w:hAnsi="Arial Narrow"/>
          <w:lang w:val="hr-BA"/>
        </w:rPr>
        <w:t>Đ.B.</w:t>
      </w:r>
      <w:r>
        <w:rPr>
          <w:rFonts w:ascii="Arial Narrow" w:hAnsi="Arial Narrow"/>
          <w:lang w:val="hr-BA"/>
        </w:rPr>
        <w:t xml:space="preserve"> ujedno sudionika prometne nezgode u potpunosti je potvrdio </w:t>
      </w:r>
      <w:r w:rsidR="00304F28">
        <w:rPr>
          <w:rFonts w:ascii="Arial Narrow" w:hAnsi="Arial Narrow"/>
          <w:lang w:val="hr-BA"/>
        </w:rPr>
        <w:t>M.L.</w:t>
      </w:r>
      <w:r>
        <w:rPr>
          <w:rFonts w:ascii="Arial Narrow" w:hAnsi="Arial Narrow"/>
          <w:lang w:val="hr-BA"/>
        </w:rPr>
        <w:t xml:space="preserve"> kao očevidac. S obzirom da iskaze ovih svjedoka drugi izvedeni dokazi na glavnoj raspravi nisu demantirali, čak štaviše isti su potvrđeni iskazom vještaka prometne struke kao i njegovim nalazom. </w:t>
      </w:r>
    </w:p>
    <w:p w14:paraId="4A0B1AC1" w14:textId="77777777" w:rsidR="00304F28" w:rsidRDefault="00304F28" w:rsidP="000C75D9">
      <w:pPr>
        <w:ind w:firstLine="708"/>
        <w:jc w:val="both"/>
        <w:rPr>
          <w:rFonts w:ascii="Arial Narrow" w:hAnsi="Arial Narrow"/>
          <w:lang w:val="hr-BA"/>
        </w:rPr>
      </w:pPr>
    </w:p>
    <w:p w14:paraId="270E4A29" w14:textId="77777777" w:rsidR="000C75D9" w:rsidRDefault="000C75D9" w:rsidP="000C75D9">
      <w:pPr>
        <w:ind w:firstLine="708"/>
        <w:jc w:val="both"/>
        <w:rPr>
          <w:rFonts w:ascii="Arial Narrow" w:hAnsi="Arial Narrow"/>
          <w:lang w:val="hr-BA"/>
        </w:rPr>
      </w:pPr>
      <w:r>
        <w:rPr>
          <w:rFonts w:ascii="Arial Narrow" w:hAnsi="Arial Narrow"/>
          <w:lang w:val="hr-BA"/>
        </w:rPr>
        <w:tab/>
        <w:t xml:space="preserve">Sud je prihvatio iskaz prometnog vještaka </w:t>
      </w:r>
      <w:r w:rsidR="00304F28">
        <w:rPr>
          <w:rFonts w:ascii="Arial Narrow" w:hAnsi="Arial Narrow"/>
          <w:lang w:val="hr-BA"/>
        </w:rPr>
        <w:t>S.T.</w:t>
      </w:r>
      <w:r>
        <w:rPr>
          <w:rFonts w:ascii="Arial Narrow" w:hAnsi="Arial Narrow"/>
          <w:lang w:val="hr-BA"/>
        </w:rPr>
        <w:t xml:space="preserve"> kao i pismeni nalaz – vještvo iz razloga što je isto po držanju suda sačinjeno stručno, a ima uporište i u iskazima svjedoka koje je sud u cijelosti prihvatio.</w:t>
      </w:r>
    </w:p>
    <w:p w14:paraId="6A3FDDE2" w14:textId="77777777" w:rsidR="00304F28" w:rsidRDefault="00304F28" w:rsidP="000C75D9">
      <w:pPr>
        <w:ind w:firstLine="708"/>
        <w:jc w:val="both"/>
        <w:rPr>
          <w:rFonts w:ascii="Arial Narrow" w:hAnsi="Arial Narrow"/>
          <w:lang w:val="hr-BA"/>
        </w:rPr>
      </w:pPr>
    </w:p>
    <w:p w14:paraId="2F3022E2" w14:textId="77777777" w:rsidR="000C75D9" w:rsidRDefault="000C75D9" w:rsidP="000C75D9">
      <w:pPr>
        <w:ind w:firstLine="708"/>
        <w:jc w:val="both"/>
        <w:rPr>
          <w:rFonts w:ascii="Arial Narrow" w:hAnsi="Arial Narrow"/>
          <w:lang w:val="hr-BA"/>
        </w:rPr>
      </w:pPr>
      <w:r>
        <w:rPr>
          <w:rFonts w:ascii="Arial Narrow" w:hAnsi="Arial Narrow"/>
          <w:lang w:val="hr-BA"/>
        </w:rPr>
        <w:lastRenderedPageBreak/>
        <w:tab/>
        <w:t xml:space="preserve">Iskaz kao i nalaz vještaka medicinske struke dr. </w:t>
      </w:r>
      <w:r w:rsidR="00304F28">
        <w:rPr>
          <w:rFonts w:ascii="Arial Narrow" w:hAnsi="Arial Narrow"/>
          <w:lang w:val="hr-BA"/>
        </w:rPr>
        <w:t>D.K.</w:t>
      </w:r>
      <w:r>
        <w:rPr>
          <w:rFonts w:ascii="Arial Narrow" w:hAnsi="Arial Narrow"/>
          <w:lang w:val="hr-BA"/>
        </w:rPr>
        <w:t xml:space="preserve"> sud nije dovodio u pitanje iz razloga jer je isto utemeljeno na medicinskoj dokumentaciji odnosno prijavom o ozljedi KB dr. Safet Mujić od 12.08.2021. godine.</w:t>
      </w:r>
    </w:p>
    <w:p w14:paraId="64B714A3" w14:textId="77777777" w:rsidR="00304F28" w:rsidRDefault="00304F28" w:rsidP="000C75D9">
      <w:pPr>
        <w:ind w:firstLine="708"/>
        <w:jc w:val="both"/>
        <w:rPr>
          <w:rFonts w:ascii="Arial Narrow" w:hAnsi="Arial Narrow"/>
          <w:lang w:val="hr-BA"/>
        </w:rPr>
      </w:pPr>
    </w:p>
    <w:p w14:paraId="5E9F9791" w14:textId="77777777" w:rsidR="000C75D9" w:rsidRDefault="000C75D9" w:rsidP="000C75D9">
      <w:pPr>
        <w:ind w:firstLine="708"/>
        <w:jc w:val="both"/>
        <w:rPr>
          <w:rFonts w:ascii="Arial Narrow" w:hAnsi="Arial Narrow"/>
          <w:lang w:val="hr-BA"/>
        </w:rPr>
      </w:pPr>
      <w:r>
        <w:rPr>
          <w:rFonts w:ascii="Arial Narrow" w:hAnsi="Arial Narrow"/>
          <w:lang w:val="hr-BA"/>
        </w:rPr>
        <w:tab/>
        <w:t>Zapisnik o očevidu kao i fotodokumentaciju koja je sastavni dio zapisnika kao i fotodokumentaciju odnosno kao fotografije (8 komada), sud je prihvatio iz razloga što je u istim prikazan širi izgled lica mjesta prometne nezgode, a da bi se iste detaljno analizirale nije bilo potrebe iz razloga što je sva ta dokumentacija rađena sa vremenskim odmakom od 4 dana od nastanka prometne nezgode.</w:t>
      </w:r>
    </w:p>
    <w:p w14:paraId="2B867429" w14:textId="77777777" w:rsidR="00304F28" w:rsidRDefault="00304F28" w:rsidP="000C75D9">
      <w:pPr>
        <w:ind w:firstLine="708"/>
        <w:jc w:val="both"/>
        <w:rPr>
          <w:rFonts w:ascii="Arial Narrow" w:hAnsi="Arial Narrow"/>
          <w:lang w:val="hr-BA"/>
        </w:rPr>
      </w:pPr>
    </w:p>
    <w:p w14:paraId="6023249B" w14:textId="77777777" w:rsidR="000C75D9" w:rsidRDefault="000C75D9" w:rsidP="000C75D9">
      <w:pPr>
        <w:ind w:firstLine="708"/>
        <w:jc w:val="both"/>
        <w:rPr>
          <w:rFonts w:ascii="Arial Narrow" w:hAnsi="Arial Narrow"/>
          <w:lang w:val="hr-BA"/>
        </w:rPr>
      </w:pPr>
      <w:r>
        <w:rPr>
          <w:rFonts w:ascii="Arial Narrow" w:hAnsi="Arial Narrow"/>
          <w:lang w:val="hr-BA"/>
        </w:rPr>
        <w:t>Za kazneno djelo Ugrožavanje javnog prometa iz članka 332. stavak 3. u svezi sa stavkom 1. Kaznenog zakona Federacije Bosne i Hercegovine propisana je kazna zatvora od 6 mjeseci do 5 godina.</w:t>
      </w:r>
    </w:p>
    <w:p w14:paraId="3F4034BC" w14:textId="77777777" w:rsidR="00304F28" w:rsidRDefault="00304F28" w:rsidP="000C75D9">
      <w:pPr>
        <w:ind w:firstLine="708"/>
        <w:jc w:val="both"/>
        <w:rPr>
          <w:rFonts w:ascii="Arial Narrow" w:hAnsi="Arial Narrow"/>
          <w:lang w:val="hr-BA"/>
        </w:rPr>
      </w:pPr>
    </w:p>
    <w:p w14:paraId="1D33F5C1" w14:textId="77777777" w:rsidR="000C75D9" w:rsidRDefault="000C75D9" w:rsidP="000C75D9">
      <w:pPr>
        <w:ind w:firstLine="708"/>
        <w:jc w:val="both"/>
        <w:rPr>
          <w:rFonts w:ascii="Arial Narrow" w:hAnsi="Arial Narrow"/>
          <w:lang w:val="hr-BA"/>
        </w:rPr>
      </w:pPr>
      <w:r>
        <w:rPr>
          <w:rFonts w:ascii="Arial Narrow" w:hAnsi="Arial Narrow"/>
          <w:lang w:val="hr-BA"/>
        </w:rPr>
        <w:t xml:space="preserve">Odlučujući o kazni, a cijeneći okolnosti koje su od utjecaja na odmjeravanja iste sud se opredijelio za izricanje uvjetne osude sa utvrđenom kaznom zatvora u trajanju od 6 mjeseci i rokom kušnje od 1 godine, primjenjujući odredbe članka 7., 42, 49. i 62. KZ F BIH. </w:t>
      </w:r>
    </w:p>
    <w:p w14:paraId="6D679E57" w14:textId="77777777" w:rsidR="00304F28" w:rsidRDefault="00304F28" w:rsidP="000C75D9">
      <w:pPr>
        <w:ind w:firstLine="708"/>
        <w:jc w:val="both"/>
        <w:rPr>
          <w:rFonts w:ascii="Arial Narrow" w:hAnsi="Arial Narrow"/>
          <w:lang w:val="hr-BA"/>
        </w:rPr>
      </w:pPr>
    </w:p>
    <w:p w14:paraId="3B325668" w14:textId="77777777" w:rsidR="000C75D9" w:rsidRDefault="000C75D9" w:rsidP="000C75D9">
      <w:pPr>
        <w:ind w:firstLine="708"/>
        <w:jc w:val="both"/>
        <w:rPr>
          <w:rFonts w:ascii="Arial Narrow" w:hAnsi="Arial Narrow"/>
          <w:lang w:val="hr-BA"/>
        </w:rPr>
      </w:pPr>
      <w:r>
        <w:rPr>
          <w:rFonts w:ascii="Arial Narrow" w:hAnsi="Arial Narrow"/>
          <w:lang w:val="hr-BA"/>
        </w:rPr>
        <w:t xml:space="preserve">Prilikom izricanja kazneno pravne sankcije sud je uzeo u obzir sve olakotne i otegotne okolnosti koje su se našle na strani optuženika pa je mišljenja da je uvjetna osuda kojom se utvrđuje </w:t>
      </w:r>
      <w:r w:rsidRPr="0054321A">
        <w:rPr>
          <w:rFonts w:ascii="Arial Narrow" w:hAnsi="Arial Narrow"/>
          <w:lang w:val="hr-BA"/>
        </w:rPr>
        <w:t>kazna zatvora u trajanju od 6 (šest) mjeseci a koja se neće izvršiti ukoliko optuženik u roku od 1 (jedne) godine od pravomoćnosti presude</w:t>
      </w:r>
      <w:r>
        <w:rPr>
          <w:rFonts w:ascii="Arial Narrow" w:hAnsi="Arial Narrow"/>
          <w:lang w:val="hr-BA"/>
        </w:rPr>
        <w:t xml:space="preserve"> računajući od pravomoćnosti presude ne učini novo kazneno djelo, primjereno osobnosti optuženika, stupnju kaznene odgovornosti, težini izvršenog kaznenog djela, kao i uvjetima pod kojim je djelo počinio.</w:t>
      </w:r>
    </w:p>
    <w:p w14:paraId="1529B5B7" w14:textId="77777777" w:rsidR="00304F28" w:rsidRDefault="00304F28" w:rsidP="000C75D9">
      <w:pPr>
        <w:ind w:firstLine="708"/>
        <w:jc w:val="both"/>
        <w:rPr>
          <w:rFonts w:ascii="Arial Narrow" w:hAnsi="Arial Narrow"/>
          <w:lang w:val="hr-BA"/>
        </w:rPr>
      </w:pPr>
    </w:p>
    <w:p w14:paraId="7C2CF077" w14:textId="77777777" w:rsidR="000C75D9" w:rsidRDefault="000C75D9" w:rsidP="000C75D9">
      <w:pPr>
        <w:jc w:val="both"/>
        <w:rPr>
          <w:rFonts w:ascii="Arial Narrow" w:hAnsi="Arial Narrow"/>
          <w:lang w:val="hr-BA"/>
        </w:rPr>
      </w:pPr>
      <w:r>
        <w:rPr>
          <w:rFonts w:ascii="Arial Narrow" w:hAnsi="Arial Narrow"/>
          <w:lang w:val="hr-BA"/>
        </w:rPr>
        <w:tab/>
        <w:t>Prilikom odmjeravanja vrste i visine kaznene sankcije za optuženika sud je istom od olakotnih okolnosti cijenio da se radi o obiteljskom čovjeku.</w:t>
      </w:r>
    </w:p>
    <w:p w14:paraId="6311EDE7" w14:textId="77777777" w:rsidR="00304F28" w:rsidRDefault="00304F28" w:rsidP="000C75D9">
      <w:pPr>
        <w:jc w:val="both"/>
        <w:rPr>
          <w:rFonts w:ascii="Arial Narrow" w:hAnsi="Arial Narrow"/>
          <w:lang w:val="hr-BA"/>
        </w:rPr>
      </w:pPr>
    </w:p>
    <w:p w14:paraId="41E0ADAE" w14:textId="77777777" w:rsidR="000C75D9" w:rsidRDefault="000C75D9" w:rsidP="000C75D9">
      <w:pPr>
        <w:ind w:firstLine="708"/>
        <w:jc w:val="both"/>
        <w:rPr>
          <w:rFonts w:ascii="Arial Narrow" w:hAnsi="Arial Narrow"/>
          <w:lang w:val="hr-BA"/>
        </w:rPr>
      </w:pPr>
      <w:r>
        <w:rPr>
          <w:rFonts w:ascii="Arial Narrow" w:hAnsi="Arial Narrow"/>
          <w:lang w:val="hr-BA"/>
        </w:rPr>
        <w:t>Otegotnih okolnosti sud kod optuženika nije našao.</w:t>
      </w:r>
    </w:p>
    <w:p w14:paraId="6373C23A" w14:textId="77777777" w:rsidR="00304F28" w:rsidRDefault="00304F28" w:rsidP="000C75D9">
      <w:pPr>
        <w:ind w:firstLine="708"/>
        <w:jc w:val="both"/>
        <w:rPr>
          <w:rFonts w:ascii="Arial Narrow" w:hAnsi="Arial Narrow"/>
          <w:lang w:val="hr-BA"/>
        </w:rPr>
      </w:pPr>
    </w:p>
    <w:p w14:paraId="6AEF18FD" w14:textId="77777777" w:rsidR="000C75D9" w:rsidRDefault="000C75D9" w:rsidP="000C75D9">
      <w:pPr>
        <w:ind w:firstLine="708"/>
        <w:jc w:val="both"/>
        <w:rPr>
          <w:rFonts w:ascii="Arial Narrow" w:hAnsi="Arial Narrow"/>
          <w:lang w:val="hr-BA"/>
        </w:rPr>
      </w:pPr>
      <w:r>
        <w:rPr>
          <w:rFonts w:ascii="Arial Narrow" w:hAnsi="Arial Narrow"/>
          <w:lang w:val="hr-BA"/>
        </w:rPr>
        <w:t>Svrha kažnjavanja prema držanju ovog suda postignuta je izricanjem uvjetne osude sa utvrđenom kaznom zatvora u trajanju od 6 mjeseci i rokom kušnje od godinu dana, pri čemu je do izražaja došla negativna ocjena djela.</w:t>
      </w:r>
    </w:p>
    <w:p w14:paraId="719E8DA8" w14:textId="77777777" w:rsidR="00304F28" w:rsidRDefault="00304F28" w:rsidP="000C75D9">
      <w:pPr>
        <w:ind w:firstLine="708"/>
        <w:jc w:val="both"/>
        <w:rPr>
          <w:rFonts w:ascii="Arial Narrow" w:hAnsi="Arial Narrow"/>
          <w:lang w:val="hr-BA"/>
        </w:rPr>
      </w:pPr>
    </w:p>
    <w:p w14:paraId="6AAD47A9" w14:textId="77777777" w:rsidR="000C75D9" w:rsidRDefault="000C75D9" w:rsidP="000C75D9">
      <w:pPr>
        <w:ind w:firstLine="708"/>
        <w:jc w:val="both"/>
        <w:rPr>
          <w:rFonts w:ascii="Arial Narrow" w:hAnsi="Arial Narrow"/>
          <w:lang w:val="hr-BA"/>
        </w:rPr>
      </w:pPr>
      <w:r>
        <w:rPr>
          <w:rFonts w:ascii="Arial Narrow" w:hAnsi="Arial Narrow"/>
          <w:lang w:val="hr-BA"/>
        </w:rPr>
        <w:t>Sud je cijeneći stupanj kaznene odgovornosti i jačine ugrožavanja i povrede zaštićenog dobra, okolnosti pod kojima je djelo počinio, osobne prilike optuženika, njegovo ponašanja nakon počinjenog kaznenog djela, izrekao kaznu kao u izreci presude, držeći sa jedne strane kako izrečena kazna je srazmjerna težini djela, a istovremeno i dovoljna da se postigne svrha kažnjavanja iz čl.7., 42, 49 i 62. KZ F BIH, a sa druge strane kako je izrečena kazna neophodno potrebna kako bi se ta svrha postigla, jer se sa manjom kaznom od izrečene ta svrha ne bi postigla. Sud dalje drži da se izricanje uvjetne osude, kako je naprijed navedeno izražava društvena osuda kaznenog djela, da se istom na optuženika utječe da ubuduće ne čini kaznena djela i da se potakne njegov preodgoj, da se utječe na ostale da ne čine ovakva kaznena djela, i da se utječe na svijest građana o pogibeljnosti kaznenih djela i o pravednosti kažnjavanja počinitelja. Slijedom prednjeg sud drži da je izricanje uvjetne osude postignuta svrha kažnjavanja iz čl.42. KZ F BIH.</w:t>
      </w:r>
    </w:p>
    <w:p w14:paraId="14A31250" w14:textId="77777777" w:rsidR="00304F28" w:rsidRPr="00527FB2" w:rsidRDefault="00304F28" w:rsidP="000C75D9">
      <w:pPr>
        <w:ind w:firstLine="708"/>
        <w:jc w:val="both"/>
        <w:rPr>
          <w:rFonts w:ascii="Arial Narrow" w:hAnsi="Arial Narrow"/>
          <w:lang w:val="hr-BA"/>
        </w:rPr>
      </w:pPr>
    </w:p>
    <w:p w14:paraId="4F023A76" w14:textId="77777777" w:rsidR="000C75D9" w:rsidRPr="00527FB2" w:rsidRDefault="000C75D9" w:rsidP="000C75D9">
      <w:pPr>
        <w:ind w:firstLine="708"/>
        <w:jc w:val="both"/>
        <w:rPr>
          <w:rFonts w:ascii="Arial Narrow" w:hAnsi="Arial Narrow"/>
          <w:lang w:val="hr-BA"/>
        </w:rPr>
      </w:pPr>
      <w:r w:rsidRPr="00527FB2">
        <w:rPr>
          <w:rFonts w:ascii="Arial Narrow" w:hAnsi="Arial Narrow"/>
          <w:lang w:val="hr-BA"/>
        </w:rPr>
        <w:t xml:space="preserve">Na temelju članka 212. stavak 3. Zakona o kaznenom postupku Federacije Bosne i Hercegovine oštećeni </w:t>
      </w:r>
      <w:r w:rsidR="00304F28">
        <w:rPr>
          <w:rFonts w:ascii="Arial Narrow" w:hAnsi="Arial Narrow"/>
          <w:lang w:val="hr-BA"/>
        </w:rPr>
        <w:t>Đ.B.</w:t>
      </w:r>
      <w:r w:rsidRPr="00527FB2">
        <w:rPr>
          <w:rFonts w:ascii="Arial Narrow" w:hAnsi="Arial Narrow"/>
          <w:lang w:val="hr-BA"/>
        </w:rPr>
        <w:t xml:space="preserve"> sa imovinsko-pravnim zahtjevom u </w:t>
      </w:r>
      <w:r>
        <w:rPr>
          <w:rFonts w:ascii="Arial Narrow" w:hAnsi="Arial Narrow"/>
          <w:lang w:val="hr-BA"/>
        </w:rPr>
        <w:t xml:space="preserve">cijelosti se upućuje na parnicu. Naime, oštećenik </w:t>
      </w:r>
      <w:r w:rsidR="00304F28">
        <w:rPr>
          <w:rFonts w:ascii="Arial Narrow" w:hAnsi="Arial Narrow"/>
          <w:lang w:val="hr-BA"/>
        </w:rPr>
        <w:t>Đ.B.</w:t>
      </w:r>
      <w:r>
        <w:rPr>
          <w:rFonts w:ascii="Arial Narrow" w:hAnsi="Arial Narrow"/>
          <w:lang w:val="hr-BA"/>
        </w:rPr>
        <w:t xml:space="preserve"> je na glavnoj raspravi održanoj 14.02.2023. godine postavio imovinsko pravni zahtjev prema optuženiku, ali se nije mogao opredijeliti za konkretan iznos, što će naknadno učiniti kad prikupi medicinsku dokumentaciju, te je sud radi ekonomičnosti i efikasnosti postupka oštećenika sa zahtjevom uputio na parnicu.</w:t>
      </w:r>
    </w:p>
    <w:p w14:paraId="2389B1F0" w14:textId="77777777" w:rsidR="000C75D9" w:rsidRDefault="000C75D9" w:rsidP="000C75D9">
      <w:pPr>
        <w:ind w:firstLine="708"/>
        <w:jc w:val="both"/>
        <w:rPr>
          <w:rFonts w:ascii="Arial Narrow" w:hAnsi="Arial Narrow"/>
          <w:lang w:val="hr-BA"/>
        </w:rPr>
      </w:pPr>
      <w:r w:rsidRPr="00527FB2">
        <w:rPr>
          <w:rFonts w:ascii="Arial Narrow" w:hAnsi="Arial Narrow"/>
          <w:lang w:val="hr-BA"/>
        </w:rPr>
        <w:lastRenderedPageBreak/>
        <w:t>Temeljem članka 202. stavak 1. Zakona o kaznenom postupku Federacije Bosne i Hercegovine optuženik je obvezan na plaćanje troškova kaznenog postupka u iznosu od 480,00 KM (četiri</w:t>
      </w:r>
      <w:r w:rsidR="00304F28">
        <w:rPr>
          <w:rFonts w:ascii="Arial Narrow" w:hAnsi="Arial Narrow"/>
          <w:lang w:val="hr-BA"/>
        </w:rPr>
        <w:t xml:space="preserve"> </w:t>
      </w:r>
      <w:r w:rsidRPr="00527FB2">
        <w:rPr>
          <w:rFonts w:ascii="Arial Narrow" w:hAnsi="Arial Narrow"/>
          <w:lang w:val="hr-BA"/>
        </w:rPr>
        <w:t>stotine</w:t>
      </w:r>
      <w:r w:rsidR="00304F28">
        <w:rPr>
          <w:rFonts w:ascii="Arial Narrow" w:hAnsi="Arial Narrow"/>
          <w:lang w:val="hr-BA"/>
        </w:rPr>
        <w:t xml:space="preserve"> </w:t>
      </w:r>
      <w:r w:rsidRPr="00527FB2">
        <w:rPr>
          <w:rFonts w:ascii="Arial Narrow" w:hAnsi="Arial Narrow"/>
          <w:lang w:val="hr-BA"/>
        </w:rPr>
        <w:t>osamdeset</w:t>
      </w:r>
      <w:r w:rsidR="00304F28">
        <w:rPr>
          <w:rFonts w:ascii="Arial Narrow" w:hAnsi="Arial Narrow"/>
          <w:lang w:val="hr-BA"/>
        </w:rPr>
        <w:t xml:space="preserve"> </w:t>
      </w:r>
      <w:r w:rsidRPr="00527FB2">
        <w:rPr>
          <w:rFonts w:ascii="Arial Narrow" w:hAnsi="Arial Narrow"/>
          <w:lang w:val="hr-BA"/>
        </w:rPr>
        <w:t>konvertibilnih</w:t>
      </w:r>
      <w:r w:rsidR="00304F28">
        <w:rPr>
          <w:rFonts w:ascii="Arial Narrow" w:hAnsi="Arial Narrow"/>
          <w:lang w:val="hr-BA"/>
        </w:rPr>
        <w:t xml:space="preserve"> </w:t>
      </w:r>
      <w:r w:rsidRPr="00527FB2">
        <w:rPr>
          <w:rFonts w:ascii="Arial Narrow" w:hAnsi="Arial Narrow"/>
          <w:lang w:val="hr-BA"/>
        </w:rPr>
        <w:t>maraka)</w:t>
      </w:r>
      <w:r>
        <w:rPr>
          <w:rFonts w:ascii="Arial Narrow" w:hAnsi="Arial Narrow"/>
          <w:lang w:val="hr-BA"/>
        </w:rPr>
        <w:t>, a koji se sastoje iz troškova prometnog vještva u iznosu od 280,00 KM i troškova medicinskog vještva u iznosu od 200,00 KM,</w:t>
      </w:r>
      <w:r w:rsidRPr="00527FB2">
        <w:rPr>
          <w:rFonts w:ascii="Arial Narrow" w:hAnsi="Arial Narrow"/>
          <w:lang w:val="hr-BA"/>
        </w:rPr>
        <w:t xml:space="preserve"> u roku od 30 (trideset) dana računajući od dana pravomoćnosti presude. </w:t>
      </w:r>
    </w:p>
    <w:p w14:paraId="747BFB55" w14:textId="77777777" w:rsidR="00304F28" w:rsidRPr="00527FB2" w:rsidRDefault="00304F28" w:rsidP="000C75D9">
      <w:pPr>
        <w:ind w:firstLine="708"/>
        <w:jc w:val="both"/>
        <w:rPr>
          <w:rFonts w:ascii="Arial Narrow" w:hAnsi="Arial Narrow"/>
          <w:lang w:val="hr-BA"/>
        </w:rPr>
      </w:pPr>
    </w:p>
    <w:p w14:paraId="5365E018" w14:textId="77777777" w:rsidR="000C75D9" w:rsidRDefault="000C75D9" w:rsidP="000C75D9">
      <w:pPr>
        <w:ind w:firstLine="708"/>
        <w:jc w:val="both"/>
        <w:rPr>
          <w:rFonts w:ascii="Arial Narrow" w:hAnsi="Arial Narrow"/>
          <w:lang w:val="hr-BA"/>
        </w:rPr>
      </w:pPr>
      <w:r w:rsidRPr="00527FB2">
        <w:rPr>
          <w:rFonts w:ascii="Arial Narrow" w:hAnsi="Arial Narrow"/>
          <w:lang w:val="hr-BA"/>
        </w:rPr>
        <w:t>Temeljem članka 199. stavak 2. točka g) u svezi sa stavkom 3. Zakona o kaznenom postupku Federacije Bosne i Hercegovine optuženik je obvezan na plaćanje troškova sudskog paušala u iznosu od 50,00 KM (pedeset</w:t>
      </w:r>
      <w:r w:rsidR="00304F28">
        <w:rPr>
          <w:rFonts w:ascii="Arial Narrow" w:hAnsi="Arial Narrow"/>
          <w:lang w:val="hr-BA"/>
        </w:rPr>
        <w:t xml:space="preserve"> </w:t>
      </w:r>
      <w:r w:rsidRPr="00527FB2">
        <w:rPr>
          <w:rFonts w:ascii="Arial Narrow" w:hAnsi="Arial Narrow"/>
          <w:lang w:val="hr-BA"/>
        </w:rPr>
        <w:t>konvertibilnih</w:t>
      </w:r>
      <w:r w:rsidR="00304F28">
        <w:rPr>
          <w:rFonts w:ascii="Arial Narrow" w:hAnsi="Arial Narrow"/>
          <w:lang w:val="hr-BA"/>
        </w:rPr>
        <w:t xml:space="preserve"> </w:t>
      </w:r>
      <w:r w:rsidRPr="00527FB2">
        <w:rPr>
          <w:rFonts w:ascii="Arial Narrow" w:hAnsi="Arial Narrow"/>
          <w:lang w:val="hr-BA"/>
        </w:rPr>
        <w:t>maraka) u roku od 30 (trideset) dana od dana pravomoćnosti presude.</w:t>
      </w:r>
      <w:r>
        <w:rPr>
          <w:rFonts w:ascii="Arial Narrow" w:hAnsi="Arial Narrow"/>
          <w:lang w:val="hr-BA"/>
        </w:rPr>
        <w:t xml:space="preserve"> </w:t>
      </w:r>
    </w:p>
    <w:p w14:paraId="0652C812" w14:textId="77777777" w:rsidR="000C75D9" w:rsidRDefault="000C75D9" w:rsidP="000C75D9">
      <w:pPr>
        <w:ind w:firstLine="708"/>
        <w:jc w:val="both"/>
        <w:rPr>
          <w:rFonts w:ascii="Arial Narrow" w:hAnsi="Arial Narrow"/>
          <w:lang w:val="hr-BA"/>
        </w:rPr>
      </w:pPr>
    </w:p>
    <w:p w14:paraId="30D21BBA" w14:textId="77777777" w:rsidR="000C75D9" w:rsidRDefault="000C75D9" w:rsidP="000C75D9">
      <w:pPr>
        <w:ind w:firstLine="708"/>
        <w:jc w:val="both"/>
        <w:rPr>
          <w:rFonts w:ascii="Arial Narrow" w:hAnsi="Arial Narrow"/>
          <w:lang w:val="hr-BA"/>
        </w:rPr>
      </w:pPr>
    </w:p>
    <w:p w14:paraId="077E8976" w14:textId="77777777" w:rsidR="000C75D9" w:rsidRPr="00933B85" w:rsidRDefault="000C75D9" w:rsidP="000C75D9">
      <w:pPr>
        <w:ind w:firstLine="708"/>
        <w:jc w:val="both"/>
        <w:rPr>
          <w:rFonts w:ascii="Arial Narrow" w:hAnsi="Arial Narrow"/>
          <w:lang w:val="hr-BA"/>
        </w:rPr>
      </w:pPr>
    </w:p>
    <w:p w14:paraId="1C6C3402" w14:textId="77777777" w:rsidR="000C75D9" w:rsidRDefault="000C75D9" w:rsidP="000C75D9">
      <w:pPr>
        <w:jc w:val="both"/>
        <w:rPr>
          <w:rFonts w:ascii="Arial Narrow" w:hAnsi="Arial Narrow"/>
          <w:lang w:val="hr-BA"/>
        </w:rPr>
      </w:pPr>
      <w:r w:rsidRPr="00681A58">
        <w:rPr>
          <w:rFonts w:ascii="Arial Narrow" w:hAnsi="Arial Narrow"/>
          <w:lang w:val="hr-BA"/>
        </w:rPr>
        <w:t>Zapisničar</w:t>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sidRPr="00681A58">
        <w:rPr>
          <w:rFonts w:ascii="Arial Narrow" w:hAnsi="Arial Narrow"/>
          <w:lang w:val="hr-BA"/>
        </w:rPr>
        <w:tab/>
      </w:r>
      <w:r>
        <w:rPr>
          <w:rFonts w:ascii="Arial Narrow" w:hAnsi="Arial Narrow"/>
          <w:lang w:val="hr-BA"/>
        </w:rPr>
        <w:t xml:space="preserve"> </w:t>
      </w:r>
      <w:r w:rsidRPr="00681A58">
        <w:rPr>
          <w:rFonts w:ascii="Arial Narrow" w:hAnsi="Arial Narrow"/>
          <w:lang w:val="hr-BA"/>
        </w:rPr>
        <w:t>S</w:t>
      </w:r>
      <w:r>
        <w:rPr>
          <w:rFonts w:ascii="Arial Narrow" w:hAnsi="Arial Narrow"/>
          <w:lang w:val="hr-BA"/>
        </w:rPr>
        <w:t xml:space="preserve"> </w:t>
      </w:r>
      <w:r w:rsidRPr="00681A58">
        <w:rPr>
          <w:rFonts w:ascii="Arial Narrow" w:hAnsi="Arial Narrow"/>
          <w:lang w:val="hr-BA"/>
        </w:rPr>
        <w:t>U</w:t>
      </w:r>
      <w:r>
        <w:rPr>
          <w:rFonts w:ascii="Arial Narrow" w:hAnsi="Arial Narrow"/>
          <w:lang w:val="hr-BA"/>
        </w:rPr>
        <w:t xml:space="preserve"> </w:t>
      </w:r>
      <w:r w:rsidRPr="00681A58">
        <w:rPr>
          <w:rFonts w:ascii="Arial Narrow" w:hAnsi="Arial Narrow"/>
          <w:lang w:val="hr-BA"/>
        </w:rPr>
        <w:t>D</w:t>
      </w:r>
      <w:r>
        <w:rPr>
          <w:rFonts w:ascii="Arial Narrow" w:hAnsi="Arial Narrow"/>
          <w:lang w:val="hr-BA"/>
        </w:rPr>
        <w:t xml:space="preserve"> </w:t>
      </w:r>
      <w:r w:rsidRPr="00681A58">
        <w:rPr>
          <w:rFonts w:ascii="Arial Narrow" w:hAnsi="Arial Narrow"/>
          <w:lang w:val="hr-BA"/>
        </w:rPr>
        <w:t>A</w:t>
      </w:r>
      <w:r>
        <w:rPr>
          <w:rFonts w:ascii="Arial Narrow" w:hAnsi="Arial Narrow"/>
          <w:lang w:val="hr-BA"/>
        </w:rPr>
        <w:t xml:space="preserve"> </w:t>
      </w:r>
      <w:r w:rsidRPr="00681A58">
        <w:rPr>
          <w:rFonts w:ascii="Arial Narrow" w:hAnsi="Arial Narrow"/>
          <w:lang w:val="hr-BA"/>
        </w:rPr>
        <w:t>C</w:t>
      </w:r>
    </w:p>
    <w:p w14:paraId="7E13F6C8" w14:textId="77777777" w:rsidR="00304F28" w:rsidRPr="00681A58" w:rsidRDefault="00304F28" w:rsidP="000C75D9">
      <w:pPr>
        <w:jc w:val="both"/>
        <w:rPr>
          <w:rFonts w:ascii="Arial Narrow" w:hAnsi="Arial Narrow"/>
          <w:lang w:val="hr-BA"/>
        </w:rPr>
      </w:pPr>
    </w:p>
    <w:p w14:paraId="5EEF507D" w14:textId="77777777" w:rsidR="000C75D9" w:rsidRDefault="00304F28" w:rsidP="000C75D9">
      <w:pPr>
        <w:jc w:val="both"/>
        <w:rPr>
          <w:rFonts w:ascii="Arial Narrow" w:hAnsi="Arial Narrow"/>
          <w:lang w:val="hr-BA"/>
        </w:rPr>
      </w:pPr>
      <w:r>
        <w:rPr>
          <w:rFonts w:ascii="Arial Narrow" w:hAnsi="Arial Narrow"/>
          <w:lang w:val="hr-BA"/>
        </w:rPr>
        <w:t xml:space="preserve">    A.V.</w:t>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sidR="000C75D9" w:rsidRPr="00681A58">
        <w:rPr>
          <w:rFonts w:ascii="Arial Narrow" w:hAnsi="Arial Narrow"/>
          <w:lang w:val="hr-BA"/>
        </w:rPr>
        <w:tab/>
      </w:r>
      <w:r>
        <w:rPr>
          <w:rFonts w:ascii="Arial Narrow" w:hAnsi="Arial Narrow"/>
          <w:lang w:val="hr-BA"/>
        </w:rPr>
        <w:t xml:space="preserve">                   D.M.</w:t>
      </w:r>
    </w:p>
    <w:p w14:paraId="1DEFB2BD" w14:textId="77777777" w:rsidR="000C75D9" w:rsidRPr="00933B85" w:rsidRDefault="000C75D9" w:rsidP="000C75D9">
      <w:pPr>
        <w:jc w:val="both"/>
        <w:rPr>
          <w:rFonts w:ascii="Arial Narrow" w:hAnsi="Arial Narrow"/>
          <w:b/>
          <w:lang w:val="hr-BA"/>
        </w:rPr>
      </w:pPr>
    </w:p>
    <w:p w14:paraId="0FA8C2A5" w14:textId="77777777" w:rsidR="000C75D9" w:rsidRPr="00933B85" w:rsidRDefault="000C75D9" w:rsidP="000C75D9">
      <w:pPr>
        <w:jc w:val="both"/>
        <w:rPr>
          <w:rFonts w:ascii="Arial Narrow" w:hAnsi="Arial Narrow"/>
          <w:b/>
          <w:lang w:val="hr-BA"/>
        </w:rPr>
      </w:pPr>
    </w:p>
    <w:p w14:paraId="58400071" w14:textId="77777777" w:rsidR="000C75D9" w:rsidRPr="00933B85" w:rsidRDefault="000C75D9" w:rsidP="000C75D9">
      <w:pPr>
        <w:jc w:val="both"/>
        <w:rPr>
          <w:rFonts w:ascii="Arial Narrow" w:hAnsi="Arial Narrow"/>
          <w:b/>
          <w:lang w:val="hr-BA"/>
        </w:rPr>
      </w:pPr>
      <w:r w:rsidRPr="00933B85">
        <w:rPr>
          <w:rFonts w:ascii="Arial Narrow" w:hAnsi="Arial Narrow"/>
          <w:b/>
          <w:lang w:val="hr-BA"/>
        </w:rPr>
        <w:t>UPUTA O PRAVNOM LIJEKU:</w:t>
      </w:r>
    </w:p>
    <w:p w14:paraId="2A5DDA5A" w14:textId="77777777" w:rsidR="000C75D9" w:rsidRPr="00933B85" w:rsidRDefault="000C75D9" w:rsidP="000C75D9">
      <w:pPr>
        <w:jc w:val="both"/>
        <w:rPr>
          <w:rFonts w:ascii="Arial Narrow" w:hAnsi="Arial Narrow"/>
          <w:lang w:val="hr-BA"/>
        </w:rPr>
      </w:pPr>
      <w:r w:rsidRPr="00933B85">
        <w:rPr>
          <w:rFonts w:ascii="Arial Narrow" w:hAnsi="Arial Narrow"/>
          <w:lang w:val="hr-BA"/>
        </w:rPr>
        <w:t>Protiv ove presude dopuštena je žalba</w:t>
      </w:r>
    </w:p>
    <w:p w14:paraId="6D8E665D" w14:textId="77777777" w:rsidR="000C75D9" w:rsidRPr="00933B85" w:rsidRDefault="000C75D9" w:rsidP="000C75D9">
      <w:pPr>
        <w:jc w:val="both"/>
        <w:rPr>
          <w:rFonts w:ascii="Arial Narrow" w:hAnsi="Arial Narrow"/>
          <w:lang w:val="hr-BA"/>
        </w:rPr>
      </w:pPr>
      <w:r w:rsidRPr="00933B85">
        <w:rPr>
          <w:rFonts w:ascii="Arial Narrow" w:hAnsi="Arial Narrow"/>
          <w:lang w:val="hr-BA"/>
        </w:rPr>
        <w:t>Županijskom sudu u Mostaru u roku od</w:t>
      </w:r>
    </w:p>
    <w:p w14:paraId="0AF9FC6B" w14:textId="77777777" w:rsidR="000C75D9" w:rsidRPr="00933B85" w:rsidRDefault="000C75D9" w:rsidP="000C75D9">
      <w:pPr>
        <w:jc w:val="both"/>
        <w:rPr>
          <w:rFonts w:ascii="Arial Narrow" w:hAnsi="Arial Narrow"/>
          <w:lang w:val="hr-BA"/>
        </w:rPr>
      </w:pPr>
      <w:r w:rsidRPr="00933B85">
        <w:rPr>
          <w:rFonts w:ascii="Arial Narrow" w:hAnsi="Arial Narrow"/>
          <w:lang w:val="hr-BA"/>
        </w:rPr>
        <w:t>15 dana od dostave iste. Žalba se podnosi</w:t>
      </w:r>
    </w:p>
    <w:p w14:paraId="33554773" w14:textId="77777777" w:rsidR="000C75D9" w:rsidRPr="00933B85" w:rsidRDefault="000C75D9" w:rsidP="000C75D9">
      <w:pPr>
        <w:jc w:val="both"/>
        <w:rPr>
          <w:rFonts w:ascii="Arial Narrow" w:hAnsi="Arial Narrow"/>
          <w:lang w:val="hr-BA"/>
        </w:rPr>
      </w:pPr>
      <w:r w:rsidRPr="00933B85">
        <w:rPr>
          <w:rFonts w:ascii="Arial Narrow" w:hAnsi="Arial Narrow"/>
          <w:lang w:val="hr-BA"/>
        </w:rPr>
        <w:t xml:space="preserve">putem ovog suda u dovoljnom broju primjeraka. </w:t>
      </w:r>
    </w:p>
    <w:p w14:paraId="69A2D18E" w14:textId="77777777" w:rsidR="000C75D9" w:rsidRDefault="000C75D9" w:rsidP="000C75D9"/>
    <w:p w14:paraId="264E1911" w14:textId="77777777" w:rsidR="000C75D9" w:rsidRDefault="000C75D9" w:rsidP="000C75D9"/>
    <w:p w14:paraId="1D246AE8" w14:textId="77777777" w:rsidR="006C3227" w:rsidRDefault="006C3227"/>
    <w:sectPr w:rsidR="006C3227" w:rsidSect="004A7115">
      <w:footerReference w:type="default" r:id="rId6"/>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DE269" w14:textId="77777777" w:rsidR="005A7331" w:rsidRDefault="005A7331">
      <w:r>
        <w:separator/>
      </w:r>
    </w:p>
  </w:endnote>
  <w:endnote w:type="continuationSeparator" w:id="0">
    <w:p w14:paraId="1E19ED06" w14:textId="77777777" w:rsidR="005A7331" w:rsidRDefault="005A7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arrow" w:hAnsi="Arial Narrow"/>
        <w:lang w:val="hr-BA"/>
      </w:rPr>
      <w:id w:val="1122966750"/>
      <w:docPartObj>
        <w:docPartGallery w:val="Page Numbers (Bottom of Page)"/>
        <w:docPartUnique/>
      </w:docPartObj>
    </w:sdtPr>
    <w:sdtEndPr/>
    <w:sdtContent>
      <w:sdt>
        <w:sdtPr>
          <w:rPr>
            <w:rFonts w:ascii="Arial Narrow" w:hAnsi="Arial Narrow"/>
            <w:lang w:val="hr-BA"/>
          </w:rPr>
          <w:id w:val="-893272038"/>
          <w:docPartObj>
            <w:docPartGallery w:val="Page Numbers (Top of Page)"/>
            <w:docPartUnique/>
          </w:docPartObj>
        </w:sdtPr>
        <w:sdtEndPr/>
        <w:sdtContent>
          <w:p w14:paraId="4118DF33" w14:textId="77777777" w:rsidR="00CB5CBE" w:rsidRPr="00CB5CBE" w:rsidRDefault="00304F28">
            <w:pPr>
              <w:pStyle w:val="Footer"/>
              <w:jc w:val="right"/>
              <w:rPr>
                <w:rFonts w:ascii="Arial Narrow" w:hAnsi="Arial Narrow"/>
                <w:lang w:val="hr-BA"/>
              </w:rPr>
            </w:pPr>
            <w:r w:rsidRPr="00CB5CBE">
              <w:rPr>
                <w:rFonts w:ascii="Arial Narrow" w:hAnsi="Arial Narrow"/>
                <w:lang w:val="hr-BA"/>
              </w:rPr>
              <w:t xml:space="preserve">Strana </w:t>
            </w:r>
            <w:r w:rsidRPr="00CB5CBE">
              <w:rPr>
                <w:rFonts w:ascii="Arial Narrow" w:hAnsi="Arial Narrow"/>
                <w:b/>
                <w:bCs/>
                <w:lang w:val="hr-BA"/>
              </w:rPr>
              <w:fldChar w:fldCharType="begin"/>
            </w:r>
            <w:r w:rsidRPr="00CB5CBE">
              <w:rPr>
                <w:rFonts w:ascii="Arial Narrow" w:hAnsi="Arial Narrow"/>
                <w:b/>
                <w:bCs/>
                <w:lang w:val="hr-BA"/>
              </w:rPr>
              <w:instrText xml:space="preserve"> PAGE </w:instrText>
            </w:r>
            <w:r w:rsidRPr="00CB5CBE">
              <w:rPr>
                <w:rFonts w:ascii="Arial Narrow" w:hAnsi="Arial Narrow"/>
                <w:b/>
                <w:bCs/>
                <w:lang w:val="hr-BA"/>
              </w:rPr>
              <w:fldChar w:fldCharType="separate"/>
            </w:r>
            <w:r>
              <w:rPr>
                <w:rFonts w:ascii="Arial Narrow" w:hAnsi="Arial Narrow"/>
                <w:b/>
                <w:bCs/>
                <w:noProof/>
                <w:lang w:val="hr-BA"/>
              </w:rPr>
              <w:t>7</w:t>
            </w:r>
            <w:r w:rsidRPr="00CB5CBE">
              <w:rPr>
                <w:rFonts w:ascii="Arial Narrow" w:hAnsi="Arial Narrow"/>
                <w:b/>
                <w:bCs/>
                <w:lang w:val="hr-BA"/>
              </w:rPr>
              <w:fldChar w:fldCharType="end"/>
            </w:r>
            <w:r w:rsidRPr="00CB5CBE">
              <w:rPr>
                <w:rFonts w:ascii="Arial Narrow" w:hAnsi="Arial Narrow"/>
                <w:lang w:val="hr-BA"/>
              </w:rPr>
              <w:t xml:space="preserve"> od </w:t>
            </w:r>
            <w:r w:rsidRPr="00CB5CBE">
              <w:rPr>
                <w:rFonts w:ascii="Arial Narrow" w:hAnsi="Arial Narrow"/>
                <w:b/>
                <w:bCs/>
                <w:lang w:val="hr-BA"/>
              </w:rPr>
              <w:fldChar w:fldCharType="begin"/>
            </w:r>
            <w:r w:rsidRPr="00CB5CBE">
              <w:rPr>
                <w:rFonts w:ascii="Arial Narrow" w:hAnsi="Arial Narrow"/>
                <w:b/>
                <w:bCs/>
                <w:lang w:val="hr-BA"/>
              </w:rPr>
              <w:instrText xml:space="preserve"> NUMPAGES  </w:instrText>
            </w:r>
            <w:r w:rsidRPr="00CB5CBE">
              <w:rPr>
                <w:rFonts w:ascii="Arial Narrow" w:hAnsi="Arial Narrow"/>
                <w:b/>
                <w:bCs/>
                <w:lang w:val="hr-BA"/>
              </w:rPr>
              <w:fldChar w:fldCharType="separate"/>
            </w:r>
            <w:r>
              <w:rPr>
                <w:rFonts w:ascii="Arial Narrow" w:hAnsi="Arial Narrow"/>
                <w:b/>
                <w:bCs/>
                <w:noProof/>
                <w:lang w:val="hr-BA"/>
              </w:rPr>
              <w:t>7</w:t>
            </w:r>
            <w:r w:rsidRPr="00CB5CBE">
              <w:rPr>
                <w:rFonts w:ascii="Arial Narrow" w:hAnsi="Arial Narrow"/>
                <w:b/>
                <w:bCs/>
                <w:lang w:val="hr-BA"/>
              </w:rPr>
              <w:fldChar w:fldCharType="end"/>
            </w:r>
          </w:p>
        </w:sdtContent>
      </w:sdt>
    </w:sdtContent>
  </w:sdt>
  <w:p w14:paraId="72376B8F" w14:textId="77777777" w:rsidR="00CB5CBE" w:rsidRPr="00CB5CBE" w:rsidRDefault="005A7331">
    <w:pPr>
      <w:pStyle w:val="Footer"/>
      <w:rPr>
        <w:rFonts w:ascii="Arial Narrow" w:hAnsi="Arial Narrow"/>
        <w:lang w:val="hr-B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2A03A3" w14:textId="77777777" w:rsidR="005A7331" w:rsidRDefault="005A7331">
      <w:r>
        <w:separator/>
      </w:r>
    </w:p>
  </w:footnote>
  <w:footnote w:type="continuationSeparator" w:id="0">
    <w:p w14:paraId="5AE266A1" w14:textId="77777777" w:rsidR="005A7331" w:rsidRDefault="005A73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5D9"/>
    <w:rsid w:val="000C75D9"/>
    <w:rsid w:val="001D718C"/>
    <w:rsid w:val="002163E3"/>
    <w:rsid w:val="00304F28"/>
    <w:rsid w:val="005A7331"/>
    <w:rsid w:val="006C3227"/>
    <w:rsid w:val="00774A9E"/>
    <w:rsid w:val="009448F1"/>
    <w:rsid w:val="00C36C5C"/>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4E3581A"/>
  <w15:chartTrackingRefBased/>
  <w15:docId w15:val="{EF0164B5-67E2-4195-B362-CEE0E254C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5D9"/>
    <w:pPr>
      <w:jc w:val="left"/>
    </w:pPr>
    <w:rPr>
      <w:rFonts w:eastAsia="Times New Roman" w:cs="Times New Roman"/>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75D9"/>
    <w:pPr>
      <w:tabs>
        <w:tab w:val="center" w:pos="4680"/>
        <w:tab w:val="right" w:pos="9360"/>
      </w:tabs>
    </w:pPr>
  </w:style>
  <w:style w:type="character" w:customStyle="1" w:styleId="FooterChar">
    <w:name w:val="Footer Char"/>
    <w:basedOn w:val="DefaultParagraphFont"/>
    <w:link w:val="Footer"/>
    <w:uiPriority w:val="99"/>
    <w:rsid w:val="000C75D9"/>
    <w:rPr>
      <w:rFonts w:eastAsia="Times New Roman" w:cs="Times New Roman"/>
      <w:szCs w:val="24"/>
      <w:lang w:val="hr-HR" w:eastAsia="hr-HR"/>
    </w:rPr>
  </w:style>
  <w:style w:type="paragraph" w:styleId="NoSpacing">
    <w:name w:val="No Spacing"/>
    <w:uiPriority w:val="1"/>
    <w:qFormat/>
    <w:rsid w:val="000C75D9"/>
    <w:pPr>
      <w:jc w:val="left"/>
    </w:pPr>
    <w:rPr>
      <w:rFonts w:eastAsia="Times New Roman" w:cs="Times New Roman"/>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3140</Words>
  <Characters>17903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Veledar</dc:creator>
  <cp:keywords/>
  <dc:description/>
  <cp:lastModifiedBy>Nihad Dzeko</cp:lastModifiedBy>
  <cp:revision>3</cp:revision>
  <dcterms:created xsi:type="dcterms:W3CDTF">2024-01-29T10:33:00Z</dcterms:created>
  <dcterms:modified xsi:type="dcterms:W3CDTF">2024-02-02T09:19:00Z</dcterms:modified>
</cp:coreProperties>
</file>