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BC9C6" w14:textId="77777777" w:rsidR="00243C0C" w:rsidRPr="00B15DE2" w:rsidRDefault="00243C0C" w:rsidP="00243C0C">
      <w:pPr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</w:rPr>
        <w:t>BOSNA I HERCEGOVINA</w:t>
      </w:r>
    </w:p>
    <w:p w14:paraId="0F88B388" w14:textId="24B80196" w:rsidR="00243C0C" w:rsidRPr="00B15DE2" w:rsidRDefault="00243C0C" w:rsidP="00243C0C">
      <w:pPr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</w:rPr>
        <w:t>FEDERACIJA BOSNE I HERCEGOVINE</w:t>
      </w:r>
      <w:r w:rsidR="00FC0ABF">
        <w:rPr>
          <w:rFonts w:ascii="Times New Roman" w:hAnsi="Times New Roman" w:cs="Times New Roman"/>
          <w:b/>
          <w:color w:val="auto"/>
          <w:sz w:val="22"/>
          <w:szCs w:val="22"/>
        </w:rPr>
        <w:t xml:space="preserve">                                                                           </w:t>
      </w:r>
      <w:bookmarkStart w:id="0" w:name="_GoBack"/>
      <w:bookmarkEnd w:id="0"/>
    </w:p>
    <w:p w14:paraId="0A5C32F7" w14:textId="77777777" w:rsidR="00243C0C" w:rsidRPr="00B15DE2" w:rsidRDefault="00243C0C" w:rsidP="00243C0C">
      <w:pPr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</w:rPr>
        <w:t>POSAVSKI KANTON</w:t>
      </w:r>
    </w:p>
    <w:p w14:paraId="0E1BD6F2" w14:textId="77777777" w:rsidR="00243C0C" w:rsidRPr="00B15DE2" w:rsidRDefault="00243C0C" w:rsidP="00243C0C">
      <w:pPr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</w:rPr>
        <w:t>OPĆINSKI SUD U ORAŠJU</w:t>
      </w:r>
    </w:p>
    <w:p w14:paraId="5D11B1A4" w14:textId="1F2A91F6" w:rsidR="00243C0C" w:rsidRPr="00F3066C" w:rsidRDefault="006A52D4" w:rsidP="00243C0C">
      <w:pPr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</w:rPr>
        <w:t>B</w:t>
      </w:r>
      <w:r w:rsidR="00243C0C" w:rsidRPr="00B15DE2">
        <w:rPr>
          <w:rFonts w:ascii="Times New Roman" w:hAnsi="Times New Roman" w:cs="Times New Roman"/>
          <w:b/>
          <w:color w:val="auto"/>
          <w:sz w:val="22"/>
          <w:szCs w:val="22"/>
        </w:rPr>
        <w:t xml:space="preserve">roj: </w:t>
      </w:r>
      <w:r w:rsidR="00DC67C6">
        <w:rPr>
          <w:rFonts w:ascii="Times New Roman" w:hAnsi="Times New Roman" w:cs="Times New Roman"/>
          <w:b/>
          <w:color w:val="auto"/>
          <w:sz w:val="22"/>
          <w:szCs w:val="22"/>
        </w:rPr>
        <w:t>025-0 Su-24-000 072</w:t>
      </w:r>
    </w:p>
    <w:p w14:paraId="0AD8D578" w14:textId="45099F2E" w:rsidR="006A52D4" w:rsidRPr="00B15DE2" w:rsidRDefault="00970E87" w:rsidP="00243C0C">
      <w:pPr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B15DE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Orašje, </w:t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softHyphen/>
      </w:r>
      <w:r w:rsidR="00DC67C6">
        <w:rPr>
          <w:rFonts w:ascii="Times New Roman" w:hAnsi="Times New Roman" w:cs="Times New Roman"/>
          <w:b/>
          <w:bCs/>
          <w:color w:val="auto"/>
          <w:sz w:val="22"/>
          <w:szCs w:val="22"/>
        </w:rPr>
        <w:t>14.02</w:t>
      </w:r>
      <w:r w:rsidRPr="00B15DE2">
        <w:rPr>
          <w:rFonts w:ascii="Times New Roman" w:hAnsi="Times New Roman" w:cs="Times New Roman"/>
          <w:b/>
          <w:bCs/>
          <w:color w:val="auto"/>
          <w:sz w:val="22"/>
          <w:szCs w:val="22"/>
        </w:rPr>
        <w:t>.20</w:t>
      </w:r>
      <w:r w:rsidR="00C81599" w:rsidRPr="00B15DE2">
        <w:rPr>
          <w:rFonts w:ascii="Times New Roman" w:hAnsi="Times New Roman" w:cs="Times New Roman"/>
          <w:b/>
          <w:bCs/>
          <w:color w:val="auto"/>
          <w:sz w:val="22"/>
          <w:szCs w:val="22"/>
        </w:rPr>
        <w:t>2</w:t>
      </w:r>
      <w:r w:rsidR="004E5D78">
        <w:rPr>
          <w:rFonts w:ascii="Times New Roman" w:hAnsi="Times New Roman" w:cs="Times New Roman"/>
          <w:b/>
          <w:bCs/>
          <w:color w:val="auto"/>
          <w:sz w:val="22"/>
          <w:szCs w:val="22"/>
        </w:rPr>
        <w:t>4</w:t>
      </w:r>
      <w:r w:rsidR="006A52D4" w:rsidRPr="00B15DE2">
        <w:rPr>
          <w:rFonts w:ascii="Times New Roman" w:hAnsi="Times New Roman" w:cs="Times New Roman"/>
          <w:b/>
          <w:bCs/>
          <w:color w:val="auto"/>
          <w:sz w:val="22"/>
          <w:szCs w:val="22"/>
        </w:rPr>
        <w:t>. godine</w:t>
      </w:r>
    </w:p>
    <w:p w14:paraId="3B821DDB" w14:textId="77777777" w:rsidR="006A52D4" w:rsidRPr="00B15DE2" w:rsidRDefault="006A52D4" w:rsidP="00243C0C">
      <w:pPr>
        <w:rPr>
          <w:rFonts w:ascii="Times New Roman" w:hAnsi="Times New Roman" w:cs="Times New Roman"/>
          <w:color w:val="auto"/>
          <w:sz w:val="22"/>
          <w:szCs w:val="22"/>
        </w:rPr>
      </w:pPr>
    </w:p>
    <w:p w14:paraId="09C03C6B" w14:textId="241563ED" w:rsidR="006A52D4" w:rsidRPr="00B15DE2" w:rsidRDefault="006A52D4" w:rsidP="000040F2">
      <w:pPr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Temeljem 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članka 31. Zakona o sudovima u Federaciji Bosne i Hercegovine („Službene novine Federacije BiH“, br. 38/05, 22/06, 63/10</w:t>
      </w:r>
      <w:r w:rsidR="00C806D4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, 72/10, 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7/13</w:t>
      </w:r>
      <w:r w:rsidR="00B15DE2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, </w:t>
      </w:r>
      <w:r w:rsidR="00C806D4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52/14</w:t>
      </w:r>
      <w:r w:rsidR="00B15DE2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i 85/21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), članka 8. Pravilnika o unutarnjem sudskom poslovanju („Službeni glasnik BiH“, broj: 66/12</w:t>
      </w:r>
      <w:r w:rsidR="00970E87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</w:t>
      </w:r>
      <w:r w:rsidR="00C806D4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40/14</w:t>
      </w:r>
      <w:r w:rsidR="00C81599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</w:t>
      </w:r>
      <w:r w:rsidR="00970E87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54/17</w:t>
      </w:r>
      <w:r w:rsidR="00C81599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 60/17 i 30/18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) i članka 10. Pravilnika o vremenskim okvirima za postupanje po predmetima u sudovima i tužilaštvima u Bosni i Hercegovini </w:t>
      </w:r>
      <w:r w:rsidR="000040F2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(„Službeni glasnik BiH“, broj: 5/13, 101/13, 61/14 i 10/15)</w:t>
      </w:r>
      <w:r w:rsidR="000040F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i </w:t>
      </w:r>
      <w:r w:rsidR="00D82B00">
        <w:rPr>
          <w:rFonts w:ascii="Times New Roman" w:hAnsi="Times New Roman" w:cs="Times New Roman"/>
          <w:color w:val="auto"/>
          <w:sz w:val="22"/>
          <w:szCs w:val="22"/>
          <w:lang w:val="bs-Latn-BA"/>
        </w:rPr>
        <w:t>Uputstva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o primjeni Pravilnika o vremenskim okvirima za postupanje po predmetima u sudovima i tužiteljstvima u Bosni i Hercegovini</w:t>
      </w:r>
      <w:r w:rsidR="00D82B00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, 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po prethodno pribavljenom mišljenju </w:t>
      </w:r>
      <w:r w:rsidR="00C806D4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Opće sjednice sudaca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od</w:t>
      </w:r>
      <w:r w:rsidR="00970E87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</w:t>
      </w:r>
      <w:r w:rsidR="00DC67C6">
        <w:rPr>
          <w:rFonts w:ascii="Times New Roman" w:hAnsi="Times New Roman" w:cs="Times New Roman"/>
          <w:color w:val="auto"/>
          <w:sz w:val="22"/>
          <w:szCs w:val="22"/>
          <w:lang w:val="bs-Latn-BA"/>
        </w:rPr>
        <w:t>14.02.2024.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godine,</w:t>
      </w:r>
      <w:r w:rsidR="007667F8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</w:t>
      </w:r>
      <w:r w:rsidR="004E5D78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v.d. </w:t>
      </w:r>
      <w:r w:rsidR="00C806D4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predsjednik</w:t>
      </w:r>
      <w:r w:rsidR="004E5D78">
        <w:rPr>
          <w:rFonts w:ascii="Times New Roman" w:hAnsi="Times New Roman" w:cs="Times New Roman"/>
          <w:color w:val="auto"/>
          <w:sz w:val="22"/>
          <w:szCs w:val="22"/>
          <w:lang w:val="bs-Latn-BA"/>
        </w:rPr>
        <w:t>a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suda</w:t>
      </w:r>
      <w:r w:rsidR="00B15DE2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donosi</w:t>
      </w:r>
      <w:r w:rsidR="00280E78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:</w:t>
      </w:r>
    </w:p>
    <w:p w14:paraId="2EDA90E4" w14:textId="77777777" w:rsidR="00243C0C" w:rsidRPr="00B15DE2" w:rsidRDefault="00243C0C" w:rsidP="00B15DE2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ODLUKU</w:t>
      </w:r>
    </w:p>
    <w:p w14:paraId="11F54144" w14:textId="5FD9F5BF" w:rsidR="00243C0C" w:rsidRPr="00B15DE2" w:rsidRDefault="00243C0C" w:rsidP="00B15DE2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 xml:space="preserve">o utvrđivanju predvidivih rokova za rješavanje </w:t>
      </w:r>
      <w:r w:rsidR="00970E87"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pojedinih vrsta predmeta za 20</w:t>
      </w:r>
      <w:r w:rsidR="00C81599"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2</w:t>
      </w:r>
      <w:r w:rsidR="004E5D78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4</w:t>
      </w: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. godinu na razini Općinskog suda u Orašju</w:t>
      </w:r>
    </w:p>
    <w:p w14:paraId="08D5774B" w14:textId="77777777" w:rsidR="006A52D4" w:rsidRPr="00B15DE2" w:rsidRDefault="006A52D4" w:rsidP="00B15DE2">
      <w:pPr>
        <w:spacing w:line="276" w:lineRule="auto"/>
        <w:jc w:val="center"/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</w:pPr>
    </w:p>
    <w:p w14:paraId="004E2475" w14:textId="77777777" w:rsidR="00243C0C" w:rsidRPr="00B15DE2" w:rsidRDefault="00243C0C" w:rsidP="00B15DE2">
      <w:pPr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I</w:t>
      </w:r>
    </w:p>
    <w:p w14:paraId="50D9566C" w14:textId="56A074A2" w:rsidR="00243C0C" w:rsidRPr="000040F2" w:rsidRDefault="00243C0C" w:rsidP="00B15DE2">
      <w:pPr>
        <w:spacing w:line="276" w:lineRule="auto"/>
        <w:jc w:val="both"/>
        <w:rPr>
          <w:rFonts w:ascii="Times New Roman" w:hAnsi="Times New Roman" w:cs="Times New Roman"/>
          <w:iCs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Ovom odlukom se utvrđuju predvidivi rokovi za rješavanje pojedinih vrsta predmeta u 20</w:t>
      </w:r>
      <w:r w:rsidR="00C81599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2</w:t>
      </w:r>
      <w:r w:rsidR="004E5D78">
        <w:rPr>
          <w:rFonts w:ascii="Times New Roman" w:hAnsi="Times New Roman" w:cs="Times New Roman"/>
          <w:color w:val="auto"/>
          <w:sz w:val="22"/>
          <w:szCs w:val="22"/>
          <w:lang w:val="bs-Latn-BA"/>
        </w:rPr>
        <w:t>4</w:t>
      </w:r>
      <w:r w:rsidR="00280E78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. godini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na razini Općinskog suda u Orašju, a polazeći od kriterija iz članka 8. Pravilnika o vremenskim okvirima za postupanje po predmetima u sudovima i tužiteljstvima u Bosni i Hercegovini </w:t>
      </w:r>
      <w:r w:rsidR="000040F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(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u daljem tekstu: </w:t>
      </w:r>
      <w:r w:rsidRPr="000040F2">
        <w:rPr>
          <w:rFonts w:ascii="Times New Roman" w:hAnsi="Times New Roman" w:cs="Times New Roman"/>
          <w:iCs/>
          <w:color w:val="auto"/>
          <w:sz w:val="22"/>
          <w:szCs w:val="22"/>
          <w:lang w:val="bs-Latn-BA"/>
        </w:rPr>
        <w:t>Pravilnik</w:t>
      </w:r>
      <w:r w:rsidR="00D82B00">
        <w:rPr>
          <w:rFonts w:ascii="Times New Roman" w:hAnsi="Times New Roman" w:cs="Times New Roman"/>
          <w:iCs/>
          <w:color w:val="auto"/>
          <w:sz w:val="22"/>
          <w:szCs w:val="22"/>
          <w:lang w:val="bs-Latn-BA"/>
        </w:rPr>
        <w:t>)</w:t>
      </w:r>
      <w:r w:rsidR="000040F2">
        <w:rPr>
          <w:rFonts w:ascii="Times New Roman" w:hAnsi="Times New Roman" w:cs="Times New Roman"/>
          <w:iCs/>
          <w:color w:val="auto"/>
          <w:sz w:val="22"/>
          <w:szCs w:val="22"/>
          <w:lang w:val="bs-Latn-BA"/>
        </w:rPr>
        <w:t>.</w:t>
      </w:r>
    </w:p>
    <w:p w14:paraId="3CD556BC" w14:textId="77777777" w:rsidR="00243C0C" w:rsidRPr="00B15DE2" w:rsidRDefault="00243C0C" w:rsidP="00B15DE2">
      <w:pPr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II</w:t>
      </w:r>
    </w:p>
    <w:p w14:paraId="5F6D48EE" w14:textId="167D18C4" w:rsidR="00243C0C" w:rsidRPr="00B15DE2" w:rsidRDefault="00243C0C" w:rsidP="00B15DE2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ab/>
        <w:t>Ova o</w:t>
      </w:r>
      <w:r w:rsidR="00970E87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dluka sadrži tabelarni prikaz s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podacima o: vrsti predmeta</w:t>
      </w:r>
      <w:r w:rsidR="004E5D78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broju neriješenih predmeta na kraju prethodne godine</w:t>
      </w:r>
      <w:r w:rsidR="004E5D78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optimalnim rokovima</w:t>
      </w:r>
      <w:r w:rsidR="004E5D78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broju sudaca</w:t>
      </w:r>
      <w:r w:rsidR="004E5D78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</w:t>
      </w:r>
      <w:r w:rsidR="00400B2B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orijentacijskoj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normi</w:t>
      </w:r>
      <w:r w:rsidR="004E5D78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vremenu potrebnom za rješavanje zaostalih predmeta i predvidivim rokovima.</w:t>
      </w:r>
    </w:p>
    <w:p w14:paraId="7E93BC1B" w14:textId="77777777" w:rsidR="00243C0C" w:rsidRPr="00B15DE2" w:rsidRDefault="00243C0C" w:rsidP="00B15DE2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ab/>
        <w:t>Tabelarni prikaz iz prethodnog stavka se kreira kroz CMS.</w:t>
      </w:r>
    </w:p>
    <w:p w14:paraId="04A45C5C" w14:textId="77777777" w:rsidR="00243C0C" w:rsidRPr="00B15DE2" w:rsidRDefault="00243C0C" w:rsidP="00B15DE2">
      <w:pPr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III</w:t>
      </w:r>
    </w:p>
    <w:p w14:paraId="3077F556" w14:textId="77777777" w:rsidR="00243C0C" w:rsidRPr="00B15DE2" w:rsidRDefault="00243C0C" w:rsidP="00D82B00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ab/>
        <w:t>Predvidivi rokovi utvrđeni ovom odlukom računaju se za pojedine predmete od trenutka predaje inicijalnog akta sudu.</w:t>
      </w:r>
    </w:p>
    <w:p w14:paraId="050BBBC3" w14:textId="77777777" w:rsidR="00243C0C" w:rsidRPr="00B15DE2" w:rsidRDefault="00243C0C" w:rsidP="00B15DE2">
      <w:pPr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IV</w:t>
      </w:r>
    </w:p>
    <w:p w14:paraId="2E2EE150" w14:textId="77777777" w:rsidR="00243C0C" w:rsidRPr="00B15DE2" w:rsidRDefault="00243C0C" w:rsidP="00B15DE2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ab/>
        <w:t>Nositelji pravosudnih funkcija i uposlenici u Sudu u obvezi su pridržavati se odredbi Pravilnika.</w:t>
      </w:r>
    </w:p>
    <w:p w14:paraId="578679C0" w14:textId="77777777" w:rsidR="00243C0C" w:rsidRPr="00B15DE2" w:rsidRDefault="00400B2B" w:rsidP="00B15DE2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ab/>
        <w:t>Predsjednik s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uda je dužan organizirati rad na način koji će osigurati postupanje u predmetima po utvrđenim optimalnim i predvidivim rokovima, te vršiti kontinuirano praćenje i analizu poštivanja utvrđenih rokova.</w:t>
      </w:r>
      <w:r w:rsidR="00243C0C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ab/>
      </w:r>
    </w:p>
    <w:p w14:paraId="186AEFB7" w14:textId="582BD205" w:rsidR="00B15DE2" w:rsidRPr="00B15DE2" w:rsidRDefault="00243C0C" w:rsidP="00B15DE2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ab/>
        <w:t>U slučaju značajnijeg odstupanja od utvrđenih predvidivih rokova za rješavanje određene vrste predmeta predsjednik suda će, bez odlaganja, poduzeti mjere iz svoje nadležnosti radi osiguranja poštivanja predvidivih rokova.</w:t>
      </w:r>
    </w:p>
    <w:p w14:paraId="700ADC67" w14:textId="77777777" w:rsidR="00243C0C" w:rsidRPr="00B15DE2" w:rsidRDefault="00243C0C" w:rsidP="00B15DE2">
      <w:pPr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V</w:t>
      </w:r>
    </w:p>
    <w:p w14:paraId="6BB64058" w14:textId="77777777" w:rsidR="00243C0C" w:rsidRPr="00B15DE2" w:rsidRDefault="00243C0C" w:rsidP="00B15DE2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Ova odluka će </w:t>
      </w:r>
      <w:r w:rsidR="00970E87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biti dostavljena: Visokom sudsk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om i tužiteljskom vijeću BiH, svim nositeljima pravosudnih funkcija ovog Suda kao i </w:t>
      </w:r>
      <w:r w:rsidR="00233BEA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Odsjeku s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udsk</w:t>
      </w:r>
      <w:r w:rsidR="00233BEA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e pisarnice</w:t>
      </w: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>, te objavljena na internet stranici Suda.</w:t>
      </w:r>
    </w:p>
    <w:p w14:paraId="49CF6395" w14:textId="5436EE33" w:rsidR="00243C0C" w:rsidRDefault="00243C0C" w:rsidP="00B15DE2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</w:p>
    <w:p w14:paraId="5A5CFE41" w14:textId="77777777" w:rsidR="000040F2" w:rsidRPr="00B15DE2" w:rsidRDefault="000040F2" w:rsidP="00B15DE2">
      <w:pPr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  <w:lang w:val="bs-Latn-BA"/>
        </w:rPr>
      </w:pPr>
    </w:p>
    <w:p w14:paraId="342C2F75" w14:textId="4A7560BA" w:rsidR="00243C0C" w:rsidRPr="00B15DE2" w:rsidRDefault="00243C0C" w:rsidP="00B15DE2">
      <w:pPr>
        <w:spacing w:line="276" w:lineRule="auto"/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P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ab/>
      </w:r>
      <w:r w:rsidR="00B15DE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 xml:space="preserve">            </w:t>
      </w:r>
      <w:r w:rsidR="000040F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v.d. Predsjednika suda</w:t>
      </w:r>
    </w:p>
    <w:p w14:paraId="1E257DAA" w14:textId="31C21E4C" w:rsidR="00243C0C" w:rsidRPr="00B15DE2" w:rsidRDefault="00243C0C" w:rsidP="00B15DE2">
      <w:pPr>
        <w:spacing w:line="276" w:lineRule="auto"/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</w:pPr>
      <w:r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                                                                                                                 </w:t>
      </w:r>
      <w:r w:rsidR="00280E78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     </w:t>
      </w:r>
      <w:r w:rsidR="00C81599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</w:t>
      </w:r>
      <w:r w:rsidR="00DC67C6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  </w:t>
      </w:r>
      <w:r w:rsidR="00280E78" w:rsidRPr="00B15DE2">
        <w:rPr>
          <w:rFonts w:ascii="Times New Roman" w:hAnsi="Times New Roman" w:cs="Times New Roman"/>
          <w:color w:val="auto"/>
          <w:sz w:val="22"/>
          <w:szCs w:val="22"/>
          <w:lang w:val="bs-Latn-BA"/>
        </w:rPr>
        <w:t xml:space="preserve"> </w:t>
      </w:r>
      <w:r w:rsidR="000040F2">
        <w:rPr>
          <w:rFonts w:ascii="Times New Roman" w:hAnsi="Times New Roman" w:cs="Times New Roman"/>
          <w:b/>
          <w:color w:val="auto"/>
          <w:sz w:val="22"/>
          <w:szCs w:val="22"/>
          <w:lang w:val="bs-Latn-BA"/>
        </w:rPr>
        <w:t>Marko Lukač</w:t>
      </w:r>
    </w:p>
    <w:sectPr w:rsidR="00243C0C" w:rsidRPr="00B15DE2" w:rsidSect="00B15DE2">
      <w:pgSz w:w="11906" w:h="16838" w:code="9"/>
      <w:pgMar w:top="993" w:right="1440" w:bottom="567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C0C"/>
    <w:rsid w:val="000040F2"/>
    <w:rsid w:val="00184122"/>
    <w:rsid w:val="001870FC"/>
    <w:rsid w:val="00233BEA"/>
    <w:rsid w:val="00243C0C"/>
    <w:rsid w:val="00280E78"/>
    <w:rsid w:val="00400B2B"/>
    <w:rsid w:val="004643DB"/>
    <w:rsid w:val="004E5D78"/>
    <w:rsid w:val="005E45F4"/>
    <w:rsid w:val="006A52D4"/>
    <w:rsid w:val="00707A9B"/>
    <w:rsid w:val="007667F8"/>
    <w:rsid w:val="008109DD"/>
    <w:rsid w:val="00812F85"/>
    <w:rsid w:val="00813308"/>
    <w:rsid w:val="00970E87"/>
    <w:rsid w:val="009A49E6"/>
    <w:rsid w:val="00A30FF6"/>
    <w:rsid w:val="00A55B59"/>
    <w:rsid w:val="00B15DE2"/>
    <w:rsid w:val="00B764FD"/>
    <w:rsid w:val="00C806D4"/>
    <w:rsid w:val="00C81599"/>
    <w:rsid w:val="00CF0FEF"/>
    <w:rsid w:val="00CF588F"/>
    <w:rsid w:val="00D82B00"/>
    <w:rsid w:val="00DC67C6"/>
    <w:rsid w:val="00E046FE"/>
    <w:rsid w:val="00EB1873"/>
    <w:rsid w:val="00F3066C"/>
    <w:rsid w:val="00F306AF"/>
    <w:rsid w:val="00FC0ABF"/>
    <w:rsid w:val="00FF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00EBB"/>
  <w15:chartTrackingRefBased/>
  <w15:docId w15:val="{E8EFFA8E-ACC9-4AF0-A072-5F1F4545B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43C0C"/>
    <w:pPr>
      <w:spacing w:after="0" w:line="240" w:lineRule="auto"/>
    </w:pPr>
    <w:rPr>
      <w:rFonts w:ascii="Verdana" w:eastAsia="Times New Roman" w:hAnsi="Verdana" w:cs="Arial"/>
      <w:color w:val="282A55"/>
      <w:sz w:val="24"/>
      <w:szCs w:val="24"/>
      <w:lang w:val="hr-BA" w:eastAsia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30FF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30FF6"/>
    <w:rPr>
      <w:rFonts w:ascii="Segoe UI" w:eastAsia="Times New Roman" w:hAnsi="Segoe UI" w:cs="Segoe UI"/>
      <w:color w:val="282A55"/>
      <w:sz w:val="18"/>
      <w:szCs w:val="18"/>
      <w:lang w:val="hr-BA" w:eastAsia="bs-Latn-BA"/>
    </w:rPr>
  </w:style>
  <w:style w:type="character" w:styleId="Hiperveza">
    <w:name w:val="Hyperlink"/>
    <w:basedOn w:val="Zadanifontodlomka"/>
    <w:uiPriority w:val="99"/>
    <w:unhideWhenUsed/>
    <w:rsid w:val="00B15D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Baotic</dc:creator>
  <cp:keywords/>
  <dc:description/>
  <cp:lastModifiedBy>Ana Zivkovic</cp:lastModifiedBy>
  <cp:revision>5</cp:revision>
  <cp:lastPrinted>2023-02-06T10:35:00Z</cp:lastPrinted>
  <dcterms:created xsi:type="dcterms:W3CDTF">2024-02-01T11:51:00Z</dcterms:created>
  <dcterms:modified xsi:type="dcterms:W3CDTF">2024-02-14T08:28:00Z</dcterms:modified>
</cp:coreProperties>
</file>