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b/>
          <w:noProof w:val="0"/>
          <w:color w:val="000000"/>
          <w:szCs w:val="24"/>
        </w:rPr>
      </w:pPr>
      <w:r w:rsidRPr="004658B7">
        <w:rPr>
          <w:rFonts w:eastAsia="Times New Roman" w:cs="Times New Roman"/>
          <w:b/>
          <w:noProof w:val="0"/>
          <w:color w:val="000000"/>
          <w:szCs w:val="24"/>
        </w:rPr>
        <w:t xml:space="preserve">BOSNA I HERCEGOVINA </w:t>
      </w: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b/>
          <w:noProof w:val="0"/>
          <w:color w:val="000000"/>
          <w:szCs w:val="24"/>
        </w:rPr>
      </w:pPr>
      <w:r w:rsidRPr="004658B7">
        <w:rPr>
          <w:rFonts w:eastAsia="Times New Roman" w:cs="Times New Roman"/>
          <w:b/>
          <w:noProof w:val="0"/>
          <w:color w:val="000000"/>
          <w:szCs w:val="24"/>
        </w:rPr>
        <w:t>FEDERACIJA BOSNE I HERCEGOVINE</w:t>
      </w: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b/>
          <w:noProof w:val="0"/>
          <w:color w:val="000000"/>
          <w:szCs w:val="24"/>
        </w:rPr>
      </w:pPr>
      <w:r w:rsidRPr="004658B7">
        <w:rPr>
          <w:rFonts w:eastAsia="Times New Roman" w:cs="Times New Roman"/>
          <w:b/>
          <w:noProof w:val="0"/>
          <w:color w:val="000000"/>
          <w:szCs w:val="24"/>
        </w:rPr>
        <w:t xml:space="preserve">TUZLANSKI KANTON </w:t>
      </w: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b/>
          <w:noProof w:val="0"/>
          <w:color w:val="000000"/>
          <w:szCs w:val="24"/>
        </w:rPr>
      </w:pPr>
      <w:r w:rsidRPr="004658B7">
        <w:rPr>
          <w:rFonts w:eastAsia="Times New Roman" w:cs="Times New Roman"/>
          <w:b/>
          <w:noProof w:val="0"/>
          <w:color w:val="000000"/>
          <w:szCs w:val="24"/>
        </w:rPr>
        <w:t>OPĆINSKI SUD U LUKAVCU</w:t>
      </w: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b/>
          <w:noProof w:val="0"/>
          <w:color w:val="000000"/>
          <w:szCs w:val="24"/>
        </w:rPr>
      </w:pPr>
      <w:r w:rsidRPr="004658B7">
        <w:rPr>
          <w:rFonts w:eastAsia="Times New Roman" w:cs="Times New Roman"/>
          <w:b/>
          <w:noProof w:val="0"/>
          <w:color w:val="000000"/>
          <w:szCs w:val="24"/>
        </w:rPr>
        <w:t xml:space="preserve">Broj: 126 0 Ip </w:t>
      </w:r>
      <w:bookmarkStart w:id="0" w:name="_GoBack"/>
      <w:r w:rsidRPr="004658B7">
        <w:rPr>
          <w:rFonts w:eastAsia="Times New Roman" w:cs="Times New Roman"/>
          <w:b/>
          <w:noProof w:val="0"/>
          <w:color w:val="000000"/>
          <w:szCs w:val="24"/>
        </w:rPr>
        <w:t>212224 20 Ip</w:t>
      </w:r>
      <w:bookmarkEnd w:id="0"/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noProof w:val="0"/>
          <w:color w:val="000000"/>
          <w:szCs w:val="24"/>
        </w:rPr>
      </w:pPr>
      <w:r w:rsidRPr="004658B7">
        <w:rPr>
          <w:rFonts w:eastAsia="Times New Roman" w:cs="Times New Roman"/>
          <w:b/>
          <w:noProof w:val="0"/>
          <w:color w:val="000000"/>
          <w:szCs w:val="24"/>
        </w:rPr>
        <w:t>Lukavac, 08.07.2024. godine</w:t>
      </w:r>
      <w:r w:rsidRPr="004658B7">
        <w:rPr>
          <w:rFonts w:eastAsia="Times New Roman" w:cs="Times New Roman"/>
          <w:noProof w:val="0"/>
          <w:color w:val="000000"/>
          <w:szCs w:val="24"/>
        </w:rPr>
        <w:t xml:space="preserve"> </w:t>
      </w: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noProof w:val="0"/>
          <w:color w:val="000000"/>
          <w:szCs w:val="24"/>
        </w:rPr>
      </w:pPr>
    </w:p>
    <w:p w:rsidR="004658B7" w:rsidRPr="004658B7" w:rsidRDefault="004658B7" w:rsidP="004658B7">
      <w:pPr>
        <w:spacing w:line="276" w:lineRule="auto"/>
        <w:ind w:firstLine="72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 xml:space="preserve">Općinski sud u Lukavcu, sudija Ilvana Muranović, u izvršnom predmetu tražioca izvršenja </w:t>
      </w:r>
      <w:r w:rsidRPr="004658B7">
        <w:rPr>
          <w:rFonts w:eastAsia="Times New Roman" w:cs="Times New Roman"/>
          <w:noProof w:val="0"/>
          <w:szCs w:val="24"/>
          <w:lang w:val="hr-HR"/>
        </w:rPr>
        <w:t>NLB Banka Sara</w:t>
      </w:r>
      <w:r w:rsidR="008169DA">
        <w:rPr>
          <w:rFonts w:eastAsia="Times New Roman" w:cs="Times New Roman"/>
          <w:noProof w:val="0"/>
          <w:szCs w:val="24"/>
          <w:lang w:val="hr-HR"/>
        </w:rPr>
        <w:t>jevo  protiv izvršenika F.S</w:t>
      </w:r>
      <w:r w:rsidRPr="004658B7">
        <w:rPr>
          <w:rFonts w:eastAsia="Times New Roman" w:cs="Times New Roman"/>
          <w:noProof w:val="0"/>
          <w:szCs w:val="24"/>
          <w:lang w:val="hr-HR"/>
        </w:rPr>
        <w:t xml:space="preserve"> iz </w:t>
      </w:r>
      <w:r w:rsidR="008169DA">
        <w:rPr>
          <w:rFonts w:eastAsia="Times New Roman" w:cs="Times New Roman"/>
          <w:noProof w:val="0"/>
          <w:szCs w:val="24"/>
          <w:lang w:val="hr-HR"/>
        </w:rPr>
        <w:t>......</w:t>
      </w:r>
      <w:r w:rsidRPr="004658B7">
        <w:rPr>
          <w:rFonts w:eastAsia="Times New Roman" w:cs="Times New Roman"/>
          <w:noProof w:val="0"/>
          <w:szCs w:val="24"/>
          <w:lang w:val="hr-HR"/>
        </w:rPr>
        <w:t xml:space="preserve"> bb, grad Lukavac</w:t>
      </w:r>
      <w:r w:rsidR="008169DA">
        <w:rPr>
          <w:rFonts w:eastAsia="Times New Roman" w:cs="Times New Roman"/>
          <w:noProof w:val="0"/>
          <w:szCs w:val="24"/>
          <w:lang w:val="hr-HR"/>
        </w:rPr>
        <w:t xml:space="preserve"> </w:t>
      </w:r>
      <w:r w:rsidRPr="004658B7">
        <w:rPr>
          <w:rFonts w:eastAsia="Times New Roman" w:cs="Times New Roman"/>
          <w:noProof w:val="0"/>
          <w:szCs w:val="24"/>
        </w:rPr>
        <w:t xml:space="preserve">radi naplate novčanog potraživanja, dana 08.07.2024. godine donio je </w:t>
      </w:r>
    </w:p>
    <w:p w:rsidR="004658B7" w:rsidRPr="004658B7" w:rsidRDefault="004658B7" w:rsidP="004658B7">
      <w:pPr>
        <w:spacing w:line="276" w:lineRule="auto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rPr>
          <w:rFonts w:eastAsia="Times New Roman" w:cs="Times New Roman"/>
          <w:b/>
          <w:noProof w:val="0"/>
          <w:szCs w:val="24"/>
        </w:rPr>
      </w:pPr>
      <w:r w:rsidRPr="004658B7">
        <w:rPr>
          <w:rFonts w:eastAsia="Times New Roman" w:cs="Times New Roman"/>
          <w:b/>
          <w:noProof w:val="0"/>
          <w:szCs w:val="24"/>
        </w:rPr>
        <w:t xml:space="preserve">ZAKLJUČAK O PRODAJI </w:t>
      </w:r>
    </w:p>
    <w:p w:rsidR="004658B7" w:rsidRPr="004658B7" w:rsidRDefault="004658B7" w:rsidP="004658B7">
      <w:pPr>
        <w:spacing w:line="276" w:lineRule="auto"/>
        <w:jc w:val="center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I</w:t>
      </w: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bookmarkStart w:id="1" w:name="_Hlk163822685"/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b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b/>
          <w:noProof w:val="0"/>
          <w:szCs w:val="24"/>
        </w:rPr>
        <w:t xml:space="preserve">Određuje se prvo ročište za prodaju nekretnine označena: 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b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jc w:val="left"/>
        <w:rPr>
          <w:rFonts w:eastAsia="Times New Roman" w:cs="Times New Roman"/>
          <w:noProof w:val="0"/>
          <w:szCs w:val="24"/>
          <w:lang w:val="hr-HR"/>
        </w:rPr>
      </w:pPr>
      <w:bookmarkStart w:id="2" w:name="_Hlk163822673"/>
      <w:r w:rsidRPr="004658B7">
        <w:rPr>
          <w:rFonts w:eastAsia="Times New Roman" w:cs="Times New Roman"/>
          <w:noProof w:val="0"/>
          <w:szCs w:val="24"/>
          <w:lang w:val="hr-HR"/>
        </w:rPr>
        <w:t>-k.č.br.</w:t>
      </w:r>
      <w:r w:rsidR="008169DA">
        <w:rPr>
          <w:rFonts w:eastAsia="Times New Roman" w:cs="Times New Roman"/>
          <w:noProof w:val="0"/>
          <w:szCs w:val="24"/>
          <w:lang w:val="hr-HR"/>
        </w:rPr>
        <w:t>........</w:t>
      </w:r>
      <w:r w:rsidRPr="004658B7">
        <w:rPr>
          <w:rFonts w:eastAsia="Times New Roman" w:cs="Times New Roman"/>
          <w:noProof w:val="0"/>
          <w:szCs w:val="24"/>
          <w:lang w:val="hr-HR"/>
        </w:rPr>
        <w:t xml:space="preserve"> Njiverica , dvorište, kuća i zgrade, površine 574 m2, od čega dvorište površine 490 m 2 i kuća i zgrada površine 84 m2, </w:t>
      </w:r>
    </w:p>
    <w:p w:rsidR="004658B7" w:rsidRPr="004658B7" w:rsidRDefault="004658B7" w:rsidP="004658B7">
      <w:pPr>
        <w:spacing w:line="276" w:lineRule="auto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  <w:lang w:val="hr-HR"/>
        </w:rPr>
        <w:t xml:space="preserve">upisane u zk. ul. br. </w:t>
      </w:r>
      <w:r w:rsidR="008169DA">
        <w:rPr>
          <w:rFonts w:eastAsia="Times New Roman" w:cs="Times New Roman"/>
          <w:noProof w:val="0"/>
          <w:szCs w:val="24"/>
          <w:lang w:val="hr-HR"/>
        </w:rPr>
        <w:t>......</w:t>
      </w:r>
      <w:r w:rsidRPr="004658B7">
        <w:rPr>
          <w:rFonts w:eastAsia="Times New Roman" w:cs="Times New Roman"/>
          <w:noProof w:val="0"/>
          <w:szCs w:val="24"/>
          <w:lang w:val="hr-HR"/>
        </w:rPr>
        <w:t xml:space="preserve"> KO Poljice II</w:t>
      </w:r>
      <w:r w:rsidR="008169DA">
        <w:rPr>
          <w:rFonts w:eastAsia="Times New Roman" w:cs="Times New Roman"/>
          <w:noProof w:val="0"/>
          <w:szCs w:val="24"/>
          <w:lang w:val="hr-HR"/>
        </w:rPr>
        <w:t xml:space="preserve"> vlasništvo izvršenika S.F</w:t>
      </w:r>
      <w:r w:rsidRPr="004658B7">
        <w:rPr>
          <w:rFonts w:eastAsia="Times New Roman" w:cs="Times New Roman"/>
          <w:noProof w:val="0"/>
          <w:szCs w:val="24"/>
          <w:lang w:val="hr-HR"/>
        </w:rPr>
        <w:t xml:space="preserve"> sa dijelom 1/1</w:t>
      </w:r>
    </w:p>
    <w:bookmarkEnd w:id="1"/>
    <w:bookmarkEnd w:id="2"/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b/>
          <w:noProof w:val="0"/>
          <w:szCs w:val="24"/>
          <w:u w:val="single"/>
        </w:rPr>
      </w:pPr>
      <w:r w:rsidRPr="004658B7">
        <w:rPr>
          <w:rFonts w:eastAsia="Times New Roman" w:cs="Times New Roman"/>
          <w:b/>
          <w:noProof w:val="0"/>
          <w:szCs w:val="24"/>
          <w:u w:val="single"/>
        </w:rPr>
        <w:t>za dan 05.09.2024. godine sa početkom u 10,30 sati</w:t>
      </w: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  <w:u w:val="single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 xml:space="preserve">Ročište za prodaju održat će se u zgradi Općinskog suda u Lukavcu, sudnica broj  8. 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Prodaja nekretnine obaviće se putem usmenog javnog nadmetanja.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II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>Vrijednost nekretnine utvrđena je od strane vještaka građevinske struke Sead Halilagić, na koji stranke nisu imale primjedbe i ista iznosi 142.920,00 KM. Identifikacija nekretnine utvrđena je od strane vještaka geodetske struke Amira Imamović.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III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>Na prvom ročištu za javno nadmetanje ne može se nekretnina prodati ispod polovine utvrđene vrijednosti navedene pod tačkom II ovog zaključka.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>Ako se nekretnina ne bude mogla prodati na prvom ročištu, sud će u roku od 30 dana zakazati drugo ročište na kojem se nekretnina iz tačke I ne može prodati za manje od 1/3 vrijednosti utvrđene zaključkom o prodaji.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>Ako nekretnina ne bude prodata ni na drugom ročištu sud će u roku od 15, a najviše 30 dana zakazati treće ročište. Na ovom ročištu nekretnina može biti prodata bez ograničenja najniže cijene u odnosu na utvrđenu vrijednost.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 xml:space="preserve">Kupac je dužan platiti porez na promet nepokretnosti i takse u vezi sa prodajom. 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IV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 xml:space="preserve">Ponuđač sa najvišom ponudom na ročištu, plaća ukupnu cijenu umanjenu za položeno osiguranje, polaganjem cijene u roku od 30 dana od dana objavljivanja zaključka o prodaji nekretnine najpovoljnijem ponuđaču na oglasnoj tabli suda. Ako ponuđač sa najvećom ponudom ne deponuje prodajnu cijenu u predviđenom roku sud će zaključkom prodaju tom ponuđaču proglasiti nevaljanom i novim zaključkom odrediti da je nekretnina prodata drugom po redu ponuđaču koji u roku od 15 dana deponuje kod suda prodajnu cijenu, a ukoliko ni drugi ponuđač ne položi cijenu u predviđenom roku sud ova pravila primjenjuje i na trećeg ponuđača. 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V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>U javnom nadmetanju iz tačke I zaključka, mogu sudjelovati samo osobe koje su položile osiguranje. Osiguranje iznosi 1/10 određene vrijednosti nekretnine s tim što ne može iznositi više od 10.000,00 KM ( slovima: desethiljada konvertibilnih maraka). Osobe koje sudjeluju u javnom nadmetanju dužne su prije početka ročišta sudu predati po jedan primjerak uplatnice iz koje je vidljivo da je osiguranje položeno.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VI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 xml:space="preserve">Osiguranje se polaže na depozitni račun Općinskog suda u Lukavcu broj 1321002012496062 otvoren kod NLB Banke sa naznakom „osiguranje za sudjelovanje u javnom nadmetanju po zaključku broj 126 0 Ip 212224 20 Ip od 08.07.2024. godine“. Ponuđačima čija ponuda nije prihvaćena, osim za tri najbolja ponuđača,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VII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ind w:firstLine="720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lastRenderedPageBreak/>
        <w:t>VIII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ind w:firstLine="720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Kupci nekretnine iz tačke I ovog zaključka ne mogu biti osobe navedene u članu 88. Zakona o izvršnom postupku FBiH ( Službene novine FBiH Službene novine FBiH broj 32/03, 52/03, 33/06, 39/06, 39/09, 35/12, 46/16).</w:t>
      </w: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center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IX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  <w:t xml:space="preserve">Ovaj zaključak objavit će se na oglasnoj ploči suda, a stranka može o svom trošku objaviti zaključak o prodaji u sredstvima javnog informisanja, odnosno da o zaključku obavijesti lica koja se bave posredovanjem u prodaji nekretnina. 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  <w:t xml:space="preserve">      Sudija</w:t>
      </w:r>
    </w:p>
    <w:p w:rsidR="004658B7" w:rsidRPr="004658B7" w:rsidRDefault="004658B7" w:rsidP="004658B7">
      <w:pPr>
        <w:spacing w:line="276" w:lineRule="auto"/>
        <w:outlineLvl w:val="0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</w:r>
      <w:r w:rsidRPr="004658B7">
        <w:rPr>
          <w:rFonts w:eastAsia="Times New Roman" w:cs="Times New Roman"/>
          <w:noProof w:val="0"/>
          <w:szCs w:val="24"/>
        </w:rPr>
        <w:tab/>
        <w:t xml:space="preserve">           Ilvana Muranović </w:t>
      </w:r>
    </w:p>
    <w:p w:rsidR="004658B7" w:rsidRPr="004658B7" w:rsidRDefault="004658B7" w:rsidP="004658B7">
      <w:pPr>
        <w:spacing w:line="276" w:lineRule="auto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rPr>
          <w:rFonts w:eastAsia="Times New Roman" w:cs="Times New Roman"/>
          <w:b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rPr>
          <w:rFonts w:eastAsia="Times New Roman" w:cs="Times New Roman"/>
          <w:b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rPr>
          <w:rFonts w:eastAsia="Times New Roman" w:cs="Times New Roman"/>
          <w:b/>
          <w:noProof w:val="0"/>
          <w:szCs w:val="24"/>
        </w:rPr>
      </w:pPr>
      <w:r w:rsidRPr="004658B7">
        <w:rPr>
          <w:rFonts w:eastAsia="Times New Roman" w:cs="Times New Roman"/>
          <w:b/>
          <w:noProof w:val="0"/>
          <w:szCs w:val="24"/>
        </w:rPr>
        <w:t xml:space="preserve">Pouka o pravnom lijeku: </w:t>
      </w:r>
    </w:p>
    <w:p w:rsidR="004658B7" w:rsidRPr="004658B7" w:rsidRDefault="004658B7" w:rsidP="004658B7">
      <w:pPr>
        <w:tabs>
          <w:tab w:val="right" w:pos="9360"/>
        </w:tabs>
        <w:spacing w:line="276" w:lineRule="auto"/>
        <w:rPr>
          <w:rFonts w:eastAsia="Times New Roman" w:cs="Times New Roman"/>
          <w:noProof w:val="0"/>
          <w:szCs w:val="24"/>
        </w:rPr>
      </w:pPr>
      <w:r w:rsidRPr="004658B7">
        <w:rPr>
          <w:rFonts w:eastAsia="Times New Roman" w:cs="Times New Roman"/>
          <w:noProof w:val="0"/>
          <w:szCs w:val="24"/>
        </w:rPr>
        <w:t>Protiv ovog zaključka nije dozvoljen pravni lijek.</w:t>
      </w: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noProof w:val="0"/>
          <w:szCs w:val="24"/>
        </w:rPr>
      </w:pPr>
    </w:p>
    <w:p w:rsidR="004658B7" w:rsidRPr="004658B7" w:rsidRDefault="004658B7" w:rsidP="004658B7">
      <w:pPr>
        <w:spacing w:line="276" w:lineRule="auto"/>
        <w:jc w:val="left"/>
        <w:rPr>
          <w:rFonts w:eastAsia="Times New Roman" w:cs="Times New Roman"/>
          <w:noProof w:val="0"/>
          <w:szCs w:val="24"/>
        </w:rPr>
      </w:pP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4B6"/>
    <w:rsid w:val="004658B7"/>
    <w:rsid w:val="006C3227"/>
    <w:rsid w:val="007C54B6"/>
    <w:rsid w:val="008169DA"/>
    <w:rsid w:val="0094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4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Samira Mujagic</dc:creator>
  <cp:lastModifiedBy>Ivan Gospavic</cp:lastModifiedBy>
  <cp:revision>2</cp:revision>
  <dcterms:created xsi:type="dcterms:W3CDTF">2024-07-09T06:59:00Z</dcterms:created>
  <dcterms:modified xsi:type="dcterms:W3CDTF">2024-07-09T06:59:00Z</dcterms:modified>
</cp:coreProperties>
</file>