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>BOSNA I HERCEGOVINA</w:t>
      </w:r>
    </w:p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>FEDERACIJA BOSNE I HERCEGOVINE</w:t>
      </w:r>
    </w:p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>TUZLANSKI KANTON</w:t>
      </w:r>
    </w:p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>OPĆINSKI SUD U LUKAVCU</w:t>
      </w:r>
    </w:p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>Broj: 126 0 I 187006 16 Kom</w:t>
      </w:r>
    </w:p>
    <w:p w:rsidR="00AF4CEF" w:rsidRDefault="00AF4CEF" w:rsidP="00AF4CEF">
      <w:pPr>
        <w:ind w:right="-49"/>
        <w:jc w:val="both"/>
        <w:rPr>
          <w:rFonts w:ascii="Garamond" w:hAnsi="Garamond"/>
          <w:b/>
          <w:bCs/>
          <w:lang w:val="hr-BA"/>
        </w:rPr>
      </w:pPr>
      <w:r>
        <w:rPr>
          <w:rFonts w:ascii="Garamond" w:hAnsi="Garamond"/>
          <w:b/>
          <w:bCs/>
          <w:lang w:val="hr-BA"/>
        </w:rPr>
        <w:t xml:space="preserve">Lukavac, 30.01.2025. godine </w:t>
      </w:r>
    </w:p>
    <w:p w:rsidR="00AF4CEF" w:rsidRDefault="00AF4CEF" w:rsidP="00AF4CEF">
      <w:pPr>
        <w:rPr>
          <w:rFonts w:ascii="Garamond" w:hAnsi="Garamond"/>
          <w:color w:val="000000"/>
          <w:lang w:val="hr-BA"/>
        </w:rPr>
      </w:pPr>
    </w:p>
    <w:p w:rsidR="00AF4CEF" w:rsidRDefault="00AF4CEF" w:rsidP="00AF4CEF">
      <w:pPr>
        <w:rPr>
          <w:rFonts w:ascii="Garamond" w:hAnsi="Garamond"/>
          <w:color w:val="000000"/>
          <w:lang w:val="hr-BA"/>
        </w:rPr>
      </w:pPr>
    </w:p>
    <w:p w:rsidR="00AF4CEF" w:rsidRDefault="00AF4CEF" w:rsidP="00AF4CEF">
      <w:pPr>
        <w:jc w:val="both"/>
        <w:rPr>
          <w:rFonts w:ascii="Garamond" w:hAnsi="Garamond"/>
          <w:lang w:val="hr-BA"/>
        </w:rPr>
      </w:pPr>
      <w:r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</w:t>
      </w:r>
      <w:r w:rsidR="00EF1085">
        <w:rPr>
          <w:rFonts w:ascii="Garamond" w:hAnsi="Garamond"/>
          <w:lang w:val="hr-BA"/>
        </w:rPr>
        <w:t>raniocu, protiv izvršenika Ž.D, ul...</w:t>
      </w:r>
      <w:r>
        <w:rPr>
          <w:rFonts w:ascii="Garamond" w:hAnsi="Garamond"/>
          <w:lang w:val="hr-BA"/>
        </w:rPr>
        <w:t xml:space="preserve"> br. 10, Lukavac, radi duga za ggz u iznosu od 54,00 KM, dana 30.01.2025. godine donio je </w:t>
      </w:r>
    </w:p>
    <w:p w:rsidR="00AF4CEF" w:rsidRDefault="00AF4CEF" w:rsidP="00AF4CEF">
      <w:pPr>
        <w:rPr>
          <w:rFonts w:ascii="Garamond" w:hAnsi="Garamond"/>
          <w:b/>
          <w:lang w:val="bs-Latn-BA"/>
        </w:rPr>
      </w:pPr>
    </w:p>
    <w:p w:rsidR="00AF4CEF" w:rsidRDefault="00AF4CEF" w:rsidP="00AF4CEF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AF4CEF" w:rsidRDefault="00AF4CEF" w:rsidP="00AF4CEF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AF4CEF" w:rsidRDefault="00AF4CEF" w:rsidP="00AF4CEF">
      <w:pPr>
        <w:jc w:val="both"/>
        <w:rPr>
          <w:rFonts w:ascii="Garamond" w:hAnsi="Garamond"/>
          <w:b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prvo ročište</w:t>
      </w:r>
      <w:r>
        <w:rPr>
          <w:rFonts w:ascii="Garamond" w:hAnsi="Garamond"/>
          <w:lang w:val="bs-Latn-BA"/>
        </w:rPr>
        <w:t xml:space="preserve"> za prodaju pokretnih stvari izvršenika, a koje se nalaze na adresi </w:t>
      </w:r>
      <w:r w:rsidR="00EF1085">
        <w:rPr>
          <w:rFonts w:ascii="Garamond" w:hAnsi="Garamond"/>
          <w:lang w:val="bs-Latn-BA"/>
        </w:rPr>
        <w:t>....</w:t>
      </w:r>
      <w:bookmarkStart w:id="0" w:name="_GoBack"/>
      <w:bookmarkEnd w:id="0"/>
      <w:r>
        <w:rPr>
          <w:rFonts w:ascii="Garamond" w:hAnsi="Garamond"/>
          <w:lang w:val="bs-Latn-BA"/>
        </w:rPr>
        <w:t xml:space="preserve"> broj 10 grad Lukavac, putem usmenog i javnog nadmetanja i to: 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numPr>
          <w:ilvl w:val="0"/>
          <w:numId w:val="1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TV LCD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Panasonic model TX-L32C10P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300,00 KM;</w:t>
      </w:r>
    </w:p>
    <w:p w:rsidR="00AF4CEF" w:rsidRDefault="00AF4CEF" w:rsidP="00AF4CEF">
      <w:pPr>
        <w:ind w:left="360"/>
        <w:jc w:val="both"/>
        <w:rPr>
          <w:rFonts w:ascii="Garamond" w:hAnsi="Garamond"/>
        </w:rPr>
      </w:pPr>
    </w:p>
    <w:p w:rsidR="00AF4CEF" w:rsidRDefault="00AF4CEF" w:rsidP="00AF4CEF">
      <w:pPr>
        <w:rPr>
          <w:rFonts w:ascii="Garamond" w:hAnsi="Garamond"/>
          <w:b/>
          <w:lang w:val="bs-Latn-BA"/>
        </w:rPr>
      </w:pPr>
    </w:p>
    <w:p w:rsidR="00AF4CEF" w:rsidRDefault="00AF4CEF" w:rsidP="00AF4CEF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20.03.2025. godine u 9,30 sati</w:t>
      </w:r>
    </w:p>
    <w:p w:rsidR="00AF4CEF" w:rsidRDefault="00AF4CEF" w:rsidP="00AF4CEF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AF4CEF" w:rsidRDefault="00AF4CEF" w:rsidP="00AF4CEF">
      <w:pPr>
        <w:jc w:val="both"/>
        <w:rPr>
          <w:rFonts w:ascii="Garamond" w:hAnsi="Garamond"/>
          <w:b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1. Rješenjem o izvršenju ovog suda broj gornji od 16.08.2024. godine određeno je izvršenje pljenidbom, procjenom i prodajom pokretnih stvari izvršenika. 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2. Dana 15.10.2024.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lastRenderedPageBreak/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8. Osiguranje se polaže na depozitni račun</w:t>
      </w:r>
      <w:r>
        <w:rPr>
          <w:rFonts w:ascii="Garamond" w:hAnsi="Garamond"/>
          <w:b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depozitni  račun Općinskog suda u Lukavcu  broj 1321002012496062, sa naznakom broja predmeta.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</w:p>
    <w:p w:rsidR="00AF4CEF" w:rsidRDefault="00AF4CEF" w:rsidP="00AF4CEF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 S U D I JA</w:t>
      </w:r>
    </w:p>
    <w:p w:rsidR="00AF4CEF" w:rsidRDefault="00AF4CEF" w:rsidP="00AF4CEF">
      <w:pPr>
        <w:jc w:val="right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      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  Emina Burgić Omerdić</w:t>
      </w:r>
    </w:p>
    <w:p w:rsidR="00AF4CEF" w:rsidRDefault="00AF4CEF" w:rsidP="00AF4CEF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AF4CEF" w:rsidRDefault="00AF4CEF" w:rsidP="00AF4CEF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>
        <w:rPr>
          <w:rFonts w:ascii="Garamond" w:hAnsi="Garamond"/>
          <w:b/>
          <w:sz w:val="24"/>
          <w:szCs w:val="24"/>
          <w:lang w:val="bs-Latn-BA"/>
        </w:rPr>
        <w:t>Pouka o pravnom lijeku: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AF4CEF" w:rsidRDefault="00AF4CEF" w:rsidP="00AF4CEF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Protiv ovog zaključka nema mjesta pravnom lijeku.</w:t>
      </w:r>
    </w:p>
    <w:p w:rsidR="00AF4CEF" w:rsidRDefault="00AF4CEF" w:rsidP="00AF4CEF">
      <w:pPr>
        <w:rPr>
          <w:rFonts w:ascii="Garamond" w:hAnsi="Garamond"/>
          <w:lang w:val="bs-Latn-BA"/>
        </w:rPr>
      </w:pPr>
    </w:p>
    <w:p w:rsidR="006C3227" w:rsidRPr="00AF4CEF" w:rsidRDefault="006C3227">
      <w:pPr>
        <w:rPr>
          <w:lang w:val="bs-Latn-BA"/>
        </w:rPr>
      </w:pPr>
    </w:p>
    <w:sectPr w:rsidR="006C3227" w:rsidRPr="00AF4CEF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EF"/>
    <w:rsid w:val="000F7ECF"/>
    <w:rsid w:val="00190860"/>
    <w:rsid w:val="0042226C"/>
    <w:rsid w:val="00434AF9"/>
    <w:rsid w:val="005302FC"/>
    <w:rsid w:val="00650FE6"/>
    <w:rsid w:val="006C3227"/>
    <w:rsid w:val="0077214A"/>
    <w:rsid w:val="009448F1"/>
    <w:rsid w:val="00A979B2"/>
    <w:rsid w:val="00AC7303"/>
    <w:rsid w:val="00AF4CEF"/>
    <w:rsid w:val="00B170E3"/>
    <w:rsid w:val="00D17D7C"/>
    <w:rsid w:val="00EF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CEF"/>
    <w:pPr>
      <w:jc w:val="left"/>
    </w:pPr>
    <w:rPr>
      <w:rFonts w:eastAsia="Times New Roman" w:cs="Times New Roman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AF4CEF"/>
    <w:pPr>
      <w:jc w:val="left"/>
    </w:pPr>
    <w:rPr>
      <w:rFonts w:ascii="Calibri" w:eastAsia="Calibri" w:hAnsi="Calibri" w:cs="Times New Roman"/>
      <w:sz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CEF"/>
    <w:pPr>
      <w:jc w:val="left"/>
    </w:pPr>
    <w:rPr>
      <w:rFonts w:eastAsia="Times New Roman" w:cs="Times New Roman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AF4CEF"/>
    <w:pPr>
      <w:jc w:val="left"/>
    </w:pPr>
    <w:rPr>
      <w:rFonts w:ascii="Calibri" w:eastAsia="Calibri" w:hAnsi="Calibri" w:cs="Times New Roman"/>
      <w:sz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2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 Bektic</dc:creator>
  <cp:lastModifiedBy>Ivan Gospavic</cp:lastModifiedBy>
  <cp:revision>2</cp:revision>
  <dcterms:created xsi:type="dcterms:W3CDTF">2025-01-30T14:23:00Z</dcterms:created>
  <dcterms:modified xsi:type="dcterms:W3CDTF">2025-01-30T14:23:00Z</dcterms:modified>
</cp:coreProperties>
</file>