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28B" w:rsidRPr="00CC728B" w:rsidRDefault="00CC728B" w:rsidP="00CC728B">
      <w:pPr>
        <w:ind w:right="-49"/>
        <w:jc w:val="both"/>
        <w:rPr>
          <w:rFonts w:ascii="Garamond" w:hAnsi="Garamond"/>
          <w:b/>
          <w:bCs/>
          <w:lang w:val="hr-BA"/>
        </w:rPr>
      </w:pPr>
      <w:r w:rsidRPr="00CC728B">
        <w:rPr>
          <w:rFonts w:ascii="Garamond" w:hAnsi="Garamond"/>
          <w:b/>
          <w:bCs/>
          <w:lang w:val="hr-BA"/>
        </w:rPr>
        <w:t>BOSNA I HERCEGOVINA</w:t>
      </w:r>
    </w:p>
    <w:p w:rsidR="00CC728B" w:rsidRPr="00CC728B" w:rsidRDefault="00CC728B" w:rsidP="00CC728B">
      <w:pPr>
        <w:ind w:right="-49"/>
        <w:jc w:val="both"/>
        <w:rPr>
          <w:rFonts w:ascii="Garamond" w:hAnsi="Garamond"/>
          <w:b/>
          <w:bCs/>
          <w:lang w:val="hr-BA"/>
        </w:rPr>
      </w:pPr>
      <w:r w:rsidRPr="00CC728B">
        <w:rPr>
          <w:rFonts w:ascii="Garamond" w:hAnsi="Garamond"/>
          <w:b/>
          <w:bCs/>
          <w:lang w:val="hr-BA"/>
        </w:rPr>
        <w:t>FEDERACIJA BOSNE I HERCEGOVINE</w:t>
      </w:r>
    </w:p>
    <w:p w:rsidR="00CC728B" w:rsidRPr="00CC728B" w:rsidRDefault="00CC728B" w:rsidP="00CC728B">
      <w:pPr>
        <w:ind w:right="-49"/>
        <w:jc w:val="both"/>
        <w:rPr>
          <w:rFonts w:ascii="Garamond" w:hAnsi="Garamond"/>
          <w:b/>
          <w:bCs/>
          <w:lang w:val="hr-BA"/>
        </w:rPr>
      </w:pPr>
      <w:r w:rsidRPr="00CC728B">
        <w:rPr>
          <w:rFonts w:ascii="Garamond" w:hAnsi="Garamond"/>
          <w:b/>
          <w:bCs/>
          <w:lang w:val="hr-BA"/>
        </w:rPr>
        <w:t>TUZLANSKI KANTON</w:t>
      </w:r>
    </w:p>
    <w:p w:rsidR="00CC728B" w:rsidRPr="00CC728B" w:rsidRDefault="00CC728B" w:rsidP="00CC728B">
      <w:pPr>
        <w:ind w:right="-49"/>
        <w:jc w:val="both"/>
        <w:rPr>
          <w:rFonts w:ascii="Garamond" w:hAnsi="Garamond"/>
          <w:b/>
          <w:bCs/>
          <w:lang w:val="hr-BA"/>
        </w:rPr>
      </w:pPr>
      <w:r w:rsidRPr="00CC728B">
        <w:rPr>
          <w:rFonts w:ascii="Garamond" w:hAnsi="Garamond"/>
          <w:b/>
          <w:bCs/>
          <w:lang w:val="hr-BA"/>
        </w:rPr>
        <w:t>OPĆINSKI SUD U LUKAVCU</w:t>
      </w:r>
    </w:p>
    <w:p w:rsidR="00CC728B" w:rsidRPr="00CC728B" w:rsidRDefault="00CC728B" w:rsidP="00CC728B">
      <w:pPr>
        <w:ind w:right="-49"/>
        <w:jc w:val="both"/>
        <w:rPr>
          <w:rFonts w:ascii="Garamond" w:hAnsi="Garamond"/>
          <w:b/>
          <w:bCs/>
          <w:lang w:val="hr-BA"/>
        </w:rPr>
      </w:pPr>
      <w:r w:rsidRPr="00CC728B">
        <w:rPr>
          <w:rFonts w:ascii="Garamond" w:hAnsi="Garamond"/>
          <w:b/>
          <w:bCs/>
          <w:lang w:val="hr-BA"/>
        </w:rPr>
        <w:t>Broj: 126 0 I 183934 16 Kom</w:t>
      </w:r>
    </w:p>
    <w:p w:rsidR="00CC728B" w:rsidRPr="00CC728B" w:rsidRDefault="00CC728B" w:rsidP="00CC728B">
      <w:pPr>
        <w:ind w:right="-49"/>
        <w:jc w:val="both"/>
        <w:rPr>
          <w:rFonts w:ascii="Garamond" w:hAnsi="Garamond"/>
          <w:b/>
          <w:bCs/>
          <w:lang w:val="hr-BA"/>
        </w:rPr>
      </w:pPr>
      <w:r w:rsidRPr="00CC728B">
        <w:rPr>
          <w:rFonts w:ascii="Garamond" w:hAnsi="Garamond"/>
          <w:b/>
          <w:bCs/>
          <w:lang w:val="hr-BA"/>
        </w:rPr>
        <w:t xml:space="preserve">Lukavac, 30.01.2025. godine </w:t>
      </w:r>
    </w:p>
    <w:p w:rsidR="00CC728B" w:rsidRDefault="00CC728B" w:rsidP="00CC728B">
      <w:pPr>
        <w:rPr>
          <w:rFonts w:ascii="Garamond" w:hAnsi="Garamond"/>
          <w:color w:val="000000"/>
          <w:lang w:val="hr-BA"/>
        </w:rPr>
      </w:pPr>
    </w:p>
    <w:p w:rsidR="00CC728B" w:rsidRDefault="00CC728B" w:rsidP="00CC728B">
      <w:pPr>
        <w:rPr>
          <w:rFonts w:ascii="Garamond" w:hAnsi="Garamond"/>
          <w:color w:val="000000"/>
          <w:lang w:val="hr-BA"/>
        </w:rPr>
      </w:pPr>
    </w:p>
    <w:p w:rsidR="00CC728B" w:rsidRDefault="00CC728B" w:rsidP="00CC728B">
      <w:pPr>
        <w:jc w:val="both"/>
        <w:rPr>
          <w:rFonts w:ascii="Garamond" w:hAnsi="Garamond"/>
          <w:lang w:val="hr-BA"/>
        </w:rPr>
      </w:pPr>
      <w:r>
        <w:rPr>
          <w:rFonts w:ascii="Garamond" w:hAnsi="Garamond"/>
          <w:lang w:val="hr-BA"/>
        </w:rPr>
        <w:t>Općinski sud u Lukavcu, sudija Emina Burgić Omerdić u izvršnom predmetu tražioca izvršenja Općina Lukavac, zastupana po Općinskom pravobranio</w:t>
      </w:r>
      <w:r w:rsidR="00207899">
        <w:rPr>
          <w:rFonts w:ascii="Garamond" w:hAnsi="Garamond"/>
          <w:lang w:val="hr-BA"/>
        </w:rPr>
        <w:t>cu, protiv izvršenika I.A</w:t>
      </w:r>
      <w:r>
        <w:rPr>
          <w:rFonts w:ascii="Garamond" w:hAnsi="Garamond"/>
          <w:lang w:val="hr-BA"/>
        </w:rPr>
        <w:t xml:space="preserve">, ul. </w:t>
      </w:r>
      <w:r w:rsidR="00207899">
        <w:rPr>
          <w:rFonts w:ascii="Garamond" w:hAnsi="Garamond"/>
          <w:lang w:val="hr-BA"/>
        </w:rPr>
        <w:t>...</w:t>
      </w:r>
      <w:r>
        <w:rPr>
          <w:rFonts w:ascii="Garamond" w:hAnsi="Garamond"/>
          <w:lang w:val="hr-BA"/>
        </w:rPr>
        <w:t xml:space="preserve"> bb, Lukavac, radi duga za ggz u iznosu od 134,64 KM, dana 30.01.2025. godine donio je </w:t>
      </w:r>
    </w:p>
    <w:p w:rsidR="00CC728B" w:rsidRDefault="00CC728B" w:rsidP="00CC728B">
      <w:pPr>
        <w:rPr>
          <w:rFonts w:ascii="Garamond" w:hAnsi="Garamond"/>
          <w:b/>
          <w:lang w:val="bs-Latn-BA"/>
        </w:rPr>
      </w:pPr>
    </w:p>
    <w:p w:rsidR="00CC728B" w:rsidRDefault="00CC728B" w:rsidP="00CC728B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Z A K LJ U Č A K</w:t>
      </w:r>
    </w:p>
    <w:p w:rsidR="00CC728B" w:rsidRDefault="00CC728B" w:rsidP="00CC728B">
      <w:pPr>
        <w:ind w:left="36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-o prodaji pokretnih stvari–</w:t>
      </w:r>
    </w:p>
    <w:p w:rsidR="00CC728B" w:rsidRDefault="00CC728B" w:rsidP="00CC728B">
      <w:pPr>
        <w:jc w:val="both"/>
        <w:rPr>
          <w:rFonts w:ascii="Garamond" w:hAnsi="Garamond"/>
          <w:b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Određuje se </w:t>
      </w:r>
      <w:r>
        <w:rPr>
          <w:rFonts w:ascii="Garamond" w:hAnsi="Garamond"/>
          <w:u w:val="single"/>
          <w:lang w:val="bs-Latn-BA"/>
        </w:rPr>
        <w:t>prvo ročište</w:t>
      </w:r>
      <w:r>
        <w:rPr>
          <w:rFonts w:ascii="Garamond" w:hAnsi="Garamond"/>
          <w:lang w:val="bs-Latn-BA"/>
        </w:rPr>
        <w:t xml:space="preserve"> za prodaju pokretnih stvari izvršenika, a koje se nalaze na adresi </w:t>
      </w:r>
      <w:r w:rsidR="00207899">
        <w:rPr>
          <w:rFonts w:ascii="Garamond" w:hAnsi="Garamond"/>
          <w:lang w:val="bs-Latn-BA"/>
        </w:rPr>
        <w:t>...</w:t>
      </w:r>
      <w:bookmarkStart w:id="0" w:name="_GoBack"/>
      <w:bookmarkEnd w:id="0"/>
      <w:r>
        <w:rPr>
          <w:rFonts w:ascii="Garamond" w:hAnsi="Garamond"/>
          <w:lang w:val="bs-Latn-BA"/>
        </w:rPr>
        <w:t xml:space="preserve"> bb, grad Lukavac, putem usmenog i javnog nadmetanja i to:  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numPr>
          <w:ilvl w:val="0"/>
          <w:numId w:val="16"/>
        </w:numPr>
        <w:jc w:val="both"/>
        <w:rPr>
          <w:rFonts w:ascii="Garamond" w:hAnsi="Garamond"/>
        </w:rPr>
      </w:pPr>
      <w:r>
        <w:rPr>
          <w:rFonts w:ascii="Garamond" w:hAnsi="Garamond"/>
        </w:rPr>
        <w:t xml:space="preserve">TV </w:t>
      </w:r>
      <w:proofErr w:type="spellStart"/>
      <w:r>
        <w:rPr>
          <w:rFonts w:ascii="Garamond" w:hAnsi="Garamond"/>
        </w:rPr>
        <w:t>plazma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marke</w:t>
      </w:r>
      <w:proofErr w:type="spellEnd"/>
      <w:r>
        <w:rPr>
          <w:rFonts w:ascii="Garamond" w:hAnsi="Garamond"/>
        </w:rPr>
        <w:t xml:space="preserve"> Toshiba 39 </w:t>
      </w:r>
      <w:proofErr w:type="spellStart"/>
      <w:r>
        <w:rPr>
          <w:rFonts w:ascii="Garamond" w:hAnsi="Garamond"/>
        </w:rPr>
        <w:t>inča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procijenjena</w:t>
      </w:r>
      <w:proofErr w:type="spellEnd"/>
      <w:r>
        <w:rPr>
          <w:rFonts w:ascii="Garamond" w:hAnsi="Garamond"/>
        </w:rPr>
        <w:t xml:space="preserve"> </w:t>
      </w:r>
      <w:proofErr w:type="spellStart"/>
      <w:r>
        <w:rPr>
          <w:rFonts w:ascii="Garamond" w:hAnsi="Garamond"/>
        </w:rPr>
        <w:t>vrijednost</w:t>
      </w:r>
      <w:proofErr w:type="spellEnd"/>
      <w:r>
        <w:rPr>
          <w:rFonts w:ascii="Garamond" w:hAnsi="Garamond"/>
        </w:rPr>
        <w:t xml:space="preserve"> 260,00 KM;</w:t>
      </w:r>
    </w:p>
    <w:p w:rsidR="00CC728B" w:rsidRDefault="00CC728B" w:rsidP="00CC728B">
      <w:pPr>
        <w:ind w:left="360"/>
        <w:jc w:val="both"/>
        <w:rPr>
          <w:rFonts w:ascii="Garamond" w:hAnsi="Garamond"/>
        </w:rPr>
      </w:pPr>
    </w:p>
    <w:p w:rsidR="00CC728B" w:rsidRDefault="00CC728B" w:rsidP="00CC728B">
      <w:pPr>
        <w:rPr>
          <w:rFonts w:ascii="Garamond" w:hAnsi="Garamond"/>
          <w:b/>
          <w:lang w:val="bs-Latn-BA"/>
        </w:rPr>
      </w:pPr>
    </w:p>
    <w:p w:rsidR="00CC728B" w:rsidRDefault="00CC728B" w:rsidP="00CC728B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za dan 20.03.2025. godine u 9,00 sati</w:t>
      </w:r>
    </w:p>
    <w:p w:rsidR="00CC728B" w:rsidRDefault="00CC728B" w:rsidP="00CC728B">
      <w:pPr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>isto će se održati kod Općinskog suda u Lukavcu, Sudnica broj 7 (prizemlje).</w:t>
      </w:r>
    </w:p>
    <w:p w:rsidR="00CC728B" w:rsidRDefault="00CC728B" w:rsidP="00CC728B">
      <w:pPr>
        <w:jc w:val="both"/>
        <w:rPr>
          <w:rFonts w:ascii="Garamond" w:hAnsi="Garamond"/>
          <w:b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1. Rješenjem o izvršenju ovog suda broj gornji od 16.08.2024. godine određeno je izvršenje pljenidbom, procjenom i prodajom pokretnih stvari izvršenika.  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2. Dana 11.10.2024. godine Služba sudskih izvršitelja je obavila pljenidbu pokretnih stvari izvršenika o čemu je sastavljen pljenidbeni popis i obavljena je procjena vrijednosti stvari, a pokretne stvari su ostavljene na čuvanje izvršeniku uz zabranu za dalje raspolaganje.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3. Ročište za javno nadmetanje održat će se i kad prisustvuje samo jedan ponuđač, a sud će zaključkom na zahtjev lica koje ima pravo prvenstvenog namirenja odrediti da se ročište za prodaju odgodi ako učestvuje samo jedan ponuđač. 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4. Na prvom ročištu za prodaju pokretnih stvari putem usmenog i javnog nadmetanja pokretne stvari se ne mogu prodati ispod 1/2 (jedne polovine) procjenjene vrijednosti.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Ako se pokretne stvari ne prodaju prilikom prvog javnog nadmetanja, odnosno na prvom ročištu sud će na prijedlog stranaka, odnosno zahtjev tražioca izvršenja, koji se  može podnijeti u roku od 8 (osam) dana od dana održavanja neuspjelog ročišta, zakazati drugo ročište na kojem se pokretne stvari koje su predmet prodaje, u pogledu iznosa cijene, mogu prodati bez ograničenja.   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5. Sud će obustaviti postupak ako stranka u roku od 8 dana ne predloži održavanje drugog ročišta za javno nadmetanje, ili ako se stvari ne uspiju prodati ni na drugom ročištu za javno nadmetanje.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6. Ponuđač sa najvećom ponudom će platiti cijenu za pokretnu stvar odmah nakon objavljivanja rezultata.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Po uplati cijene sud će donijeti rješenje o dosudi, a potom i rješenje o namirenju.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lastRenderedPageBreak/>
        <w:t xml:space="preserve"> 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7. Na javnom nadmetanju kao kupci mogu učestvovati samo osobe koje su predhodno položile osiguranje koje iznosi 1/10 (jedna desetina) određene vrijednosti pokretnih stvari koje se žele kupiti, s tim da iznos osiguranja ne može preći iznos od 10.000,00 KM. 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8. Osiguranje se polaže na depozitni račun</w:t>
      </w:r>
      <w:r>
        <w:rPr>
          <w:rFonts w:ascii="Century Gothic" w:hAnsi="Century Gothic"/>
          <w:b/>
          <w:sz w:val="20"/>
          <w:szCs w:val="20"/>
          <w:lang w:val="bs-Latn-BA"/>
        </w:rPr>
        <w:t xml:space="preserve"> </w:t>
      </w:r>
      <w:r>
        <w:rPr>
          <w:rFonts w:ascii="Garamond" w:hAnsi="Garamond"/>
          <w:lang w:val="bs-Latn-BA"/>
        </w:rPr>
        <w:t xml:space="preserve">depozitni  račun Općinskog suda u Lukavcu  broj </w:t>
      </w:r>
      <w:r>
        <w:rPr>
          <w:rFonts w:ascii="Garamond" w:hAnsi="Garamond"/>
        </w:rPr>
        <w:t>1321002012496062</w:t>
      </w:r>
      <w:r>
        <w:rPr>
          <w:rFonts w:ascii="Garamond" w:hAnsi="Garamond"/>
          <w:lang w:val="bs-Latn-BA"/>
        </w:rPr>
        <w:t xml:space="preserve">, sa naznakom broja predmeta. 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9. Ponuđačima čija ponuda ne bude prihvaćena, osim za tri najbolja ponudioca, vratit će se položeno osiguranje odmah nakon zaključenja javnog nadmetanja.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10. Od polaganja osiguranja u ovoj izvršnoj stvari oslobođen je tražilac izvršenja.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Ovaj zaključak objavit će se na oglasnoj ploči suda, a tražilac izvršenja može, o svom trošku, isti objaviti u sredstvima javnog informisanja.</w:t>
      </w: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</w:p>
    <w:p w:rsidR="00CC728B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</w:p>
    <w:p w:rsidR="00CC728B" w:rsidRDefault="00CC728B" w:rsidP="00CC728B">
      <w:pPr>
        <w:ind w:left="5040" w:firstLine="720"/>
        <w:jc w:val="center"/>
        <w:rPr>
          <w:rFonts w:ascii="Garamond" w:hAnsi="Garamond"/>
          <w:b/>
          <w:lang w:val="bs-Latn-BA"/>
        </w:rPr>
      </w:pPr>
      <w:r>
        <w:rPr>
          <w:rFonts w:ascii="Garamond" w:hAnsi="Garamond"/>
          <w:b/>
          <w:lang w:val="bs-Latn-BA"/>
        </w:rPr>
        <w:t xml:space="preserve">                              S U D I JA</w:t>
      </w:r>
    </w:p>
    <w:p w:rsidR="00CC728B" w:rsidRDefault="00CC728B" w:rsidP="00CC728B">
      <w:pPr>
        <w:jc w:val="right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 xml:space="preserve">          </w:t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</w:r>
      <w:r>
        <w:rPr>
          <w:rFonts w:ascii="Garamond" w:hAnsi="Garamond"/>
          <w:lang w:val="bs-Latn-BA"/>
        </w:rPr>
        <w:tab/>
        <w:t xml:space="preserve">                             Emina Burgić Omerdić</w:t>
      </w:r>
    </w:p>
    <w:p w:rsidR="00CC728B" w:rsidRDefault="00CC728B" w:rsidP="00CC728B">
      <w:pPr>
        <w:pStyle w:val="NoSpacing"/>
        <w:jc w:val="both"/>
        <w:rPr>
          <w:rFonts w:ascii="Garamond" w:hAnsi="Garamond"/>
          <w:b/>
          <w:sz w:val="24"/>
          <w:szCs w:val="24"/>
          <w:lang w:val="bs-Latn-BA"/>
        </w:rPr>
      </w:pPr>
    </w:p>
    <w:p w:rsidR="00CC728B" w:rsidRDefault="00CC728B" w:rsidP="00CC728B">
      <w:pPr>
        <w:pStyle w:val="NoSpacing"/>
        <w:jc w:val="both"/>
        <w:rPr>
          <w:rFonts w:ascii="Garamond" w:hAnsi="Garamond"/>
          <w:sz w:val="24"/>
          <w:szCs w:val="24"/>
          <w:lang w:val="bs-Latn-BA"/>
        </w:rPr>
      </w:pPr>
      <w:r>
        <w:rPr>
          <w:rFonts w:ascii="Garamond" w:hAnsi="Garamond"/>
          <w:b/>
          <w:sz w:val="24"/>
          <w:szCs w:val="24"/>
          <w:lang w:val="bs-Latn-BA"/>
        </w:rPr>
        <w:t>Pouka o pravnom lijeku:</w:t>
      </w:r>
      <w:r>
        <w:rPr>
          <w:rFonts w:ascii="Garamond" w:hAnsi="Garamond"/>
          <w:sz w:val="24"/>
          <w:szCs w:val="24"/>
          <w:lang w:val="bs-Latn-BA"/>
        </w:rPr>
        <w:t xml:space="preserve"> </w:t>
      </w:r>
    </w:p>
    <w:p w:rsidR="00CC728B" w:rsidRPr="004B0B7F" w:rsidRDefault="00CC728B" w:rsidP="00CC728B">
      <w:pPr>
        <w:jc w:val="both"/>
        <w:rPr>
          <w:rFonts w:ascii="Garamond" w:hAnsi="Garamond"/>
          <w:lang w:val="bs-Latn-BA"/>
        </w:rPr>
      </w:pPr>
      <w:r>
        <w:rPr>
          <w:rFonts w:ascii="Garamond" w:hAnsi="Garamond"/>
          <w:lang w:val="bs-Latn-BA"/>
        </w:rPr>
        <w:t>Protiv ovog zaključka nema mjesta pravnom lijeku.</w:t>
      </w:r>
    </w:p>
    <w:p w:rsidR="00961AEB" w:rsidRPr="00CC728B" w:rsidRDefault="00961AEB" w:rsidP="00CC728B"/>
    <w:sectPr w:rsidR="00961AEB" w:rsidRPr="00CC728B" w:rsidSect="00CC728B">
      <w:footerReference w:type="even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A7000" w:rsidRDefault="000A7000">
      <w:r>
        <w:separator/>
      </w:r>
    </w:p>
  </w:endnote>
  <w:endnote w:type="continuationSeparator" w:id="0">
    <w:p w:rsidR="000A7000" w:rsidRDefault="000A7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61AEB" w:rsidRDefault="00FA11E9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pgNum/>
    </w:r>
  </w:p>
  <w:p w:rsidR="00961AEB" w:rsidRDefault="00961AEB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A7000" w:rsidRDefault="000A7000">
      <w:r>
        <w:separator/>
      </w:r>
    </w:p>
  </w:footnote>
  <w:footnote w:type="continuationSeparator" w:id="0">
    <w:p w:rsidR="000A7000" w:rsidRDefault="000A70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616960"/>
    <w:multiLevelType w:val="hybridMultilevel"/>
    <w:tmpl w:val="C82AA932"/>
    <w:lvl w:ilvl="0" w:tplc="1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CD44289"/>
    <w:multiLevelType w:val="multilevel"/>
    <w:tmpl w:val="69D0DF56"/>
    <w:lvl w:ilvl="0">
      <w:start w:val="1"/>
      <w:numFmt w:val="bullet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nsid w:val="19F75638"/>
    <w:multiLevelType w:val="hybridMultilevel"/>
    <w:tmpl w:val="C4767578"/>
    <w:lvl w:ilvl="0" w:tplc="0AA0E38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F20640">
      <w:start w:val="1"/>
      <w:numFmt w:val="lowerLetter"/>
      <w:lvlText w:val="%2)"/>
      <w:lvlJc w:val="left"/>
      <w:pPr>
        <w:tabs>
          <w:tab w:val="num" w:pos="1620"/>
        </w:tabs>
        <w:ind w:left="1620" w:hanging="360"/>
      </w:pPr>
      <w:rPr>
        <w:rFonts w:hint="default"/>
      </w:rPr>
    </w:lvl>
    <w:lvl w:ilvl="2" w:tplc="3A961B1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110961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41657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4F8E408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5A4EF6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8E8F50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9AC8CA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B313E64"/>
    <w:multiLevelType w:val="multilevel"/>
    <w:tmpl w:val="A4C80A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2DBE01A3"/>
    <w:multiLevelType w:val="hybridMultilevel"/>
    <w:tmpl w:val="CFC4138A"/>
    <w:lvl w:ilvl="0" w:tplc="050ACB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9DE5FAC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C61EFAE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D909FF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276553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0860D7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B129A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0AA4C3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CA5AD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4B137E9"/>
    <w:multiLevelType w:val="hybridMultilevel"/>
    <w:tmpl w:val="40E0678C"/>
    <w:lvl w:ilvl="0" w:tplc="D68C43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66E6E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02C85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5C2B6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A265C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7CA4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C65A0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9EA3552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6C229B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5DE3C03"/>
    <w:multiLevelType w:val="multilevel"/>
    <w:tmpl w:val="1BC82D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98D20CF"/>
    <w:multiLevelType w:val="hybridMultilevel"/>
    <w:tmpl w:val="D0C6DEF6"/>
    <w:lvl w:ilvl="0" w:tplc="2798550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83C2816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2F4B57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7CC2D2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AAC5D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D4C30F6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6084F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8680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8AC49B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4DF5715"/>
    <w:multiLevelType w:val="multilevel"/>
    <w:tmpl w:val="0AB05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2416F6"/>
    <w:multiLevelType w:val="hybridMultilevel"/>
    <w:tmpl w:val="210E860C"/>
    <w:lvl w:ilvl="0" w:tplc="1A9ACF84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B62A9C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1CE14C0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C80097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ED26B5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7A2DC3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F0210F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B5247AC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7EAC47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1643D8C"/>
    <w:multiLevelType w:val="hybridMultilevel"/>
    <w:tmpl w:val="C0BA1260"/>
    <w:lvl w:ilvl="0" w:tplc="4EF6B75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B7EA178">
      <w:start w:val="3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F5845F2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0C158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1AA1970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F00712C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36C412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834273A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92CC76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2E2398C"/>
    <w:multiLevelType w:val="multilevel"/>
    <w:tmpl w:val="E138AC80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2">
    <w:nsid w:val="63266959"/>
    <w:multiLevelType w:val="hybridMultilevel"/>
    <w:tmpl w:val="A9B2AD5E"/>
    <w:lvl w:ilvl="0" w:tplc="59E2C7E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7D6C9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E1E86C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FCEEA4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B48EF9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4FCE02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DEA7E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DE89AD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B841B2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B2253D7"/>
    <w:multiLevelType w:val="hybridMultilevel"/>
    <w:tmpl w:val="33E65F8E"/>
    <w:lvl w:ilvl="0" w:tplc="28BACF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74DB6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0B0D6E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32C2F7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37630F2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C04048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ED4B2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18DDB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02ECBE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1"/>
  </w:num>
  <w:num w:numId="3">
    <w:abstractNumId w:val="7"/>
  </w:num>
  <w:num w:numId="4">
    <w:abstractNumId w:val="10"/>
  </w:num>
  <w:num w:numId="5">
    <w:abstractNumId w:val="5"/>
  </w:num>
  <w:num w:numId="6">
    <w:abstractNumId w:val="4"/>
  </w:num>
  <w:num w:numId="7">
    <w:abstractNumId w:val="12"/>
  </w:num>
  <w:num w:numId="8">
    <w:abstractNumId w:val="2"/>
  </w:num>
  <w:num w:numId="9">
    <w:abstractNumId w:val="13"/>
  </w:num>
  <w:num w:numId="10">
    <w:abstractNumId w:val="3"/>
  </w:num>
  <w:num w:numId="11">
    <w:abstractNumId w:val="8"/>
  </w:num>
  <w:num w:numId="12">
    <w:abstractNumId w:val="6"/>
  </w:num>
  <w:num w:numId="13">
    <w:abstractNumId w:val="9"/>
  </w:num>
  <w:num w:numId="1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AEB"/>
    <w:rsid w:val="000A7000"/>
    <w:rsid w:val="00207899"/>
    <w:rsid w:val="00961AEB"/>
    <w:rsid w:val="00CC728B"/>
    <w:rsid w:val="00FA11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CC728B"/>
    <w:rPr>
      <w:rFonts w:ascii="Calibri" w:eastAsia="Calibri" w:hAnsi="Calibri"/>
      <w:sz w:val="22"/>
      <w:szCs w:val="22"/>
      <w:lang w:val="hr-HR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58D0"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44B5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rsid w:val="00A4634B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A4634B"/>
  </w:style>
  <w:style w:type="paragraph" w:styleId="Header">
    <w:name w:val="header"/>
    <w:basedOn w:val="Normal"/>
    <w:rsid w:val="00A23E3E"/>
    <w:pPr>
      <w:tabs>
        <w:tab w:val="center" w:pos="4320"/>
        <w:tab w:val="right" w:pos="8640"/>
      </w:tabs>
    </w:pPr>
  </w:style>
  <w:style w:type="paragraph" w:styleId="NoSpacing">
    <w:name w:val="No Spacing"/>
    <w:qFormat/>
    <w:rsid w:val="00CC728B"/>
    <w:rPr>
      <w:rFonts w:ascii="Calibri" w:eastAsia="Calibri" w:hAnsi="Calibri"/>
      <w:sz w:val="22"/>
      <w:szCs w:val="22"/>
      <w:lang w:val="hr-HR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3598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245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02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505</Words>
  <Characters>2882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OPĆINSKI SUD KONJIC</vt:lpstr>
    </vt:vector>
  </TitlesOfParts>
  <Company>Pravosudje</Company>
  <LinksUpToDate>false</LinksUpToDate>
  <CharactersWithSpaces>3381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OPĆINSKI SUD KONJIC</dc:title>
  <dc:creator>OSJ</dc:creator>
  <cp:lastModifiedBy>Ivan Gospavic</cp:lastModifiedBy>
  <cp:revision>2</cp:revision>
  <cp:lastPrinted>2005-03-29T11:15:00Z</cp:lastPrinted>
  <dcterms:created xsi:type="dcterms:W3CDTF">2025-01-31T11:44:00Z</dcterms:created>
  <dcterms:modified xsi:type="dcterms:W3CDTF">2025-01-31T11:44:00Z</dcterms:modified>
</cp:coreProperties>
</file>