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877" w:rsidRPr="005B75DD" w:rsidRDefault="00FA4877" w:rsidP="00FA4877">
      <w:pPr>
        <w:rPr>
          <w:rFonts w:ascii="Times New Roman" w:hAnsi="Times New Roman" w:cs="Times New Roman"/>
          <w:w w:val="95"/>
          <w:sz w:val="24"/>
          <w:szCs w:val="24"/>
          <w:lang w:val="hr-HR"/>
        </w:rPr>
      </w:pPr>
      <w:bookmarkStart w:id="0" w:name="_Toc29479783"/>
      <w:bookmarkStart w:id="1" w:name="_Toc39666945"/>
      <w:r w:rsidRPr="005B75DD">
        <w:rPr>
          <w:rFonts w:ascii="Times New Roman" w:hAnsi="Times New Roman" w:cs="Times New Roman"/>
          <w:w w:val="95"/>
          <w:sz w:val="24"/>
          <w:szCs w:val="24"/>
          <w:lang w:val="hr-HR"/>
        </w:rPr>
        <w:t>Osnovni sud u Vlasenici</w:t>
      </w:r>
    </w:p>
    <w:p w:rsidR="00FA4877" w:rsidRPr="005B75DD" w:rsidRDefault="00FA4877" w:rsidP="00FA4877">
      <w:pPr>
        <w:rPr>
          <w:rFonts w:ascii="Times New Roman" w:hAnsi="Times New Roman" w:cs="Times New Roman"/>
          <w:w w:val="95"/>
          <w:sz w:val="24"/>
          <w:szCs w:val="24"/>
          <w:lang w:val="hr-HR"/>
        </w:rPr>
      </w:pPr>
      <w:bookmarkStart w:id="2" w:name="_Toc91766228"/>
      <w:bookmarkStart w:id="3" w:name="_Toc64460040"/>
      <w:bookmarkStart w:id="4" w:name="_Toc64459474"/>
      <w:bookmarkStart w:id="5" w:name="_Toc64458875"/>
      <w:r w:rsidRPr="005B75DD">
        <w:rPr>
          <w:rFonts w:ascii="Times New Roman" w:hAnsi="Times New Roman" w:cs="Times New Roman"/>
          <w:w w:val="95"/>
          <w:sz w:val="24"/>
          <w:szCs w:val="24"/>
          <w:lang w:val="hr-HR"/>
        </w:rPr>
        <w:t>Broj:</w:t>
      </w:r>
      <w:bookmarkEnd w:id="2"/>
      <w:bookmarkEnd w:id="3"/>
      <w:bookmarkEnd w:id="4"/>
      <w:bookmarkEnd w:id="5"/>
      <w:r w:rsidRPr="005B75DD">
        <w:rPr>
          <w:rFonts w:ascii="Times New Roman" w:hAnsi="Times New Roman" w:cs="Times New Roman"/>
          <w:w w:val="95"/>
          <w:sz w:val="24"/>
          <w:szCs w:val="24"/>
          <w:lang w:val="hr-HR"/>
        </w:rPr>
        <w:t>092-0-Su-024-000-485</w:t>
      </w:r>
    </w:p>
    <w:p w:rsidR="00FA4877" w:rsidRPr="005B75DD" w:rsidRDefault="00FA4877" w:rsidP="00FA4877">
      <w:pPr>
        <w:rPr>
          <w:rFonts w:ascii="Times New Roman" w:hAnsi="Times New Roman" w:cs="Times New Roman"/>
          <w:w w:val="95"/>
          <w:sz w:val="24"/>
          <w:szCs w:val="24"/>
          <w:lang w:val="hr-HR"/>
        </w:rPr>
      </w:pPr>
      <w:bookmarkStart w:id="6" w:name="_Toc64458876"/>
      <w:bookmarkStart w:id="7" w:name="_Toc91766229"/>
      <w:bookmarkStart w:id="8" w:name="_Toc64460041"/>
      <w:bookmarkStart w:id="9" w:name="_Toc64459475"/>
      <w:r w:rsidRPr="005B75DD">
        <w:rPr>
          <w:rFonts w:ascii="Times New Roman" w:hAnsi="Times New Roman" w:cs="Times New Roman"/>
          <w:w w:val="95"/>
          <w:sz w:val="24"/>
          <w:szCs w:val="24"/>
          <w:lang w:val="hr-HR"/>
        </w:rPr>
        <w:t>Vlasenica,</w:t>
      </w:r>
      <w:bookmarkEnd w:id="6"/>
      <w:r w:rsidRPr="005B75DD">
        <w:rPr>
          <w:rFonts w:ascii="Times New Roman" w:hAnsi="Times New Roman" w:cs="Times New Roman"/>
          <w:w w:val="95"/>
          <w:sz w:val="24"/>
          <w:szCs w:val="24"/>
          <w:lang w:val="hr-HR"/>
        </w:rPr>
        <w:t xml:space="preserve"> 25.11.2024. godine</w:t>
      </w:r>
      <w:bookmarkEnd w:id="7"/>
      <w:bookmarkEnd w:id="8"/>
      <w:bookmarkEnd w:id="9"/>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jc w:val="right"/>
        <w:rPr>
          <w:rFonts w:ascii="Times New Roman" w:hAnsi="Times New Roman" w:cs="Times New Roman"/>
          <w:b/>
          <w:bCs/>
          <w:color w:val="0070C0"/>
          <w:w w:val="95"/>
          <w:sz w:val="24"/>
          <w:szCs w:val="24"/>
          <w:lang w:val="hr-HR"/>
        </w:rPr>
      </w:pPr>
      <w:r w:rsidRPr="005B75DD">
        <w:rPr>
          <w:rFonts w:ascii="Times New Roman" w:hAnsi="Times New Roman" w:cs="Times New Roman"/>
          <w:b/>
          <w:bCs/>
          <w:color w:val="0070C0"/>
          <w:w w:val="95"/>
          <w:sz w:val="24"/>
          <w:szCs w:val="24"/>
          <w:lang w:val="hr-HR"/>
        </w:rPr>
        <w:t>Strateški plan rada</w:t>
      </w:r>
    </w:p>
    <w:p w:rsidR="00FA4877" w:rsidRPr="005B75DD" w:rsidRDefault="00FA4877" w:rsidP="00FA4877">
      <w:pPr>
        <w:spacing w:before="40" w:line="276" w:lineRule="auto"/>
        <w:ind w:left="0"/>
        <w:jc w:val="right"/>
        <w:rPr>
          <w:rFonts w:ascii="Times New Roman" w:hAnsi="Times New Roman" w:cs="Times New Roman"/>
          <w:b/>
          <w:bCs/>
          <w:w w:val="95"/>
          <w:sz w:val="24"/>
          <w:szCs w:val="24"/>
          <w:lang w:val="hr-HR"/>
        </w:rPr>
      </w:pPr>
      <w:r w:rsidRPr="005B75DD">
        <w:rPr>
          <w:rFonts w:ascii="Times New Roman" w:hAnsi="Times New Roman" w:cs="Times New Roman"/>
          <w:b/>
          <w:bCs/>
          <w:w w:val="95"/>
          <w:sz w:val="24"/>
          <w:szCs w:val="24"/>
          <w:lang w:val="hr-HR"/>
        </w:rPr>
        <w:t>2025 - 2027</w:t>
      </w:r>
    </w:p>
    <w:p w:rsidR="00FA4877" w:rsidRPr="005B75DD" w:rsidRDefault="00FA4877" w:rsidP="00FA4877">
      <w:pPr>
        <w:spacing w:before="40" w:line="276" w:lineRule="auto"/>
        <w:ind w:left="0"/>
        <w:jc w:val="right"/>
        <w:rPr>
          <w:rFonts w:ascii="Times New Roman" w:hAnsi="Times New Roman" w:cs="Times New Roman"/>
          <w:b/>
          <w:bCs/>
          <w:color w:val="0070C0"/>
          <w:w w:val="95"/>
          <w:sz w:val="24"/>
          <w:szCs w:val="24"/>
          <w:lang w:val="hr-HR"/>
        </w:rPr>
      </w:pPr>
      <w:r w:rsidRPr="005B75DD">
        <w:rPr>
          <w:rFonts w:ascii="Times New Roman" w:hAnsi="Times New Roman" w:cs="Times New Roman"/>
          <w:b/>
          <w:bCs/>
          <w:color w:val="0070C0"/>
          <w:w w:val="95"/>
          <w:sz w:val="24"/>
          <w:szCs w:val="24"/>
          <w:lang w:val="hr-HR"/>
        </w:rPr>
        <w:t>Godišnji program rada</w:t>
      </w:r>
    </w:p>
    <w:p w:rsidR="00FA4877" w:rsidRPr="005B75DD" w:rsidRDefault="00FA4877" w:rsidP="00FA4877">
      <w:pPr>
        <w:spacing w:before="40" w:line="276" w:lineRule="auto"/>
        <w:ind w:left="0"/>
        <w:jc w:val="right"/>
        <w:rPr>
          <w:rFonts w:ascii="Times New Roman" w:hAnsi="Times New Roman" w:cs="Times New Roman"/>
          <w:b/>
          <w:bCs/>
          <w:w w:val="95"/>
          <w:sz w:val="24"/>
          <w:szCs w:val="24"/>
          <w:lang w:val="hr-HR"/>
        </w:rPr>
      </w:pPr>
      <w:r w:rsidRPr="005B75DD">
        <w:rPr>
          <w:rFonts w:ascii="Times New Roman" w:hAnsi="Times New Roman" w:cs="Times New Roman"/>
          <w:b/>
          <w:bCs/>
          <w:w w:val="95"/>
          <w:sz w:val="24"/>
          <w:szCs w:val="24"/>
          <w:lang w:val="hr-HR"/>
        </w:rPr>
        <w:t>za 2025. godinu</w:t>
      </w:r>
    </w:p>
    <w:p w:rsidR="00FA4877" w:rsidRPr="005B75DD" w:rsidRDefault="00FA4877" w:rsidP="00FA4877">
      <w:pPr>
        <w:spacing w:before="40" w:line="276" w:lineRule="auto"/>
        <w:ind w:left="0"/>
        <w:jc w:val="right"/>
        <w:rPr>
          <w:rFonts w:ascii="Times New Roman" w:hAnsi="Times New Roman" w:cs="Times New Roman"/>
          <w:b/>
          <w:bCs/>
          <w:w w:val="95"/>
          <w:sz w:val="24"/>
          <w:szCs w:val="24"/>
          <w:lang w:val="hr-HR"/>
        </w:rPr>
      </w:pPr>
      <w:r w:rsidRPr="005B75DD">
        <w:rPr>
          <w:rFonts w:ascii="Times New Roman" w:hAnsi="Times New Roman" w:cs="Times New Roman"/>
          <w:b/>
          <w:bCs/>
          <w:w w:val="95"/>
          <w:sz w:val="24"/>
          <w:szCs w:val="24"/>
          <w:lang w:val="hr-HR"/>
        </w:rPr>
        <w:t>OSNOVNI SUD U VLASENICI</w:t>
      </w:r>
    </w:p>
    <w:bookmarkEnd w:id="0"/>
    <w:bookmarkEnd w:id="1"/>
    <w:tbl>
      <w:tblPr>
        <w:tblStyle w:val="TableGrid"/>
        <w:tblW w:w="0" w:type="auto"/>
        <w:tblBorders>
          <w:top w:val="single" w:sz="12" w:space="0" w:color="00B0F0"/>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5660"/>
      </w:tblGrid>
      <w:tr w:rsidR="00FA4877" w:rsidRPr="005B75DD" w:rsidTr="004F4540">
        <w:tc>
          <w:tcPr>
            <w:tcW w:w="3402" w:type="dxa"/>
            <w:tcBorders>
              <w:top w:val="nil"/>
            </w:tcBorders>
          </w:tcPr>
          <w:p w:rsidR="00FA4877" w:rsidRPr="005B75DD" w:rsidRDefault="00FA4877" w:rsidP="004F4540">
            <w:pPr>
              <w:spacing w:before="40" w:line="276" w:lineRule="auto"/>
              <w:rPr>
                <w:rFonts w:ascii="Times New Roman" w:hAnsi="Times New Roman" w:cs="Times New Roman"/>
                <w:w w:val="95"/>
                <w:lang w:val="hr-HR"/>
              </w:rPr>
            </w:pPr>
          </w:p>
        </w:tc>
        <w:tc>
          <w:tcPr>
            <w:tcW w:w="5660" w:type="dxa"/>
            <w:tcBorders>
              <w:top w:val="single" w:sz="18" w:space="0" w:color="0070C0"/>
            </w:tcBorders>
          </w:tcPr>
          <w:p w:rsidR="00FA4877" w:rsidRPr="005B75DD" w:rsidRDefault="00FA4877" w:rsidP="004F4540">
            <w:pPr>
              <w:spacing w:before="40" w:line="276" w:lineRule="auto"/>
              <w:rPr>
                <w:rFonts w:ascii="Times New Roman" w:hAnsi="Times New Roman" w:cs="Times New Roman"/>
                <w:w w:val="95"/>
                <w:lang w:val="hr-HR"/>
              </w:rPr>
            </w:pPr>
          </w:p>
        </w:tc>
      </w:tr>
    </w:tbl>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rPr>
          <w:rFonts w:ascii="Times New Roman" w:hAnsi="Times New Roman" w:cs="Times New Roman"/>
          <w:w w:val="95"/>
          <w:sz w:val="24"/>
          <w:szCs w:val="24"/>
          <w:lang w:val="hr-HR"/>
        </w:rPr>
      </w:pPr>
    </w:p>
    <w:p w:rsidR="00FA4877" w:rsidRPr="005B75DD" w:rsidRDefault="00FA4877" w:rsidP="00FA4877">
      <w:pPr>
        <w:spacing w:before="40" w:line="276" w:lineRule="auto"/>
        <w:ind w:left="0"/>
        <w:jc w:val="center"/>
        <w:rPr>
          <w:rFonts w:ascii="Times New Roman" w:hAnsi="Times New Roman" w:cs="Times New Roman"/>
          <w:w w:val="95"/>
          <w:sz w:val="24"/>
          <w:szCs w:val="24"/>
          <w:lang w:val="hr-HR"/>
        </w:rPr>
      </w:pPr>
      <w:r w:rsidRPr="005B75DD">
        <w:rPr>
          <w:rFonts w:ascii="Times New Roman" w:hAnsi="Times New Roman" w:cs="Times New Roman"/>
          <w:w w:val="95"/>
          <w:sz w:val="24"/>
          <w:szCs w:val="24"/>
          <w:lang w:val="hr-HR"/>
        </w:rPr>
        <w:t>Vlasenica, novembar 2024. godine</w:t>
      </w:r>
    </w:p>
    <w:p w:rsidR="00FA4877" w:rsidRPr="00201796" w:rsidRDefault="00FA4877" w:rsidP="00FA4877">
      <w:pPr>
        <w:spacing w:before="40" w:line="276" w:lineRule="auto"/>
        <w:ind w:left="0"/>
        <w:jc w:val="both"/>
        <w:rPr>
          <w:rFonts w:ascii="Times New Roman" w:hAnsi="Times New Roman" w:cs="Times New Roman"/>
          <w:w w:val="95"/>
          <w:lang w:val="hr-HR"/>
        </w:rPr>
      </w:pPr>
    </w:p>
    <w:p w:rsidR="00FA4877" w:rsidRDefault="00FA4877" w:rsidP="00FA4877">
      <w:pPr>
        <w:ind w:left="0"/>
        <w:rPr>
          <w:rFonts w:ascii="Times New Roman" w:hAnsi="Times New Roman" w:cs="Times New Roman"/>
          <w:w w:val="95"/>
          <w:lang w:val="hr-HR"/>
        </w:rPr>
      </w:pPr>
    </w:p>
    <w:p w:rsidR="00FA4877" w:rsidRDefault="00FA4877" w:rsidP="00FA4877">
      <w:pPr>
        <w:ind w:left="0"/>
        <w:rPr>
          <w:rFonts w:ascii="Times New Roman" w:hAnsi="Times New Roman" w:cs="Times New Roman"/>
          <w:w w:val="95"/>
          <w:lang w:val="hr-HR"/>
        </w:rPr>
      </w:pPr>
    </w:p>
    <w:p w:rsidR="00FA4877" w:rsidRDefault="00FA4877" w:rsidP="00FA4877">
      <w:pPr>
        <w:ind w:left="0"/>
        <w:rPr>
          <w:rFonts w:ascii="Times New Roman" w:hAnsi="Times New Roman" w:cs="Times New Roman"/>
          <w:w w:val="95"/>
          <w:lang w:val="hr-HR"/>
        </w:rPr>
      </w:pPr>
    </w:p>
    <w:p w:rsidR="00FA4877" w:rsidRDefault="00FA4877" w:rsidP="00FA4877">
      <w:pPr>
        <w:ind w:left="0"/>
        <w:rPr>
          <w:rFonts w:ascii="Times New Roman" w:hAnsi="Times New Roman" w:cs="Times New Roman"/>
          <w:w w:val="95"/>
          <w:lang w:val="hr-HR"/>
        </w:rPr>
      </w:pPr>
    </w:p>
    <w:p w:rsidR="00FA4877" w:rsidRPr="00201796" w:rsidRDefault="00FA4877" w:rsidP="00FA4877">
      <w:pPr>
        <w:ind w:left="0"/>
        <w:rPr>
          <w:rFonts w:ascii="Times New Roman" w:hAnsi="Times New Roman" w:cs="Times New Roman"/>
          <w:w w:val="95"/>
          <w:lang w:val="hr-HR"/>
        </w:rPr>
      </w:pPr>
    </w:p>
    <w:sdt>
      <w:sdtPr>
        <w:rPr>
          <w:rFonts w:ascii="Times New Roman" w:eastAsiaTheme="minorHAnsi" w:hAnsi="Times New Roman" w:cs="Times New Roman"/>
          <w:b w:val="0"/>
          <w:bCs w:val="0"/>
          <w:color w:val="auto"/>
          <w:w w:val="100"/>
          <w:sz w:val="22"/>
          <w:szCs w:val="22"/>
          <w:lang w:val="en-GB"/>
        </w:rPr>
        <w:id w:val="-221673831"/>
        <w:docPartObj>
          <w:docPartGallery w:val="Table of Contents"/>
          <w:docPartUnique/>
        </w:docPartObj>
      </w:sdtPr>
      <w:sdtEndPr>
        <w:rPr>
          <w:noProof/>
          <w:lang w:val="hr-HR"/>
        </w:rPr>
      </w:sdtEndPr>
      <w:sdtContent>
        <w:p w:rsidR="00FA4877" w:rsidRPr="00201796" w:rsidRDefault="00FA4877" w:rsidP="00FA4877">
          <w:pPr>
            <w:pStyle w:val="TOCHeading"/>
            <w:rPr>
              <w:rFonts w:ascii="Times New Roman" w:hAnsi="Times New Roman" w:cs="Times New Roman"/>
              <w:sz w:val="22"/>
              <w:szCs w:val="22"/>
            </w:rPr>
          </w:pPr>
          <w:r w:rsidRPr="00201796">
            <w:rPr>
              <w:rFonts w:ascii="Times New Roman" w:hAnsi="Times New Roman" w:cs="Times New Roman"/>
              <w:sz w:val="22"/>
              <w:szCs w:val="22"/>
            </w:rPr>
            <w:t>SADRŽAJ</w:t>
          </w:r>
        </w:p>
        <w:p w:rsidR="00FA4877" w:rsidRPr="00201796" w:rsidRDefault="00FA4877" w:rsidP="00FA4877">
          <w:pPr>
            <w:pStyle w:val="TOC1"/>
            <w:rPr>
              <w:rFonts w:ascii="Times New Roman" w:hAnsi="Times New Roman" w:cs="Times New Roman"/>
              <w:noProof/>
              <w:w w:val="95"/>
              <w:lang w:val="hr-HR"/>
            </w:rPr>
          </w:pPr>
        </w:p>
        <w:p w:rsidR="00FA4877" w:rsidRPr="00201796" w:rsidRDefault="00FA4877" w:rsidP="00FA4877">
          <w:pPr>
            <w:ind w:left="0"/>
            <w:rPr>
              <w:rFonts w:ascii="Times New Roman" w:hAnsi="Times New Roman" w:cs="Times New Roman"/>
              <w:lang w:val="hr-HR"/>
            </w:rPr>
          </w:pPr>
        </w:p>
        <w:p w:rsidR="00FA4877" w:rsidRDefault="00FA4877" w:rsidP="00FA4877">
          <w:pPr>
            <w:pStyle w:val="TOC1"/>
            <w:rPr>
              <w:rFonts w:eastAsiaTheme="minorEastAsia"/>
              <w:noProof/>
              <w:lang w:val="bs-Latn-BA" w:eastAsia="bs-Latn-BA"/>
            </w:rPr>
          </w:pPr>
          <w:r w:rsidRPr="00201796">
            <w:rPr>
              <w:rFonts w:ascii="Times New Roman" w:hAnsi="Times New Roman" w:cs="Times New Roman"/>
              <w:b/>
              <w:bCs/>
              <w:noProof/>
              <w:w w:val="95"/>
              <w:lang w:val="hr-HR"/>
            </w:rPr>
            <w:fldChar w:fldCharType="begin"/>
          </w:r>
          <w:r w:rsidRPr="00201796">
            <w:rPr>
              <w:rFonts w:ascii="Times New Roman" w:hAnsi="Times New Roman" w:cs="Times New Roman"/>
              <w:b/>
              <w:bCs/>
              <w:noProof/>
              <w:w w:val="95"/>
              <w:lang w:val="hr-HR"/>
            </w:rPr>
            <w:instrText xml:space="preserve"> TOC \o "1-3" \h \z \u </w:instrText>
          </w:r>
          <w:r w:rsidRPr="00201796">
            <w:rPr>
              <w:rFonts w:ascii="Times New Roman" w:hAnsi="Times New Roman" w:cs="Times New Roman"/>
              <w:b/>
              <w:bCs/>
              <w:noProof/>
              <w:w w:val="95"/>
              <w:lang w:val="hr-HR"/>
            </w:rPr>
            <w:fldChar w:fldCharType="separate"/>
          </w:r>
          <w:hyperlink w:anchor="_Toc183435386" w:history="1">
            <w:r w:rsidRPr="00C055D2">
              <w:rPr>
                <w:rStyle w:val="Hyperlink"/>
                <w:rFonts w:ascii="Times New Roman" w:hAnsi="Times New Roman" w:cs="Times New Roman"/>
                <w:noProof/>
              </w:rPr>
              <w:t>A.</w:t>
            </w:r>
            <w:r>
              <w:rPr>
                <w:rFonts w:eastAsiaTheme="minorEastAsia"/>
                <w:noProof/>
                <w:lang w:val="bs-Latn-BA" w:eastAsia="bs-Latn-BA"/>
              </w:rPr>
              <w:tab/>
            </w:r>
            <w:r w:rsidRPr="00C055D2">
              <w:rPr>
                <w:rStyle w:val="Hyperlink"/>
                <w:rFonts w:ascii="Times New Roman" w:hAnsi="Times New Roman" w:cs="Times New Roman"/>
                <w:noProof/>
              </w:rPr>
              <w:t>Uvod</w:t>
            </w:r>
            <w:r>
              <w:rPr>
                <w:noProof/>
                <w:webHidden/>
              </w:rPr>
              <w:tab/>
            </w:r>
            <w:r>
              <w:rPr>
                <w:noProof/>
                <w:webHidden/>
              </w:rPr>
              <w:fldChar w:fldCharType="begin"/>
            </w:r>
            <w:r>
              <w:rPr>
                <w:noProof/>
                <w:webHidden/>
              </w:rPr>
              <w:instrText xml:space="preserve"> PAGEREF _Toc183435386 \h </w:instrText>
            </w:r>
            <w:r>
              <w:rPr>
                <w:noProof/>
                <w:webHidden/>
              </w:rPr>
            </w:r>
            <w:r>
              <w:rPr>
                <w:noProof/>
                <w:webHidden/>
              </w:rPr>
              <w:fldChar w:fldCharType="separate"/>
            </w:r>
            <w:r>
              <w:rPr>
                <w:noProof/>
                <w:webHidden/>
              </w:rPr>
              <w:t>2</w:t>
            </w:r>
            <w:r>
              <w:rPr>
                <w:noProof/>
                <w:webHidden/>
              </w:rPr>
              <w:fldChar w:fldCharType="end"/>
            </w:r>
          </w:hyperlink>
        </w:p>
        <w:p w:rsidR="00FA4877" w:rsidRDefault="00FA4877" w:rsidP="00FA4877">
          <w:pPr>
            <w:pStyle w:val="TOC1"/>
            <w:rPr>
              <w:rFonts w:eastAsiaTheme="minorEastAsia"/>
              <w:noProof/>
              <w:lang w:val="bs-Latn-BA" w:eastAsia="bs-Latn-BA"/>
            </w:rPr>
          </w:pPr>
          <w:hyperlink w:anchor="_Toc183435387" w:history="1">
            <w:r w:rsidRPr="00C055D2">
              <w:rPr>
                <w:rStyle w:val="Hyperlink"/>
                <w:rFonts w:ascii="Times New Roman" w:eastAsia="Calibri" w:hAnsi="Times New Roman" w:cs="Times New Roman"/>
                <w:noProof/>
              </w:rPr>
              <w:t>1)</w:t>
            </w:r>
            <w:r>
              <w:rPr>
                <w:rFonts w:eastAsiaTheme="minorEastAsia"/>
                <w:noProof/>
                <w:lang w:val="bs-Latn-BA" w:eastAsia="bs-Latn-BA"/>
              </w:rPr>
              <w:tab/>
            </w:r>
            <w:r w:rsidRPr="00C055D2">
              <w:rPr>
                <w:rStyle w:val="Hyperlink"/>
                <w:rFonts w:ascii="Times New Roman" w:eastAsia="Calibri" w:hAnsi="Times New Roman" w:cs="Times New Roman"/>
                <w:noProof/>
              </w:rPr>
              <w:t>Opis nadležnosti suda, s vizijom i izjavom o misiji. Mandat, misija i vizija</w:t>
            </w:r>
            <w:r>
              <w:rPr>
                <w:noProof/>
                <w:webHidden/>
              </w:rPr>
              <w:tab/>
            </w:r>
            <w:r>
              <w:rPr>
                <w:noProof/>
                <w:webHidden/>
              </w:rPr>
              <w:fldChar w:fldCharType="begin"/>
            </w:r>
            <w:r>
              <w:rPr>
                <w:noProof/>
                <w:webHidden/>
              </w:rPr>
              <w:instrText xml:space="preserve"> PAGEREF _Toc183435387 \h </w:instrText>
            </w:r>
            <w:r>
              <w:rPr>
                <w:noProof/>
                <w:webHidden/>
              </w:rPr>
            </w:r>
            <w:r>
              <w:rPr>
                <w:noProof/>
                <w:webHidden/>
              </w:rPr>
              <w:fldChar w:fldCharType="separate"/>
            </w:r>
            <w:r>
              <w:rPr>
                <w:noProof/>
                <w:webHidden/>
              </w:rPr>
              <w:t>3</w:t>
            </w:r>
            <w:r>
              <w:rPr>
                <w:noProof/>
                <w:webHidden/>
              </w:rPr>
              <w:fldChar w:fldCharType="end"/>
            </w:r>
          </w:hyperlink>
        </w:p>
        <w:p w:rsidR="00FA4877" w:rsidRDefault="00FA4877" w:rsidP="00FA4877">
          <w:pPr>
            <w:pStyle w:val="TOC1"/>
            <w:rPr>
              <w:rFonts w:eastAsiaTheme="minorEastAsia"/>
              <w:noProof/>
              <w:lang w:val="bs-Latn-BA" w:eastAsia="bs-Latn-BA"/>
            </w:rPr>
          </w:pPr>
          <w:hyperlink w:anchor="_Toc183435388" w:history="1">
            <w:r w:rsidRPr="00C055D2">
              <w:rPr>
                <w:rStyle w:val="Hyperlink"/>
                <w:rFonts w:ascii="Times New Roman" w:hAnsi="Times New Roman" w:cs="Times New Roman"/>
                <w:noProof/>
              </w:rPr>
              <w:t>1a.Misija</w:t>
            </w:r>
            <w:r>
              <w:rPr>
                <w:noProof/>
                <w:webHidden/>
              </w:rPr>
              <w:tab/>
            </w:r>
            <w:r>
              <w:rPr>
                <w:noProof/>
                <w:webHidden/>
              </w:rPr>
              <w:fldChar w:fldCharType="begin"/>
            </w:r>
            <w:r>
              <w:rPr>
                <w:noProof/>
                <w:webHidden/>
              </w:rPr>
              <w:instrText xml:space="preserve"> PAGEREF _Toc183435388 \h </w:instrText>
            </w:r>
            <w:r>
              <w:rPr>
                <w:noProof/>
                <w:webHidden/>
              </w:rPr>
            </w:r>
            <w:r>
              <w:rPr>
                <w:noProof/>
                <w:webHidden/>
              </w:rPr>
              <w:fldChar w:fldCharType="separate"/>
            </w:r>
            <w:r>
              <w:rPr>
                <w:noProof/>
                <w:webHidden/>
              </w:rPr>
              <w:t>3</w:t>
            </w:r>
            <w:r>
              <w:rPr>
                <w:noProof/>
                <w:webHidden/>
              </w:rPr>
              <w:fldChar w:fldCharType="end"/>
            </w:r>
          </w:hyperlink>
        </w:p>
        <w:p w:rsidR="00FA4877" w:rsidRDefault="00FA4877" w:rsidP="00FA4877">
          <w:pPr>
            <w:pStyle w:val="TOC1"/>
            <w:rPr>
              <w:rFonts w:eastAsiaTheme="minorEastAsia"/>
              <w:noProof/>
              <w:lang w:val="bs-Latn-BA" w:eastAsia="bs-Latn-BA"/>
            </w:rPr>
          </w:pPr>
          <w:hyperlink w:anchor="_Toc183435389" w:history="1">
            <w:r w:rsidRPr="00C055D2">
              <w:rPr>
                <w:rStyle w:val="Hyperlink"/>
                <w:rFonts w:ascii="Times New Roman" w:hAnsi="Times New Roman" w:cs="Times New Roman"/>
                <w:noProof/>
              </w:rPr>
              <w:t>1b.Vizija</w:t>
            </w:r>
            <w:r>
              <w:rPr>
                <w:noProof/>
                <w:webHidden/>
              </w:rPr>
              <w:tab/>
            </w:r>
            <w:r>
              <w:rPr>
                <w:noProof/>
                <w:webHidden/>
              </w:rPr>
              <w:fldChar w:fldCharType="begin"/>
            </w:r>
            <w:r>
              <w:rPr>
                <w:noProof/>
                <w:webHidden/>
              </w:rPr>
              <w:instrText xml:space="preserve"> PAGEREF _Toc183435389 \h </w:instrText>
            </w:r>
            <w:r>
              <w:rPr>
                <w:noProof/>
                <w:webHidden/>
              </w:rPr>
            </w:r>
            <w:r>
              <w:rPr>
                <w:noProof/>
                <w:webHidden/>
              </w:rPr>
              <w:fldChar w:fldCharType="separate"/>
            </w:r>
            <w:r>
              <w:rPr>
                <w:noProof/>
                <w:webHidden/>
              </w:rPr>
              <w:t>3</w:t>
            </w:r>
            <w:r>
              <w:rPr>
                <w:noProof/>
                <w:webHidden/>
              </w:rPr>
              <w:fldChar w:fldCharType="end"/>
            </w:r>
          </w:hyperlink>
        </w:p>
        <w:p w:rsidR="00FA4877" w:rsidRDefault="00FA4877" w:rsidP="00FA4877">
          <w:pPr>
            <w:pStyle w:val="TOC1"/>
            <w:rPr>
              <w:rFonts w:eastAsiaTheme="minorEastAsia"/>
              <w:noProof/>
              <w:lang w:val="bs-Latn-BA" w:eastAsia="bs-Latn-BA"/>
            </w:rPr>
          </w:pPr>
          <w:hyperlink w:anchor="_Toc183435390" w:history="1">
            <w:r w:rsidRPr="00C055D2">
              <w:rPr>
                <w:rStyle w:val="Hyperlink"/>
                <w:rFonts w:ascii="Times New Roman" w:hAnsi="Times New Roman" w:cs="Times New Roman"/>
                <w:noProof/>
              </w:rPr>
              <w:t>2)</w:t>
            </w:r>
            <w:r>
              <w:rPr>
                <w:rFonts w:eastAsiaTheme="minorEastAsia"/>
                <w:noProof/>
                <w:lang w:val="bs-Latn-BA" w:eastAsia="bs-Latn-BA"/>
              </w:rPr>
              <w:tab/>
            </w:r>
            <w:r w:rsidRPr="00C055D2">
              <w:rPr>
                <w:rStyle w:val="Hyperlink"/>
                <w:rFonts w:ascii="Times New Roman" w:eastAsia="Calibri" w:hAnsi="Times New Roman" w:cs="Times New Roman"/>
                <w:noProof/>
              </w:rPr>
              <w:t>Sažetak analize strateškog okvira</w:t>
            </w:r>
            <w:r>
              <w:rPr>
                <w:noProof/>
                <w:webHidden/>
              </w:rPr>
              <w:tab/>
            </w:r>
            <w:r>
              <w:rPr>
                <w:noProof/>
                <w:webHidden/>
              </w:rPr>
              <w:fldChar w:fldCharType="begin"/>
            </w:r>
            <w:r>
              <w:rPr>
                <w:noProof/>
                <w:webHidden/>
              </w:rPr>
              <w:instrText xml:space="preserve"> PAGEREF _Toc183435390 \h </w:instrText>
            </w:r>
            <w:r>
              <w:rPr>
                <w:noProof/>
                <w:webHidden/>
              </w:rPr>
            </w:r>
            <w:r>
              <w:rPr>
                <w:noProof/>
                <w:webHidden/>
              </w:rPr>
              <w:fldChar w:fldCharType="separate"/>
            </w:r>
            <w:r>
              <w:rPr>
                <w:noProof/>
                <w:webHidden/>
              </w:rPr>
              <w:t>4</w:t>
            </w:r>
            <w:r>
              <w:rPr>
                <w:noProof/>
                <w:webHidden/>
              </w:rPr>
              <w:fldChar w:fldCharType="end"/>
            </w:r>
          </w:hyperlink>
        </w:p>
        <w:p w:rsidR="00FA4877" w:rsidRDefault="00FA4877" w:rsidP="00FA4877">
          <w:pPr>
            <w:pStyle w:val="TOC1"/>
            <w:rPr>
              <w:rFonts w:eastAsiaTheme="minorEastAsia"/>
              <w:noProof/>
              <w:lang w:val="bs-Latn-BA" w:eastAsia="bs-Latn-BA"/>
            </w:rPr>
          </w:pPr>
          <w:hyperlink w:anchor="_Toc183435391" w:history="1">
            <w:r w:rsidRPr="00C055D2">
              <w:rPr>
                <w:rStyle w:val="Hyperlink"/>
                <w:rFonts w:ascii="Times New Roman" w:hAnsi="Times New Roman" w:cs="Times New Roman"/>
                <w:noProof/>
              </w:rPr>
              <w:t>3)</w:t>
            </w:r>
            <w:r>
              <w:rPr>
                <w:rFonts w:eastAsiaTheme="minorEastAsia"/>
                <w:noProof/>
                <w:lang w:val="bs-Latn-BA" w:eastAsia="bs-Latn-BA"/>
              </w:rPr>
              <w:tab/>
            </w:r>
            <w:r w:rsidRPr="00C055D2">
              <w:rPr>
                <w:rStyle w:val="Hyperlink"/>
                <w:rFonts w:ascii="Times New Roman" w:hAnsi="Times New Roman" w:cs="Times New Roman"/>
                <w:noProof/>
              </w:rPr>
              <w:t xml:space="preserve">Pregled strateških i trogodišnjih </w:t>
            </w:r>
            <w:r w:rsidRPr="00C055D2">
              <w:rPr>
                <w:rStyle w:val="Hyperlink"/>
                <w:rFonts w:ascii="Times New Roman" w:eastAsia="Calibri" w:hAnsi="Times New Roman" w:cs="Times New Roman"/>
                <w:noProof/>
              </w:rPr>
              <w:t>ciljeva za period strateškog planiranja</w:t>
            </w:r>
            <w:r>
              <w:rPr>
                <w:noProof/>
                <w:webHidden/>
              </w:rPr>
              <w:tab/>
            </w:r>
            <w:r>
              <w:rPr>
                <w:noProof/>
                <w:webHidden/>
              </w:rPr>
              <w:fldChar w:fldCharType="begin"/>
            </w:r>
            <w:r>
              <w:rPr>
                <w:noProof/>
                <w:webHidden/>
              </w:rPr>
              <w:instrText xml:space="preserve"> PAGEREF _Toc183435391 \h </w:instrText>
            </w:r>
            <w:r>
              <w:rPr>
                <w:noProof/>
                <w:webHidden/>
              </w:rPr>
            </w:r>
            <w:r>
              <w:rPr>
                <w:noProof/>
                <w:webHidden/>
              </w:rPr>
              <w:fldChar w:fldCharType="separate"/>
            </w:r>
            <w:r>
              <w:rPr>
                <w:noProof/>
                <w:webHidden/>
              </w:rPr>
              <w:t>5</w:t>
            </w:r>
            <w:r>
              <w:rPr>
                <w:noProof/>
                <w:webHidden/>
              </w:rPr>
              <w:fldChar w:fldCharType="end"/>
            </w:r>
          </w:hyperlink>
        </w:p>
        <w:p w:rsidR="00FA4877" w:rsidRDefault="00FA4877" w:rsidP="00FA4877">
          <w:pPr>
            <w:pStyle w:val="TOC1"/>
            <w:rPr>
              <w:rFonts w:eastAsiaTheme="minorEastAsia"/>
              <w:noProof/>
              <w:lang w:val="bs-Latn-BA" w:eastAsia="bs-Latn-BA"/>
            </w:rPr>
          </w:pPr>
          <w:hyperlink w:anchor="_Toc183435392" w:history="1">
            <w:r w:rsidRPr="00C055D2">
              <w:rPr>
                <w:rStyle w:val="Hyperlink"/>
                <w:rFonts w:ascii="Times New Roman" w:hAnsi="Times New Roman" w:cs="Times New Roman"/>
                <w:noProof/>
              </w:rPr>
              <w:t>4)</w:t>
            </w:r>
            <w:r>
              <w:rPr>
                <w:rFonts w:eastAsiaTheme="minorEastAsia"/>
                <w:noProof/>
                <w:lang w:val="bs-Latn-BA" w:eastAsia="bs-Latn-BA"/>
              </w:rPr>
              <w:tab/>
            </w:r>
            <w:r w:rsidRPr="00C055D2">
              <w:rPr>
                <w:rStyle w:val="Hyperlink"/>
                <w:rFonts w:ascii="Times New Roman" w:eastAsia="Calibri" w:hAnsi="Times New Roman" w:cs="Times New Roman"/>
                <w:noProof/>
              </w:rPr>
              <w:t>Sažetak prioriteta za plansku godinu, kao i procjene mogućih problema i rizika u realizaciji</w:t>
            </w:r>
            <w:r>
              <w:rPr>
                <w:noProof/>
                <w:webHidden/>
              </w:rPr>
              <w:tab/>
            </w:r>
            <w:r>
              <w:rPr>
                <w:noProof/>
                <w:webHidden/>
              </w:rPr>
              <w:fldChar w:fldCharType="begin"/>
            </w:r>
            <w:r>
              <w:rPr>
                <w:noProof/>
                <w:webHidden/>
              </w:rPr>
              <w:instrText xml:space="preserve"> PAGEREF _Toc183435392 \h </w:instrText>
            </w:r>
            <w:r>
              <w:rPr>
                <w:noProof/>
                <w:webHidden/>
              </w:rPr>
            </w:r>
            <w:r>
              <w:rPr>
                <w:noProof/>
                <w:webHidden/>
              </w:rPr>
              <w:fldChar w:fldCharType="separate"/>
            </w:r>
            <w:r>
              <w:rPr>
                <w:noProof/>
                <w:webHidden/>
              </w:rPr>
              <w:t>6</w:t>
            </w:r>
            <w:r>
              <w:rPr>
                <w:noProof/>
                <w:webHidden/>
              </w:rPr>
              <w:fldChar w:fldCharType="end"/>
            </w:r>
          </w:hyperlink>
        </w:p>
        <w:p w:rsidR="00FA4877" w:rsidRDefault="00FA4877" w:rsidP="00FA4877">
          <w:pPr>
            <w:pStyle w:val="TOC1"/>
            <w:rPr>
              <w:rFonts w:eastAsiaTheme="minorEastAsia"/>
              <w:noProof/>
              <w:lang w:val="bs-Latn-BA" w:eastAsia="bs-Latn-BA"/>
            </w:rPr>
          </w:pPr>
          <w:hyperlink w:anchor="_Toc183435393" w:history="1">
            <w:r w:rsidRPr="00C055D2">
              <w:rPr>
                <w:rStyle w:val="Hyperlink"/>
                <w:rFonts w:ascii="Times New Roman" w:hAnsi="Times New Roman" w:cs="Times New Roman"/>
                <w:noProof/>
              </w:rPr>
              <w:t>4)</w:t>
            </w:r>
            <w:r>
              <w:rPr>
                <w:rFonts w:eastAsiaTheme="minorEastAsia"/>
                <w:noProof/>
                <w:lang w:val="bs-Latn-BA" w:eastAsia="bs-Latn-BA"/>
              </w:rPr>
              <w:tab/>
            </w:r>
            <w:r w:rsidRPr="00C055D2">
              <w:rPr>
                <w:rStyle w:val="Hyperlink"/>
                <w:rFonts w:ascii="Times New Roman" w:eastAsia="Calibri" w:hAnsi="Times New Roman" w:cs="Times New Roman"/>
                <w:noProof/>
              </w:rPr>
              <w:t>Analiza unutarnjeg i vanjskog okruženja u kojem radi sud</w:t>
            </w:r>
            <w:r>
              <w:rPr>
                <w:noProof/>
                <w:webHidden/>
              </w:rPr>
              <w:tab/>
            </w:r>
            <w:r>
              <w:rPr>
                <w:noProof/>
                <w:webHidden/>
              </w:rPr>
              <w:fldChar w:fldCharType="begin"/>
            </w:r>
            <w:r>
              <w:rPr>
                <w:noProof/>
                <w:webHidden/>
              </w:rPr>
              <w:instrText xml:space="preserve"> PAGEREF _Toc183435393 \h </w:instrText>
            </w:r>
            <w:r>
              <w:rPr>
                <w:noProof/>
                <w:webHidden/>
              </w:rPr>
            </w:r>
            <w:r>
              <w:rPr>
                <w:noProof/>
                <w:webHidden/>
              </w:rPr>
              <w:fldChar w:fldCharType="separate"/>
            </w:r>
            <w:r>
              <w:rPr>
                <w:noProof/>
                <w:webHidden/>
              </w:rPr>
              <w:t>7</w:t>
            </w:r>
            <w:r>
              <w:rPr>
                <w:noProof/>
                <w:webHidden/>
              </w:rPr>
              <w:fldChar w:fldCharType="end"/>
            </w:r>
          </w:hyperlink>
        </w:p>
        <w:p w:rsidR="00FA4877" w:rsidRDefault="00FA4877" w:rsidP="00FA4877">
          <w:pPr>
            <w:pStyle w:val="TOC1"/>
            <w:rPr>
              <w:rFonts w:eastAsiaTheme="minorEastAsia"/>
              <w:noProof/>
              <w:lang w:val="bs-Latn-BA" w:eastAsia="bs-Latn-BA"/>
            </w:rPr>
          </w:pPr>
          <w:hyperlink w:anchor="_Toc183435394" w:history="1">
            <w:r w:rsidRPr="00C055D2">
              <w:rPr>
                <w:rStyle w:val="Hyperlink"/>
                <w:rFonts w:ascii="Times New Roman" w:hAnsi="Times New Roman" w:cs="Times New Roman"/>
                <w:noProof/>
              </w:rPr>
              <w:t>B. Pregled ciljeva i godišnjih aktivnosti po strateškim i trogodišnjim ciljevima</w:t>
            </w:r>
            <w:r>
              <w:rPr>
                <w:noProof/>
                <w:webHidden/>
              </w:rPr>
              <w:tab/>
            </w:r>
            <w:r>
              <w:rPr>
                <w:noProof/>
                <w:webHidden/>
              </w:rPr>
              <w:fldChar w:fldCharType="begin"/>
            </w:r>
            <w:r>
              <w:rPr>
                <w:noProof/>
                <w:webHidden/>
              </w:rPr>
              <w:instrText xml:space="preserve"> PAGEREF _Toc183435394 \h </w:instrText>
            </w:r>
            <w:r>
              <w:rPr>
                <w:noProof/>
                <w:webHidden/>
              </w:rPr>
            </w:r>
            <w:r>
              <w:rPr>
                <w:noProof/>
                <w:webHidden/>
              </w:rPr>
              <w:fldChar w:fldCharType="separate"/>
            </w:r>
            <w:r>
              <w:rPr>
                <w:noProof/>
                <w:webHidden/>
              </w:rPr>
              <w:t>7</w:t>
            </w:r>
            <w:r>
              <w:rPr>
                <w:noProof/>
                <w:webHidden/>
              </w:rPr>
              <w:fldChar w:fldCharType="end"/>
            </w:r>
          </w:hyperlink>
        </w:p>
        <w:p w:rsidR="00FA4877" w:rsidRDefault="00FA4877" w:rsidP="00FA4877">
          <w:pPr>
            <w:pStyle w:val="TOC1"/>
            <w:rPr>
              <w:rFonts w:eastAsiaTheme="minorEastAsia"/>
              <w:noProof/>
              <w:lang w:val="bs-Latn-BA" w:eastAsia="bs-Latn-BA"/>
            </w:rPr>
          </w:pPr>
          <w:hyperlink w:anchor="_Toc183435395" w:history="1">
            <w:r w:rsidRPr="00C055D2">
              <w:rPr>
                <w:rStyle w:val="Hyperlink"/>
                <w:rFonts w:ascii="Times New Roman" w:hAnsi="Times New Roman" w:cs="Times New Roman"/>
                <w:noProof/>
              </w:rPr>
              <w:t>C.</w:t>
            </w:r>
            <w:r>
              <w:rPr>
                <w:rFonts w:eastAsiaTheme="minorEastAsia"/>
                <w:noProof/>
                <w:lang w:val="bs-Latn-BA" w:eastAsia="bs-Latn-BA"/>
              </w:rPr>
              <w:tab/>
            </w:r>
            <w:r w:rsidRPr="00C055D2">
              <w:rPr>
                <w:rStyle w:val="Hyperlink"/>
                <w:rFonts w:ascii="Times New Roman" w:hAnsi="Times New Roman" w:cs="Times New Roman"/>
                <w:noProof/>
              </w:rPr>
              <w:t>Godišnji plan rješavanja sudskih predmeta</w:t>
            </w:r>
            <w:r>
              <w:rPr>
                <w:noProof/>
                <w:webHidden/>
              </w:rPr>
              <w:tab/>
            </w:r>
            <w:r>
              <w:rPr>
                <w:noProof/>
                <w:webHidden/>
              </w:rPr>
              <w:fldChar w:fldCharType="begin"/>
            </w:r>
            <w:r>
              <w:rPr>
                <w:noProof/>
                <w:webHidden/>
              </w:rPr>
              <w:instrText xml:space="preserve"> PAGEREF _Toc183435395 \h </w:instrText>
            </w:r>
            <w:r>
              <w:rPr>
                <w:noProof/>
                <w:webHidden/>
              </w:rPr>
            </w:r>
            <w:r>
              <w:rPr>
                <w:noProof/>
                <w:webHidden/>
              </w:rPr>
              <w:fldChar w:fldCharType="separate"/>
            </w:r>
            <w:r>
              <w:rPr>
                <w:noProof/>
                <w:webHidden/>
              </w:rPr>
              <w:t>8</w:t>
            </w:r>
            <w:r>
              <w:rPr>
                <w:noProof/>
                <w:webHidden/>
              </w:rPr>
              <w:fldChar w:fldCharType="end"/>
            </w:r>
          </w:hyperlink>
        </w:p>
        <w:p w:rsidR="00FA4877" w:rsidRDefault="00FA4877" w:rsidP="00FA4877">
          <w:pPr>
            <w:pStyle w:val="TOC1"/>
            <w:rPr>
              <w:rFonts w:eastAsiaTheme="minorEastAsia"/>
              <w:noProof/>
              <w:lang w:val="bs-Latn-BA" w:eastAsia="bs-Latn-BA"/>
            </w:rPr>
          </w:pPr>
          <w:hyperlink w:anchor="_Toc183435396" w:history="1">
            <w:r w:rsidRPr="00C055D2">
              <w:rPr>
                <w:rStyle w:val="Hyperlink"/>
                <w:rFonts w:ascii="Times New Roman" w:hAnsi="Times New Roman" w:cs="Times New Roman"/>
                <w:noProof/>
              </w:rPr>
              <w:t>D. Ostale informacije</w:t>
            </w:r>
            <w:r>
              <w:rPr>
                <w:noProof/>
                <w:webHidden/>
              </w:rPr>
              <w:tab/>
            </w:r>
            <w:r>
              <w:rPr>
                <w:noProof/>
                <w:webHidden/>
              </w:rPr>
              <w:fldChar w:fldCharType="begin"/>
            </w:r>
            <w:r>
              <w:rPr>
                <w:noProof/>
                <w:webHidden/>
              </w:rPr>
              <w:instrText xml:space="preserve"> PAGEREF _Toc183435396 \h </w:instrText>
            </w:r>
            <w:r>
              <w:rPr>
                <w:noProof/>
                <w:webHidden/>
              </w:rPr>
            </w:r>
            <w:r>
              <w:rPr>
                <w:noProof/>
                <w:webHidden/>
              </w:rPr>
              <w:fldChar w:fldCharType="separate"/>
            </w:r>
            <w:r>
              <w:rPr>
                <w:noProof/>
                <w:webHidden/>
              </w:rPr>
              <w:t>8</w:t>
            </w:r>
            <w:r>
              <w:rPr>
                <w:noProof/>
                <w:webHidden/>
              </w:rPr>
              <w:fldChar w:fldCharType="end"/>
            </w:r>
          </w:hyperlink>
        </w:p>
        <w:p w:rsidR="00FA4877" w:rsidRPr="00201796" w:rsidRDefault="00FA4877" w:rsidP="00FA4877">
          <w:pPr>
            <w:ind w:left="0"/>
            <w:rPr>
              <w:rFonts w:ascii="Times New Roman" w:hAnsi="Times New Roman" w:cs="Times New Roman"/>
              <w:w w:val="95"/>
              <w:lang w:val="hr-HR"/>
            </w:rPr>
          </w:pPr>
          <w:r w:rsidRPr="00201796">
            <w:rPr>
              <w:rFonts w:ascii="Times New Roman" w:hAnsi="Times New Roman" w:cs="Times New Roman"/>
              <w:b/>
              <w:bCs/>
              <w:noProof/>
              <w:w w:val="95"/>
              <w:lang w:val="hr-HR"/>
            </w:rPr>
            <w:fldChar w:fldCharType="end"/>
          </w:r>
        </w:p>
      </w:sdtContent>
    </w:sdt>
    <w:p w:rsidR="00FA4877" w:rsidRPr="00201796" w:rsidRDefault="00FA4877" w:rsidP="00FA4877">
      <w:pPr>
        <w:spacing w:before="40" w:line="276" w:lineRule="auto"/>
        <w:ind w:left="0"/>
        <w:jc w:val="both"/>
        <w:rPr>
          <w:rFonts w:ascii="Times New Roman" w:hAnsi="Times New Roman" w:cs="Times New Roman"/>
          <w:w w:val="95"/>
          <w:lang w:val="hr-HR"/>
        </w:rPr>
      </w:pPr>
    </w:p>
    <w:p w:rsidR="00FA4877" w:rsidRPr="00201796" w:rsidRDefault="00FA4877" w:rsidP="00FA4877">
      <w:pPr>
        <w:ind w:left="0"/>
        <w:rPr>
          <w:rFonts w:ascii="Times New Roman" w:eastAsia="Times New Roman" w:hAnsi="Times New Roman" w:cs="Times New Roman"/>
          <w:w w:val="95"/>
          <w:lang w:val="hr-HR"/>
        </w:rPr>
      </w:pPr>
      <w:bookmarkStart w:id="10" w:name="_Toc29479784"/>
      <w:bookmarkStart w:id="11" w:name="_Toc39666946"/>
      <w:r w:rsidRPr="00201796">
        <w:rPr>
          <w:rFonts w:ascii="Times New Roman" w:eastAsia="Times New Roman" w:hAnsi="Times New Roman" w:cs="Times New Roman"/>
          <w:w w:val="95"/>
          <w:lang w:val="hr-HR"/>
        </w:rPr>
        <w:br w:type="page"/>
      </w:r>
    </w:p>
    <w:p w:rsidR="00FA4877" w:rsidRPr="00201796" w:rsidRDefault="00FA4877" w:rsidP="00FA4877">
      <w:pPr>
        <w:pStyle w:val="Heading1"/>
        <w:numPr>
          <w:ilvl w:val="0"/>
          <w:numId w:val="7"/>
        </w:numPr>
        <w:rPr>
          <w:rFonts w:ascii="Times New Roman" w:hAnsi="Times New Roman" w:cs="Times New Roman"/>
          <w:sz w:val="22"/>
          <w:szCs w:val="22"/>
        </w:rPr>
      </w:pPr>
      <w:bookmarkStart w:id="12" w:name="_Toc183435386"/>
      <w:r w:rsidRPr="00201796">
        <w:rPr>
          <w:rFonts w:ascii="Times New Roman" w:hAnsi="Times New Roman" w:cs="Times New Roman"/>
          <w:sz w:val="22"/>
          <w:szCs w:val="22"/>
        </w:rPr>
        <w:t>Uvod</w:t>
      </w:r>
      <w:bookmarkEnd w:id="10"/>
      <w:bookmarkEnd w:id="11"/>
      <w:bookmarkEnd w:id="12"/>
    </w:p>
    <w:p w:rsidR="00FA4877" w:rsidRPr="00201796" w:rsidRDefault="00FA4877" w:rsidP="00FA4877">
      <w:pPr>
        <w:rPr>
          <w:rFonts w:ascii="Times New Roman" w:hAnsi="Times New Roman" w:cs="Times New Roman"/>
          <w:lang w:val="hr-HR"/>
        </w:rPr>
      </w:pPr>
    </w:p>
    <w:p w:rsidR="00FA4877" w:rsidRPr="00201796" w:rsidRDefault="00FA4877" w:rsidP="00FA4877">
      <w:pPr>
        <w:rPr>
          <w:rFonts w:ascii="Times New Roman" w:hAnsi="Times New Roman" w:cs="Times New Roman"/>
          <w:lang w:val="hr-HR"/>
        </w:rPr>
      </w:pPr>
    </w:p>
    <w:p w:rsidR="00FA4877" w:rsidRPr="00201796" w:rsidRDefault="00FA4877" w:rsidP="00FA4877">
      <w:pPr>
        <w:ind w:left="355" w:right="131"/>
        <w:jc w:val="both"/>
        <w:rPr>
          <w:rFonts w:ascii="Times New Roman" w:hAnsi="Times New Roman" w:cs="Times New Roman"/>
          <w:noProof/>
        </w:rPr>
      </w:pPr>
      <w:r w:rsidRPr="00201796">
        <w:rPr>
          <w:rFonts w:ascii="Times New Roman" w:hAnsi="Times New Roman" w:cs="Times New Roman"/>
          <w:noProof/>
        </w:rPr>
        <w:t xml:space="preserve">Strateški plan rada  2025-2027  sa Godišnjim programom rada za 2025. Godinu Osnovnog suda u Vlasenici donesen je na osnovu upustva sa strateško planiranje i izvještavanje u sudovima u Bosni i Hercegovini usvojenog od strane Visokog sudskog i tužilackog savjeta na sjednici održanoj 12.05.2020 godine. </w:t>
      </w:r>
    </w:p>
    <w:p w:rsidR="00FA4877" w:rsidRPr="00201796" w:rsidRDefault="00FA4877" w:rsidP="00FA4877">
      <w:pPr>
        <w:ind w:left="355" w:right="131"/>
        <w:jc w:val="both"/>
        <w:rPr>
          <w:rFonts w:ascii="Times New Roman" w:hAnsi="Times New Roman" w:cs="Times New Roman"/>
        </w:rPr>
      </w:pPr>
      <w:r w:rsidRPr="00201796">
        <w:rPr>
          <w:rFonts w:ascii="Times New Roman" w:hAnsi="Times New Roman" w:cs="Times New Roman"/>
          <w:noProof/>
        </w:rPr>
        <w:t xml:space="preserve">Cilj strateškog planiranja je da se predstave uslovi u kojima  Osnovni sud u Vlasenici radi, kao i prijedlozi mjera i aktivnosti koje se planiraju preduzeti da Osnovni sud u Vlasenici u djelokrugu svog rada, a u skladu sa Ustavom i zakonom u razumnim rokovima izvršava poslove iz svoje nadležnosti na što kvalitetniji i efikasniji način. </w:t>
      </w:r>
    </w:p>
    <w:p w:rsidR="00FA4877" w:rsidRPr="00201796" w:rsidRDefault="00FA4877" w:rsidP="00FA4877">
      <w:pPr>
        <w:spacing w:after="157" w:line="259" w:lineRule="auto"/>
        <w:ind w:left="360"/>
        <w:rPr>
          <w:rFonts w:ascii="Times New Roman" w:hAnsi="Times New Roman" w:cs="Times New Roman"/>
        </w:rPr>
      </w:pPr>
      <w:r w:rsidRPr="00201796">
        <w:rPr>
          <w:rFonts w:ascii="Times New Roman" w:hAnsi="Times New Roman" w:cs="Times New Roman"/>
        </w:rPr>
        <w:t xml:space="preserve"> </w:t>
      </w:r>
    </w:p>
    <w:p w:rsidR="00FA4877" w:rsidRPr="00201796" w:rsidRDefault="00FA4877" w:rsidP="00FA4877">
      <w:pPr>
        <w:pStyle w:val="NoSpacing"/>
        <w:spacing w:before="40" w:line="276" w:lineRule="auto"/>
        <w:ind w:left="0"/>
        <w:jc w:val="both"/>
        <w:rPr>
          <w:rFonts w:ascii="Times New Roman" w:hAnsi="Times New Roman" w:cs="Times New Roman"/>
          <w:w w:val="95"/>
          <w:lang w:val="hr-HR"/>
        </w:rPr>
      </w:pPr>
    </w:p>
    <w:p w:rsidR="00FA4877" w:rsidRPr="00201796" w:rsidRDefault="00FA4877" w:rsidP="00FA4877">
      <w:pPr>
        <w:rPr>
          <w:rFonts w:ascii="Times New Roman" w:eastAsia="Calibri" w:hAnsi="Times New Roman" w:cs="Times New Roman"/>
          <w:b/>
          <w:bCs/>
          <w:color w:val="2E74B5" w:themeColor="accent1" w:themeShade="BF"/>
          <w:w w:val="95"/>
          <w:lang w:val="hr-HR"/>
        </w:rPr>
      </w:pPr>
      <w:r w:rsidRPr="00201796">
        <w:rPr>
          <w:rFonts w:ascii="Times New Roman" w:eastAsia="Calibri" w:hAnsi="Times New Roman" w:cs="Times New Roman"/>
        </w:rPr>
        <w:br w:type="page"/>
      </w:r>
    </w:p>
    <w:p w:rsidR="00FA4877" w:rsidRPr="00201796" w:rsidRDefault="00FA4877" w:rsidP="00FA4877">
      <w:pPr>
        <w:pStyle w:val="Heading1"/>
        <w:rPr>
          <w:rFonts w:ascii="Times New Roman" w:eastAsia="Calibri" w:hAnsi="Times New Roman" w:cs="Times New Roman"/>
          <w:sz w:val="22"/>
          <w:szCs w:val="22"/>
        </w:rPr>
      </w:pPr>
      <w:bookmarkStart w:id="13" w:name="_Toc183435387"/>
      <w:r w:rsidRPr="00201796">
        <w:rPr>
          <w:rFonts w:ascii="Times New Roman" w:eastAsia="Calibri" w:hAnsi="Times New Roman" w:cs="Times New Roman"/>
          <w:sz w:val="22"/>
          <w:szCs w:val="22"/>
        </w:rPr>
        <w:t>1)</w:t>
      </w:r>
      <w:r w:rsidRPr="00201796">
        <w:rPr>
          <w:rFonts w:ascii="Times New Roman" w:eastAsia="Calibri" w:hAnsi="Times New Roman" w:cs="Times New Roman"/>
          <w:sz w:val="22"/>
          <w:szCs w:val="22"/>
        </w:rPr>
        <w:tab/>
        <w:t>Opis nadležnosti suda, s vizijom i izjavom o misiji. Mandat, misija i vizija</w:t>
      </w:r>
      <w:bookmarkEnd w:id="13"/>
    </w:p>
    <w:p w:rsidR="00FA4877" w:rsidRPr="00201796" w:rsidRDefault="00FA4877" w:rsidP="00FA4877">
      <w:pPr>
        <w:ind w:left="355" w:right="131"/>
        <w:rPr>
          <w:rFonts w:ascii="Times New Roman" w:hAnsi="Times New Roman" w:cs="Times New Roman"/>
        </w:rPr>
      </w:pPr>
      <w:r w:rsidRPr="00201796">
        <w:rPr>
          <w:rFonts w:ascii="Times New Roman" w:hAnsi="Times New Roman" w:cs="Times New Roman"/>
        </w:rPr>
        <w:t xml:space="preserve">Stvarna nadležnost Osnovnih sudova propisana je članom 26 Zakona o sudovima u RS (Službeni glasnik RS br. 37/12, 44/15 i 100/17 i Odluke Ustavnog suda RS br. 32/12, 14/14, 39/16) Osnovni sud u Vlasenici mjesno je nadlezan za podrucje opstina Vlasenice, Milica, Sekovica i Han Pijeska. </w:t>
      </w:r>
    </w:p>
    <w:p w:rsidR="00FA4877" w:rsidRPr="00201796" w:rsidRDefault="00FA4877" w:rsidP="00FA4877">
      <w:pPr>
        <w:ind w:left="355" w:right="131"/>
        <w:rPr>
          <w:rFonts w:ascii="Times New Roman" w:hAnsi="Times New Roman" w:cs="Times New Roman"/>
        </w:rPr>
      </w:pPr>
      <w:r w:rsidRPr="00201796">
        <w:rPr>
          <w:rFonts w:ascii="Times New Roman" w:hAnsi="Times New Roman" w:cs="Times New Roman"/>
        </w:rPr>
        <w:t xml:space="preserve">Ovaj sud je nadlezan u prvom stepenu  da sudi: </w:t>
      </w:r>
    </w:p>
    <w:p w:rsidR="00FA4877" w:rsidRPr="00201796" w:rsidRDefault="00FA4877" w:rsidP="00FA4877">
      <w:pPr>
        <w:ind w:left="355" w:right="131"/>
        <w:rPr>
          <w:rFonts w:ascii="Times New Roman" w:hAnsi="Times New Roman" w:cs="Times New Roman"/>
        </w:rPr>
      </w:pPr>
      <w:r w:rsidRPr="00201796">
        <w:rPr>
          <w:rFonts w:ascii="Times New Roman" w:hAnsi="Times New Roman" w:cs="Times New Roman"/>
        </w:rPr>
        <w:t xml:space="preserve"> </w:t>
      </w:r>
    </w:p>
    <w:p w:rsidR="00FA4877" w:rsidRPr="00201796" w:rsidRDefault="00FA4877" w:rsidP="00FA4877">
      <w:pPr>
        <w:spacing w:after="156" w:line="259" w:lineRule="auto"/>
        <w:ind w:left="293"/>
        <w:rPr>
          <w:rFonts w:ascii="Times New Roman" w:hAnsi="Times New Roman" w:cs="Times New Roman"/>
        </w:rPr>
      </w:pPr>
      <w:r w:rsidRPr="00201796">
        <w:rPr>
          <w:rFonts w:ascii="Times New Roman" w:hAnsi="Times New Roman" w:cs="Times New Roman"/>
          <w:b/>
        </w:rPr>
        <w:t>1.</w:t>
      </w:r>
      <w:r w:rsidRPr="00201796">
        <w:rPr>
          <w:rFonts w:ascii="Times New Roman" w:eastAsia="Arial" w:hAnsi="Times New Roman" w:cs="Times New Roman"/>
          <w:b/>
        </w:rPr>
        <w:t xml:space="preserve"> </w:t>
      </w:r>
      <w:r w:rsidRPr="00201796">
        <w:rPr>
          <w:rFonts w:ascii="Times New Roman" w:hAnsi="Times New Roman" w:cs="Times New Roman"/>
          <w:b/>
          <w:u w:val="single" w:color="000000"/>
        </w:rPr>
        <w:t>U krivičnim predmetima</w:t>
      </w:r>
      <w:r w:rsidRPr="00201796">
        <w:rPr>
          <w:rFonts w:ascii="Times New Roman" w:hAnsi="Times New Roman" w:cs="Times New Roman"/>
          <w:b/>
        </w:rPr>
        <w:t xml:space="preserve">  </w:t>
      </w:r>
    </w:p>
    <w:p w:rsidR="00FA4877" w:rsidRPr="00201796" w:rsidRDefault="00FA4877" w:rsidP="00FA4877">
      <w:pPr>
        <w:ind w:left="355" w:right="131"/>
        <w:rPr>
          <w:rFonts w:ascii="Times New Roman" w:hAnsi="Times New Roman" w:cs="Times New Roman"/>
        </w:rPr>
      </w:pPr>
      <w:r w:rsidRPr="00201796">
        <w:rPr>
          <w:rFonts w:ascii="Times New Roman" w:hAnsi="Times New Roman" w:cs="Times New Roman"/>
        </w:rPr>
        <w:t xml:space="preserve">-za krivicna djela za koje je zakonom propisana kao glavna kazna novcana kazna ili kazna zatvora do 10 godina, ako posebnim zakonom nije odredjena nadleznost drugog suda. </w:t>
      </w:r>
    </w:p>
    <w:p w:rsidR="00FA4877" w:rsidRPr="00201796" w:rsidRDefault="00FA4877" w:rsidP="00FA4877">
      <w:pPr>
        <w:numPr>
          <w:ilvl w:val="0"/>
          <w:numId w:val="3"/>
        </w:numPr>
        <w:spacing w:after="159" w:line="257" w:lineRule="auto"/>
        <w:ind w:right="131" w:hanging="163"/>
        <w:rPr>
          <w:rFonts w:ascii="Times New Roman" w:hAnsi="Times New Roman" w:cs="Times New Roman"/>
        </w:rPr>
      </w:pPr>
      <w:r w:rsidRPr="00201796">
        <w:rPr>
          <w:rFonts w:ascii="Times New Roman" w:hAnsi="Times New Roman" w:cs="Times New Roman"/>
        </w:rPr>
        <w:t xml:space="preserve">za krivicna djela za koja je posebnim zakonom propisana nadleznot Osnovnog suda, </w:t>
      </w:r>
    </w:p>
    <w:p w:rsidR="00FA4877" w:rsidRPr="00201796" w:rsidRDefault="00FA4877" w:rsidP="00FA4877">
      <w:pPr>
        <w:ind w:left="355" w:right="131"/>
        <w:rPr>
          <w:rFonts w:ascii="Times New Roman" w:hAnsi="Times New Roman" w:cs="Times New Roman"/>
        </w:rPr>
      </w:pPr>
      <w:r w:rsidRPr="00201796">
        <w:rPr>
          <w:rFonts w:ascii="Times New Roman" w:hAnsi="Times New Roman" w:cs="Times New Roman"/>
        </w:rPr>
        <w:t xml:space="preserve">-za krivicna djela za koja je Sud BiH prenio nadleznost na Osnovni sud,  </w:t>
      </w:r>
    </w:p>
    <w:p w:rsidR="00FA4877" w:rsidRPr="00201796" w:rsidRDefault="00FA4877" w:rsidP="00FA4877">
      <w:pPr>
        <w:numPr>
          <w:ilvl w:val="0"/>
          <w:numId w:val="3"/>
        </w:numPr>
        <w:spacing w:after="159" w:line="257" w:lineRule="auto"/>
        <w:ind w:right="131" w:hanging="163"/>
        <w:rPr>
          <w:rFonts w:ascii="Times New Roman" w:hAnsi="Times New Roman" w:cs="Times New Roman"/>
        </w:rPr>
      </w:pPr>
      <w:r w:rsidRPr="00201796">
        <w:rPr>
          <w:rFonts w:ascii="Times New Roman" w:hAnsi="Times New Roman" w:cs="Times New Roman"/>
        </w:rPr>
        <w:t xml:space="preserve">u svim krivicnim postupcima prostiv maloljetnika; </w:t>
      </w:r>
    </w:p>
    <w:p w:rsidR="00FA4877" w:rsidRPr="00201796" w:rsidRDefault="00FA4877" w:rsidP="00FA4877">
      <w:pPr>
        <w:numPr>
          <w:ilvl w:val="0"/>
          <w:numId w:val="3"/>
        </w:numPr>
        <w:spacing w:after="159" w:line="257" w:lineRule="auto"/>
        <w:ind w:right="131" w:hanging="163"/>
        <w:rPr>
          <w:rFonts w:ascii="Times New Roman" w:hAnsi="Times New Roman" w:cs="Times New Roman"/>
        </w:rPr>
      </w:pPr>
      <w:r w:rsidRPr="00201796">
        <w:rPr>
          <w:rFonts w:ascii="Times New Roman" w:hAnsi="Times New Roman" w:cs="Times New Roman"/>
        </w:rPr>
        <w:t xml:space="preserve">da postupa u toku istrage i nakon podizanja optuznice u skladu sa zakonom; </w:t>
      </w:r>
    </w:p>
    <w:p w:rsidR="00FA4877" w:rsidRPr="00201796" w:rsidRDefault="00FA4877" w:rsidP="00FA4877">
      <w:pPr>
        <w:numPr>
          <w:ilvl w:val="0"/>
          <w:numId w:val="3"/>
        </w:numPr>
        <w:spacing w:after="159" w:line="257" w:lineRule="auto"/>
        <w:ind w:right="131" w:hanging="163"/>
        <w:rPr>
          <w:rFonts w:ascii="Times New Roman" w:hAnsi="Times New Roman" w:cs="Times New Roman"/>
        </w:rPr>
      </w:pPr>
      <w:r w:rsidRPr="00201796">
        <w:rPr>
          <w:rFonts w:ascii="Times New Roman" w:hAnsi="Times New Roman" w:cs="Times New Roman"/>
        </w:rPr>
        <w:t xml:space="preserve">da odlucuje o brisanju osude i prestanku mjera bezbjednosti i pravnih posljedica osude; </w:t>
      </w:r>
    </w:p>
    <w:p w:rsidR="00FA4877" w:rsidRPr="00201796" w:rsidRDefault="00FA4877" w:rsidP="00FA4877">
      <w:pPr>
        <w:spacing w:after="156" w:line="259" w:lineRule="auto"/>
        <w:ind w:left="355"/>
        <w:rPr>
          <w:rFonts w:ascii="Times New Roman" w:hAnsi="Times New Roman" w:cs="Times New Roman"/>
        </w:rPr>
      </w:pPr>
      <w:r w:rsidRPr="00201796">
        <w:rPr>
          <w:rFonts w:ascii="Times New Roman" w:hAnsi="Times New Roman" w:cs="Times New Roman"/>
          <w:b/>
        </w:rPr>
        <w:t>2.</w:t>
      </w:r>
      <w:r w:rsidRPr="00201796">
        <w:rPr>
          <w:rFonts w:ascii="Times New Roman" w:hAnsi="Times New Roman" w:cs="Times New Roman"/>
        </w:rPr>
        <w:t xml:space="preserve"> </w:t>
      </w:r>
      <w:r w:rsidRPr="00201796">
        <w:rPr>
          <w:rFonts w:ascii="Times New Roman" w:hAnsi="Times New Roman" w:cs="Times New Roman"/>
          <w:b/>
          <w:u w:val="single" w:color="000000"/>
        </w:rPr>
        <w:t>Građanskim predmetima da u prvom stepenu sudi :</w:t>
      </w:r>
      <w:r w:rsidRPr="00201796">
        <w:rPr>
          <w:rFonts w:ascii="Times New Roman" w:hAnsi="Times New Roman" w:cs="Times New Roman"/>
        </w:rPr>
        <w:t xml:space="preserve"> </w:t>
      </w:r>
    </w:p>
    <w:p w:rsidR="00FA4877" w:rsidRPr="00201796" w:rsidRDefault="00FA4877" w:rsidP="00FA4877">
      <w:pPr>
        <w:ind w:left="355" w:right="131"/>
        <w:rPr>
          <w:rFonts w:ascii="Times New Roman" w:hAnsi="Times New Roman" w:cs="Times New Roman"/>
        </w:rPr>
      </w:pPr>
      <w:r w:rsidRPr="00201796">
        <w:rPr>
          <w:rFonts w:ascii="Times New Roman" w:hAnsi="Times New Roman" w:cs="Times New Roman"/>
        </w:rPr>
        <w:t xml:space="preserve">-u svim gradjanskim sporovima  </w:t>
      </w:r>
    </w:p>
    <w:p w:rsidR="00FA4877" w:rsidRPr="00201796" w:rsidRDefault="00FA4877" w:rsidP="00FA4877">
      <w:pPr>
        <w:ind w:left="355" w:right="131"/>
        <w:rPr>
          <w:rFonts w:ascii="Times New Roman" w:hAnsi="Times New Roman" w:cs="Times New Roman"/>
        </w:rPr>
      </w:pPr>
      <w:r w:rsidRPr="00201796">
        <w:rPr>
          <w:rFonts w:ascii="Times New Roman" w:hAnsi="Times New Roman" w:cs="Times New Roman"/>
        </w:rPr>
        <w:t xml:space="preserve">- u van paricnom postupku </w:t>
      </w:r>
    </w:p>
    <w:p w:rsidR="00FA4877" w:rsidRPr="00201796" w:rsidRDefault="00FA4877" w:rsidP="00FA4877">
      <w:pPr>
        <w:spacing w:after="156" w:line="259" w:lineRule="auto"/>
        <w:ind w:left="355"/>
        <w:rPr>
          <w:rFonts w:ascii="Times New Roman" w:hAnsi="Times New Roman" w:cs="Times New Roman"/>
        </w:rPr>
      </w:pPr>
      <w:r w:rsidRPr="00201796">
        <w:rPr>
          <w:rFonts w:ascii="Times New Roman" w:hAnsi="Times New Roman" w:cs="Times New Roman"/>
          <w:b/>
        </w:rPr>
        <w:t>3.</w:t>
      </w:r>
      <w:r w:rsidRPr="00201796">
        <w:rPr>
          <w:rFonts w:ascii="Times New Roman" w:hAnsi="Times New Roman" w:cs="Times New Roman"/>
        </w:rPr>
        <w:t xml:space="preserve"> </w:t>
      </w:r>
      <w:r w:rsidRPr="00201796">
        <w:rPr>
          <w:rFonts w:ascii="Times New Roman" w:hAnsi="Times New Roman" w:cs="Times New Roman"/>
          <w:b/>
          <w:u w:val="single" w:color="000000"/>
        </w:rPr>
        <w:t>U prekrsajnim predmetima</w:t>
      </w:r>
      <w:r w:rsidRPr="00201796">
        <w:rPr>
          <w:rFonts w:ascii="Times New Roman" w:hAnsi="Times New Roman" w:cs="Times New Roman"/>
          <w:b/>
        </w:rPr>
        <w:t xml:space="preserve">  </w:t>
      </w:r>
    </w:p>
    <w:p w:rsidR="00FA4877" w:rsidRPr="00201796" w:rsidRDefault="00FA4877" w:rsidP="00FA4877">
      <w:pPr>
        <w:ind w:left="355" w:right="131"/>
        <w:rPr>
          <w:rFonts w:ascii="Times New Roman" w:hAnsi="Times New Roman" w:cs="Times New Roman"/>
        </w:rPr>
      </w:pPr>
      <w:r w:rsidRPr="00201796">
        <w:rPr>
          <w:rFonts w:ascii="Times New Roman" w:hAnsi="Times New Roman" w:cs="Times New Roman"/>
        </w:rPr>
        <w:t xml:space="preserve">- u svim prekrsajnim predmetima  </w:t>
      </w:r>
    </w:p>
    <w:p w:rsidR="00FA4877" w:rsidRPr="00201796" w:rsidRDefault="00FA4877" w:rsidP="00FA4877">
      <w:pPr>
        <w:ind w:left="355" w:right="131"/>
        <w:rPr>
          <w:rFonts w:ascii="Times New Roman" w:hAnsi="Times New Roman" w:cs="Times New Roman"/>
        </w:rPr>
      </w:pPr>
    </w:p>
    <w:p w:rsidR="00FA4877" w:rsidRPr="00201796" w:rsidRDefault="00FA4877" w:rsidP="00FA4877">
      <w:pPr>
        <w:ind w:left="355" w:right="131"/>
        <w:rPr>
          <w:rFonts w:ascii="Times New Roman" w:hAnsi="Times New Roman" w:cs="Times New Roman"/>
          <w:b/>
        </w:rPr>
      </w:pPr>
      <w:r w:rsidRPr="00201796">
        <w:rPr>
          <w:rFonts w:ascii="Times New Roman" w:hAnsi="Times New Roman" w:cs="Times New Roman"/>
          <w:b/>
        </w:rPr>
        <w:t xml:space="preserve">4. Drugim predmetima  </w:t>
      </w:r>
    </w:p>
    <w:p w:rsidR="00FA4877" w:rsidRPr="00201796" w:rsidRDefault="00FA4877" w:rsidP="00FA4877">
      <w:pPr>
        <w:numPr>
          <w:ilvl w:val="0"/>
          <w:numId w:val="4"/>
        </w:numPr>
        <w:spacing w:after="159" w:line="257" w:lineRule="auto"/>
        <w:ind w:right="131" w:hanging="163"/>
        <w:rPr>
          <w:rFonts w:ascii="Times New Roman" w:hAnsi="Times New Roman" w:cs="Times New Roman"/>
        </w:rPr>
      </w:pPr>
      <w:r w:rsidRPr="00201796">
        <w:rPr>
          <w:rFonts w:ascii="Times New Roman" w:hAnsi="Times New Roman" w:cs="Times New Roman"/>
        </w:rPr>
        <w:t xml:space="preserve">da sprovodi izvrsni postupak  </w:t>
      </w:r>
    </w:p>
    <w:p w:rsidR="00FA4877" w:rsidRPr="00201796" w:rsidRDefault="00FA4877" w:rsidP="00FA4877">
      <w:pPr>
        <w:numPr>
          <w:ilvl w:val="0"/>
          <w:numId w:val="4"/>
        </w:numPr>
        <w:spacing w:after="159" w:line="257" w:lineRule="auto"/>
        <w:ind w:right="131" w:hanging="163"/>
        <w:rPr>
          <w:rFonts w:ascii="Times New Roman" w:hAnsi="Times New Roman" w:cs="Times New Roman"/>
        </w:rPr>
      </w:pPr>
      <w:r w:rsidRPr="00201796">
        <w:rPr>
          <w:rFonts w:ascii="Times New Roman" w:hAnsi="Times New Roman" w:cs="Times New Roman"/>
        </w:rPr>
        <w:t xml:space="preserve">da odredjuje mjere obezbedjenja  </w:t>
      </w:r>
    </w:p>
    <w:p w:rsidR="00FA4877" w:rsidRPr="00201796" w:rsidRDefault="00FA4877" w:rsidP="00FA4877">
      <w:pPr>
        <w:numPr>
          <w:ilvl w:val="0"/>
          <w:numId w:val="4"/>
        </w:numPr>
        <w:spacing w:after="223" w:line="375" w:lineRule="auto"/>
        <w:ind w:right="131" w:hanging="163"/>
        <w:rPr>
          <w:rFonts w:ascii="Times New Roman" w:hAnsi="Times New Roman" w:cs="Times New Roman"/>
        </w:rPr>
      </w:pPr>
      <w:r w:rsidRPr="00201796">
        <w:rPr>
          <w:rFonts w:ascii="Times New Roman" w:hAnsi="Times New Roman" w:cs="Times New Roman"/>
        </w:rPr>
        <w:t xml:space="preserve">da pruza pravnu pomoc sudovima u BiH - da vrsi druge poslove odredjene zakonom  </w:t>
      </w:r>
    </w:p>
    <w:p w:rsidR="00FA4877" w:rsidRPr="00201796" w:rsidRDefault="00FA4877" w:rsidP="00FA4877">
      <w:pPr>
        <w:pStyle w:val="Heading1"/>
        <w:ind w:right="2"/>
        <w:rPr>
          <w:rFonts w:ascii="Times New Roman" w:hAnsi="Times New Roman" w:cs="Times New Roman"/>
          <w:b w:val="0"/>
          <w:sz w:val="22"/>
          <w:szCs w:val="22"/>
        </w:rPr>
      </w:pPr>
      <w:bookmarkStart w:id="14" w:name="_Toc183435388"/>
      <w:r w:rsidRPr="00201796">
        <w:rPr>
          <w:rFonts w:ascii="Times New Roman" w:hAnsi="Times New Roman" w:cs="Times New Roman"/>
          <w:sz w:val="22"/>
          <w:szCs w:val="22"/>
        </w:rPr>
        <w:t>1a.Misija</w:t>
      </w:r>
      <w:bookmarkEnd w:id="14"/>
      <w:r w:rsidRPr="00201796">
        <w:rPr>
          <w:rFonts w:ascii="Times New Roman" w:hAnsi="Times New Roman" w:cs="Times New Roman"/>
          <w:sz w:val="22"/>
          <w:szCs w:val="22"/>
        </w:rPr>
        <w:t xml:space="preserve"> </w:t>
      </w:r>
    </w:p>
    <w:p w:rsidR="00FA4877" w:rsidRPr="00201796" w:rsidRDefault="00FA4877" w:rsidP="00FA4877">
      <w:pPr>
        <w:ind w:left="355" w:right="131"/>
        <w:rPr>
          <w:rFonts w:ascii="Times New Roman" w:hAnsi="Times New Roman" w:cs="Times New Roman"/>
        </w:rPr>
      </w:pPr>
      <w:r w:rsidRPr="00201796">
        <w:rPr>
          <w:rFonts w:ascii="Times New Roman" w:hAnsi="Times New Roman" w:cs="Times New Roman"/>
        </w:rPr>
        <w:t xml:space="preserve">Osnovni sud u Vlasenici obavlja poslove i zadatke odredjene ustavom, zakonom i podzakonskim aktima u cilju ostvarivanja principa vladavine prava. </w:t>
      </w:r>
    </w:p>
    <w:p w:rsidR="00FA4877" w:rsidRPr="00201796" w:rsidRDefault="00FA4877" w:rsidP="00FA4877">
      <w:pPr>
        <w:spacing w:after="155" w:line="259" w:lineRule="auto"/>
        <w:ind w:left="360"/>
        <w:rPr>
          <w:rFonts w:ascii="Times New Roman" w:hAnsi="Times New Roman" w:cs="Times New Roman"/>
        </w:rPr>
      </w:pPr>
      <w:r w:rsidRPr="00201796">
        <w:rPr>
          <w:rFonts w:ascii="Times New Roman" w:hAnsi="Times New Roman" w:cs="Times New Roman"/>
        </w:rPr>
        <w:t xml:space="preserve"> </w:t>
      </w:r>
    </w:p>
    <w:p w:rsidR="00FA4877" w:rsidRPr="00201796" w:rsidRDefault="00FA4877" w:rsidP="00FA4877">
      <w:pPr>
        <w:pStyle w:val="Heading1"/>
        <w:ind w:right="2"/>
        <w:rPr>
          <w:rFonts w:ascii="Times New Roman" w:hAnsi="Times New Roman" w:cs="Times New Roman"/>
          <w:b w:val="0"/>
          <w:sz w:val="22"/>
          <w:szCs w:val="22"/>
        </w:rPr>
      </w:pPr>
      <w:bookmarkStart w:id="15" w:name="_Toc183435389"/>
      <w:r w:rsidRPr="00201796">
        <w:rPr>
          <w:rFonts w:ascii="Times New Roman" w:hAnsi="Times New Roman" w:cs="Times New Roman"/>
          <w:sz w:val="22"/>
          <w:szCs w:val="22"/>
        </w:rPr>
        <w:t>1b.Vizija</w:t>
      </w:r>
      <w:bookmarkEnd w:id="15"/>
      <w:r w:rsidRPr="00201796">
        <w:rPr>
          <w:rFonts w:ascii="Times New Roman" w:hAnsi="Times New Roman" w:cs="Times New Roman"/>
          <w:sz w:val="22"/>
          <w:szCs w:val="22"/>
        </w:rPr>
        <w:t xml:space="preserve"> </w:t>
      </w:r>
    </w:p>
    <w:p w:rsidR="00FA4877" w:rsidRPr="00201796" w:rsidRDefault="00FA4877" w:rsidP="00FA4877">
      <w:pPr>
        <w:ind w:left="355" w:right="131"/>
        <w:rPr>
          <w:rFonts w:ascii="Times New Roman" w:hAnsi="Times New Roman" w:cs="Times New Roman"/>
        </w:rPr>
      </w:pPr>
      <w:r w:rsidRPr="00201796">
        <w:rPr>
          <w:rFonts w:ascii="Times New Roman" w:hAnsi="Times New Roman" w:cs="Times New Roman"/>
        </w:rPr>
        <w:t>Osnovni sud u Vlasenici obavalja poslove iz svoje nadleznosti na transparentan nacin i postize rijesiti zaostatak u predmetima  koji se desio u Osnovnom sudu u Vlasenici usljed nedostka sudija u prethodnom periodu.</w:t>
      </w:r>
    </w:p>
    <w:p w:rsidR="00FA4877" w:rsidRDefault="00FA4877" w:rsidP="00FA4877">
      <w:pPr>
        <w:ind w:left="355" w:right="131"/>
        <w:rPr>
          <w:rFonts w:ascii="Times New Roman" w:hAnsi="Times New Roman" w:cs="Times New Roman"/>
        </w:rPr>
      </w:pPr>
    </w:p>
    <w:p w:rsidR="00FA4877" w:rsidRDefault="00FA4877" w:rsidP="00FA4877">
      <w:pPr>
        <w:ind w:left="355" w:right="131"/>
        <w:rPr>
          <w:rFonts w:ascii="Times New Roman" w:hAnsi="Times New Roman" w:cs="Times New Roman"/>
        </w:rPr>
      </w:pPr>
    </w:p>
    <w:p w:rsidR="00FA4877" w:rsidRDefault="00FA4877" w:rsidP="00FA4877">
      <w:pPr>
        <w:ind w:left="355" w:right="131"/>
        <w:rPr>
          <w:rFonts w:ascii="Times New Roman" w:hAnsi="Times New Roman" w:cs="Times New Roman"/>
        </w:rPr>
      </w:pPr>
    </w:p>
    <w:p w:rsidR="00FA4877" w:rsidRDefault="00FA4877" w:rsidP="00FA4877">
      <w:pPr>
        <w:ind w:left="355" w:right="131"/>
        <w:rPr>
          <w:rFonts w:ascii="Times New Roman" w:hAnsi="Times New Roman" w:cs="Times New Roman"/>
        </w:rPr>
      </w:pPr>
    </w:p>
    <w:p w:rsidR="00FA4877" w:rsidRDefault="00FA4877" w:rsidP="00FA4877">
      <w:pPr>
        <w:ind w:left="355" w:right="131"/>
        <w:rPr>
          <w:rFonts w:ascii="Times New Roman" w:hAnsi="Times New Roman" w:cs="Times New Roman"/>
        </w:rPr>
      </w:pPr>
    </w:p>
    <w:p w:rsidR="00FA4877" w:rsidRDefault="00FA4877" w:rsidP="00FA4877">
      <w:pPr>
        <w:ind w:left="355" w:right="131"/>
        <w:rPr>
          <w:rFonts w:ascii="Times New Roman" w:hAnsi="Times New Roman" w:cs="Times New Roman"/>
        </w:rPr>
      </w:pPr>
    </w:p>
    <w:p w:rsidR="00FA4877" w:rsidRDefault="00FA4877" w:rsidP="00FA4877">
      <w:pPr>
        <w:ind w:left="355" w:right="131"/>
        <w:rPr>
          <w:rFonts w:ascii="Times New Roman" w:hAnsi="Times New Roman" w:cs="Times New Roman"/>
        </w:rPr>
      </w:pPr>
    </w:p>
    <w:p w:rsidR="00FA4877" w:rsidRPr="00201796" w:rsidRDefault="00FA4877" w:rsidP="00FA4877">
      <w:pPr>
        <w:ind w:left="355" w:right="131"/>
        <w:rPr>
          <w:rFonts w:ascii="Times New Roman" w:hAnsi="Times New Roman" w:cs="Times New Roman"/>
        </w:rPr>
      </w:pPr>
    </w:p>
    <w:p w:rsidR="00FA4877" w:rsidRPr="00201796" w:rsidRDefault="00FA4877" w:rsidP="00FA4877">
      <w:pPr>
        <w:ind w:left="0"/>
        <w:rPr>
          <w:rFonts w:ascii="Times New Roman" w:hAnsi="Times New Roman" w:cs="Times New Roman"/>
          <w:w w:val="95"/>
          <w:lang w:val="hr-HR"/>
        </w:rPr>
      </w:pPr>
    </w:p>
    <w:p w:rsidR="00FA4877" w:rsidRPr="00201796" w:rsidRDefault="00FA4877" w:rsidP="00FA4877">
      <w:pPr>
        <w:pStyle w:val="Heading1"/>
        <w:rPr>
          <w:rFonts w:ascii="Times New Roman" w:eastAsia="Calibri" w:hAnsi="Times New Roman" w:cs="Times New Roman"/>
          <w:sz w:val="22"/>
          <w:szCs w:val="22"/>
        </w:rPr>
      </w:pPr>
      <w:bookmarkStart w:id="16" w:name="_Toc183435390"/>
      <w:r w:rsidRPr="00201796">
        <w:rPr>
          <w:rFonts w:ascii="Times New Roman" w:hAnsi="Times New Roman" w:cs="Times New Roman"/>
          <w:sz w:val="22"/>
          <w:szCs w:val="22"/>
        </w:rPr>
        <w:t>2)</w:t>
      </w:r>
      <w:r w:rsidRPr="00201796">
        <w:rPr>
          <w:rFonts w:ascii="Times New Roman" w:hAnsi="Times New Roman" w:cs="Times New Roman"/>
          <w:sz w:val="22"/>
          <w:szCs w:val="22"/>
        </w:rPr>
        <w:tab/>
      </w:r>
      <w:r w:rsidRPr="00201796">
        <w:rPr>
          <w:rFonts w:ascii="Times New Roman" w:eastAsia="Calibri" w:hAnsi="Times New Roman" w:cs="Times New Roman"/>
          <w:sz w:val="22"/>
          <w:szCs w:val="22"/>
        </w:rPr>
        <w:t>Sažetak analize strateškog okvira</w:t>
      </w:r>
      <w:bookmarkEnd w:id="16"/>
    </w:p>
    <w:p w:rsidR="00FA4877" w:rsidRPr="00201796" w:rsidRDefault="00FA4877" w:rsidP="00FA4877">
      <w:pPr>
        <w:spacing w:before="40" w:line="276" w:lineRule="auto"/>
        <w:ind w:left="0"/>
        <w:jc w:val="both"/>
        <w:rPr>
          <w:rFonts w:ascii="Times New Roman" w:hAnsi="Times New Roman" w:cs="Times New Roman"/>
          <w:w w:val="95"/>
          <w:lang w:val="hr-HR"/>
        </w:rPr>
      </w:pPr>
    </w:p>
    <w:p w:rsidR="00FA4877" w:rsidRPr="00201796" w:rsidRDefault="00FA4877" w:rsidP="00FA4877">
      <w:pPr>
        <w:jc w:val="both"/>
        <w:rPr>
          <w:rFonts w:ascii="Times New Roman" w:hAnsi="Times New Roman" w:cs="Times New Roman"/>
        </w:rPr>
      </w:pPr>
      <w:r w:rsidRPr="00201796">
        <w:rPr>
          <w:rFonts w:ascii="Times New Roman" w:hAnsi="Times New Roman" w:cs="Times New Roman"/>
        </w:rPr>
        <w:t>S obzirom da Osnovni sud u Vlasenici ima potrebu svoj strateški plan uskladiti sa strateškim planom VSTV-a BiH, strateški okvir za izradu strateškog plana Osnovnog suda u Vlasenici čine relevantni strateški dokumenti u oblasti pravosuđa. Strateški okvir kojim se vodio Osnovni sud u Vlasenici je:</w:t>
      </w:r>
    </w:p>
    <w:p w:rsidR="00FA4877" w:rsidRPr="00201796" w:rsidRDefault="00FA4877" w:rsidP="00FA4877">
      <w:pPr>
        <w:pStyle w:val="ListParagraph"/>
        <w:numPr>
          <w:ilvl w:val="0"/>
          <w:numId w:val="5"/>
        </w:numPr>
        <w:spacing w:after="159" w:line="257" w:lineRule="auto"/>
        <w:ind w:right="131"/>
        <w:jc w:val="both"/>
        <w:rPr>
          <w:rFonts w:ascii="Times New Roman" w:hAnsi="Times New Roman" w:cs="Times New Roman"/>
        </w:rPr>
      </w:pPr>
      <w:r w:rsidRPr="00201796">
        <w:rPr>
          <w:rFonts w:ascii="Times New Roman" w:hAnsi="Times New Roman" w:cs="Times New Roman"/>
        </w:rPr>
        <w:t xml:space="preserve">Srednjoročnim planom VSTV-a BiH, za period od 2021. do 2024. godine definisani su prioriteti o radu sudova. U Osnovnom sudu u Vlasenici, kako bi se ispunili strateski ciljevi, kao i u dosadasnjem radu usmjeriti sve aktivnosti na ubrzano rjesavanje predmeta, a sve ucilju postizanja viseg nivoa azurnosti rada suda i obezbjedjenja prava na sudjenje u razumnim rokovima u srazmjeri povecanja kvaliteta rada. Taj cilj ce se postici  u narednom periodu jer u  Osnovnom sudu u Vlasenici su postavljene  sudije cija su mjesta upraznjena. </w:t>
      </w:r>
    </w:p>
    <w:p w:rsidR="00FA4877" w:rsidRPr="00201796" w:rsidRDefault="00FA4877" w:rsidP="00FA4877">
      <w:pPr>
        <w:pStyle w:val="ListParagraph"/>
        <w:numPr>
          <w:ilvl w:val="0"/>
          <w:numId w:val="5"/>
        </w:numPr>
        <w:spacing w:after="159" w:line="257" w:lineRule="auto"/>
        <w:ind w:right="131"/>
        <w:jc w:val="both"/>
        <w:rPr>
          <w:rFonts w:ascii="Times New Roman" w:hAnsi="Times New Roman" w:cs="Times New Roman"/>
        </w:rPr>
      </w:pPr>
      <w:r w:rsidRPr="00201796">
        <w:rPr>
          <w:rFonts w:ascii="Times New Roman" w:hAnsi="Times New Roman" w:cs="Times New Roman"/>
        </w:rPr>
        <w:t>Važeći zakoni na državnom nivou</w:t>
      </w:r>
    </w:p>
    <w:p w:rsidR="00FA4877" w:rsidRPr="00201796" w:rsidRDefault="00FA4877" w:rsidP="00FA4877">
      <w:pPr>
        <w:pStyle w:val="ListParagraph"/>
        <w:numPr>
          <w:ilvl w:val="0"/>
          <w:numId w:val="5"/>
        </w:numPr>
        <w:spacing w:after="159" w:line="257" w:lineRule="auto"/>
        <w:ind w:right="131"/>
        <w:jc w:val="both"/>
        <w:rPr>
          <w:rFonts w:ascii="Times New Roman" w:hAnsi="Times New Roman" w:cs="Times New Roman"/>
        </w:rPr>
      </w:pPr>
      <w:r w:rsidRPr="00201796">
        <w:rPr>
          <w:rFonts w:ascii="Times New Roman" w:hAnsi="Times New Roman" w:cs="Times New Roman"/>
        </w:rPr>
        <w:t>Strateški plan VSTV-a</w:t>
      </w:r>
    </w:p>
    <w:p w:rsidR="00FA4877" w:rsidRPr="00201796" w:rsidRDefault="00FA4877" w:rsidP="00FA4877">
      <w:pPr>
        <w:pStyle w:val="ListParagraph"/>
        <w:numPr>
          <w:ilvl w:val="0"/>
          <w:numId w:val="5"/>
        </w:numPr>
        <w:spacing w:after="159" w:line="257" w:lineRule="auto"/>
        <w:ind w:right="131"/>
        <w:jc w:val="both"/>
        <w:rPr>
          <w:rFonts w:ascii="Times New Roman" w:hAnsi="Times New Roman" w:cs="Times New Roman"/>
        </w:rPr>
      </w:pPr>
      <w:r w:rsidRPr="00201796">
        <w:rPr>
          <w:rFonts w:ascii="Times New Roman" w:hAnsi="Times New Roman" w:cs="Times New Roman"/>
        </w:rPr>
        <w:t>Strategija razvoja BiH</w:t>
      </w:r>
    </w:p>
    <w:p w:rsidR="00FA4877" w:rsidRPr="00201796" w:rsidRDefault="00FA4877" w:rsidP="00FA4877">
      <w:pPr>
        <w:pStyle w:val="ListParagraph"/>
        <w:numPr>
          <w:ilvl w:val="0"/>
          <w:numId w:val="5"/>
        </w:numPr>
        <w:spacing w:after="155" w:line="259" w:lineRule="auto"/>
        <w:jc w:val="both"/>
        <w:rPr>
          <w:rFonts w:ascii="Times New Roman" w:hAnsi="Times New Roman" w:cs="Times New Roman"/>
        </w:rPr>
      </w:pPr>
      <w:r w:rsidRPr="00201796">
        <w:rPr>
          <w:rFonts w:ascii="Times New Roman" w:hAnsi="Times New Roman" w:cs="Times New Roman"/>
        </w:rPr>
        <w:t>Izvještaj stručnjaka o pitanjima vladavine prava u BiH</w:t>
      </w:r>
    </w:p>
    <w:p w:rsidR="00FA4877" w:rsidRPr="00201796" w:rsidRDefault="00FA4877" w:rsidP="00FA4877">
      <w:pPr>
        <w:pStyle w:val="ListParagraph"/>
        <w:numPr>
          <w:ilvl w:val="0"/>
          <w:numId w:val="5"/>
        </w:numPr>
        <w:spacing w:after="155" w:line="259" w:lineRule="auto"/>
        <w:jc w:val="both"/>
        <w:rPr>
          <w:rFonts w:ascii="Times New Roman" w:hAnsi="Times New Roman" w:cs="Times New Roman"/>
        </w:rPr>
      </w:pPr>
      <w:r w:rsidRPr="00201796">
        <w:rPr>
          <w:rFonts w:ascii="Times New Roman" w:hAnsi="Times New Roman" w:cs="Times New Roman"/>
        </w:rPr>
        <w:t xml:space="preserve">Pravilnik o unutrašnjem sudskom poslovanju,kojim je uređena organizacija I način unutrašnjeg poslovanja suda </w:t>
      </w:r>
    </w:p>
    <w:p w:rsidR="00FA4877" w:rsidRPr="00201796" w:rsidRDefault="00FA4877" w:rsidP="00FA4877">
      <w:pPr>
        <w:pStyle w:val="ListParagraph"/>
        <w:numPr>
          <w:ilvl w:val="0"/>
          <w:numId w:val="5"/>
        </w:numPr>
        <w:spacing w:after="155" w:line="259" w:lineRule="auto"/>
        <w:jc w:val="both"/>
        <w:rPr>
          <w:rFonts w:ascii="Times New Roman" w:hAnsi="Times New Roman" w:cs="Times New Roman"/>
        </w:rPr>
      </w:pPr>
      <w:r w:rsidRPr="00201796">
        <w:rPr>
          <w:rFonts w:ascii="Times New Roman" w:hAnsi="Times New Roman" w:cs="Times New Roman"/>
        </w:rPr>
        <w:t>Zakon o slobodi pristupa informacijama Republike Srpske</w:t>
      </w:r>
    </w:p>
    <w:p w:rsidR="00FA4877" w:rsidRPr="00201796" w:rsidRDefault="00FA4877" w:rsidP="00FA4877">
      <w:pPr>
        <w:spacing w:after="157" w:line="259" w:lineRule="auto"/>
        <w:ind w:left="360"/>
        <w:jc w:val="both"/>
        <w:rPr>
          <w:rFonts w:ascii="Times New Roman" w:hAnsi="Times New Roman" w:cs="Times New Roman"/>
        </w:rPr>
      </w:pPr>
      <w:r w:rsidRPr="00201796">
        <w:rPr>
          <w:rFonts w:ascii="Times New Roman" w:hAnsi="Times New Roman" w:cs="Times New Roman"/>
        </w:rPr>
        <w:t xml:space="preserve"> </w:t>
      </w:r>
    </w:p>
    <w:p w:rsidR="00FA4877" w:rsidRPr="00201796" w:rsidRDefault="00FA4877" w:rsidP="00FA4877">
      <w:pPr>
        <w:spacing w:before="40" w:line="276" w:lineRule="auto"/>
        <w:ind w:left="0"/>
        <w:jc w:val="both"/>
        <w:rPr>
          <w:rFonts w:ascii="Times New Roman" w:hAnsi="Times New Roman" w:cs="Times New Roman"/>
          <w:w w:val="95"/>
          <w:lang w:val="hr-HR"/>
        </w:rPr>
      </w:pPr>
    </w:p>
    <w:p w:rsidR="00FA4877" w:rsidRPr="00201796" w:rsidRDefault="00FA4877" w:rsidP="00FA4877">
      <w:pPr>
        <w:spacing w:before="40" w:line="276" w:lineRule="auto"/>
        <w:ind w:left="0"/>
        <w:jc w:val="both"/>
        <w:rPr>
          <w:rFonts w:ascii="Times New Roman" w:eastAsia="Verdana" w:hAnsi="Times New Roman" w:cs="Times New Roman"/>
          <w:bCs/>
          <w:w w:val="95"/>
          <w:lang w:val="hr-HR"/>
        </w:rPr>
      </w:pPr>
    </w:p>
    <w:p w:rsidR="00FA4877" w:rsidRPr="00201796" w:rsidRDefault="00FA4877" w:rsidP="00FA4877">
      <w:pPr>
        <w:spacing w:line="276" w:lineRule="auto"/>
        <w:ind w:left="0"/>
        <w:rPr>
          <w:rFonts w:ascii="Times New Roman" w:eastAsia="Calibri" w:hAnsi="Times New Roman" w:cs="Times New Roman"/>
          <w:w w:val="95"/>
          <w:lang w:val="hr-HR"/>
        </w:rPr>
      </w:pPr>
      <w:r w:rsidRPr="00201796">
        <w:rPr>
          <w:rFonts w:ascii="Times New Roman" w:eastAsia="Calibri" w:hAnsi="Times New Roman" w:cs="Times New Roman"/>
          <w:w w:val="95"/>
          <w:lang w:val="hr-HR"/>
        </w:rPr>
        <w:br w:type="page"/>
      </w:r>
    </w:p>
    <w:p w:rsidR="00FA4877" w:rsidRPr="00201796" w:rsidRDefault="00FA4877" w:rsidP="00FA4877">
      <w:pPr>
        <w:pStyle w:val="Heading1"/>
        <w:ind w:left="420" w:hanging="420"/>
        <w:jc w:val="both"/>
        <w:rPr>
          <w:rFonts w:ascii="Times New Roman" w:eastAsia="Calibri" w:hAnsi="Times New Roman" w:cs="Times New Roman"/>
          <w:sz w:val="22"/>
          <w:szCs w:val="22"/>
        </w:rPr>
      </w:pPr>
      <w:bookmarkStart w:id="17" w:name="_Toc183435391"/>
      <w:r w:rsidRPr="00201796">
        <w:rPr>
          <w:rFonts w:ascii="Times New Roman" w:hAnsi="Times New Roman" w:cs="Times New Roman"/>
          <w:sz w:val="22"/>
          <w:szCs w:val="22"/>
        </w:rPr>
        <w:t>3)</w:t>
      </w:r>
      <w:r w:rsidRPr="00201796">
        <w:rPr>
          <w:rFonts w:ascii="Times New Roman" w:hAnsi="Times New Roman" w:cs="Times New Roman"/>
          <w:sz w:val="22"/>
          <w:szCs w:val="22"/>
        </w:rPr>
        <w:tab/>
        <w:t xml:space="preserve">Pregled strateških i trogodišnjih </w:t>
      </w:r>
      <w:r w:rsidRPr="00201796">
        <w:rPr>
          <w:rFonts w:ascii="Times New Roman" w:eastAsia="Calibri" w:hAnsi="Times New Roman" w:cs="Times New Roman"/>
          <w:sz w:val="22"/>
          <w:szCs w:val="22"/>
        </w:rPr>
        <w:t>ciljeva za period strateškog planiranja</w:t>
      </w:r>
      <w:bookmarkEnd w:id="17"/>
      <w:r w:rsidRPr="00201796">
        <w:rPr>
          <w:rFonts w:ascii="Times New Roman" w:eastAsia="Calibri" w:hAnsi="Times New Roman" w:cs="Times New Roman"/>
          <w:sz w:val="22"/>
          <w:szCs w:val="22"/>
        </w:rPr>
        <w:t xml:space="preserve"> </w:t>
      </w:r>
    </w:p>
    <w:p w:rsidR="00FA4877" w:rsidRPr="00201796" w:rsidRDefault="00FA4877" w:rsidP="00FA4877">
      <w:pPr>
        <w:rPr>
          <w:rFonts w:ascii="Times New Roman" w:hAnsi="Times New Roman" w:cs="Times New Roman"/>
          <w:lang w:val="hr-HR"/>
        </w:rPr>
      </w:pPr>
    </w:p>
    <w:p w:rsidR="00FA4877" w:rsidRPr="00201796" w:rsidRDefault="00FA4877" w:rsidP="00FA4877">
      <w:pPr>
        <w:spacing w:after="2"/>
        <w:ind w:left="653" w:right="131"/>
        <w:jc w:val="both"/>
        <w:rPr>
          <w:rFonts w:ascii="Times New Roman" w:hAnsi="Times New Roman" w:cs="Times New Roman"/>
          <w:b/>
        </w:rPr>
      </w:pPr>
      <w:r w:rsidRPr="00201796">
        <w:rPr>
          <w:rFonts w:ascii="Times New Roman" w:hAnsi="Times New Roman" w:cs="Times New Roman"/>
          <w:b/>
        </w:rPr>
        <w:t xml:space="preserve">1.Unapredjenje efikasnosti i i efektivnosti </w:t>
      </w:r>
    </w:p>
    <w:p w:rsidR="00FA4877" w:rsidRPr="00201796" w:rsidRDefault="00FA4877" w:rsidP="00FA4877">
      <w:pPr>
        <w:spacing w:after="2"/>
        <w:ind w:left="653" w:right="131"/>
        <w:jc w:val="both"/>
        <w:rPr>
          <w:rFonts w:ascii="Times New Roman" w:hAnsi="Times New Roman" w:cs="Times New Roman"/>
          <w:b/>
        </w:rPr>
      </w:pPr>
    </w:p>
    <w:p w:rsidR="00FA4877" w:rsidRPr="00201796" w:rsidRDefault="00FA4877" w:rsidP="00FA4877">
      <w:pPr>
        <w:spacing w:after="2"/>
        <w:ind w:left="653" w:right="131"/>
        <w:jc w:val="both"/>
        <w:rPr>
          <w:rFonts w:ascii="Times New Roman" w:hAnsi="Times New Roman" w:cs="Times New Roman"/>
          <w:b/>
        </w:rPr>
      </w:pPr>
      <w:r w:rsidRPr="00201796">
        <w:rPr>
          <w:rFonts w:ascii="Times New Roman" w:hAnsi="Times New Roman" w:cs="Times New Roman"/>
          <w:b/>
        </w:rPr>
        <w:t>Trogodišnji cilj 1.1 je: Smanjenje broja nerješenih starih predmeta na parničnom referatu</w:t>
      </w:r>
    </w:p>
    <w:p w:rsidR="00FA4877" w:rsidRPr="00201796" w:rsidRDefault="00FA4877" w:rsidP="00FA4877">
      <w:pPr>
        <w:spacing w:after="2"/>
        <w:ind w:left="653" w:right="131"/>
        <w:jc w:val="both"/>
        <w:rPr>
          <w:rFonts w:ascii="Times New Roman" w:hAnsi="Times New Roman" w:cs="Times New Roman"/>
          <w:b/>
        </w:rPr>
      </w:pPr>
    </w:p>
    <w:p w:rsidR="00FA4877" w:rsidRPr="00201796" w:rsidRDefault="00FA4877" w:rsidP="00FA4877">
      <w:pPr>
        <w:spacing w:after="2"/>
        <w:ind w:left="653" w:right="131"/>
        <w:jc w:val="both"/>
        <w:rPr>
          <w:rFonts w:ascii="Times New Roman" w:hAnsi="Times New Roman" w:cs="Times New Roman"/>
        </w:rPr>
      </w:pPr>
      <w:r w:rsidRPr="00201796">
        <w:rPr>
          <w:rFonts w:ascii="Times New Roman" w:hAnsi="Times New Roman" w:cs="Times New Roman"/>
        </w:rPr>
        <w:t>U prethodnom period Osnovni sud u Vlasenici se susreo sa problematikom nedostatka sudija,što je uzrokovalo da dođe do zastoja u rješavanju predmeta,a pogotovo na parničnom referatu(P). S obzirom da sud sada broji pun sastav sudija,prioritetan cilj je uraditi te zaostale predmete na parničnom referatu.Da bi se postigao navedeni cilj radi se na analizi zaduženosti sa predmetima,nadzor nad radom sudija,održavanje čestih kolegijuma radi ujednačavanja pravnih stavova.</w:t>
      </w:r>
    </w:p>
    <w:p w:rsidR="00FA4877" w:rsidRPr="00201796" w:rsidRDefault="00FA4877" w:rsidP="00FA4877">
      <w:pPr>
        <w:spacing w:line="259" w:lineRule="auto"/>
        <w:ind w:left="0"/>
        <w:jc w:val="both"/>
        <w:rPr>
          <w:rFonts w:ascii="Times New Roman" w:hAnsi="Times New Roman" w:cs="Times New Roman"/>
        </w:rPr>
      </w:pPr>
    </w:p>
    <w:p w:rsidR="00FA4877" w:rsidRPr="00201796" w:rsidRDefault="00FA4877" w:rsidP="00FA4877">
      <w:pPr>
        <w:spacing w:after="2"/>
        <w:ind w:right="131"/>
        <w:jc w:val="both"/>
        <w:rPr>
          <w:rFonts w:ascii="Times New Roman" w:hAnsi="Times New Roman" w:cs="Times New Roman"/>
          <w:b/>
        </w:rPr>
      </w:pPr>
    </w:p>
    <w:p w:rsidR="00FA4877" w:rsidRPr="00201796" w:rsidRDefault="00FA4877" w:rsidP="00FA4877">
      <w:pPr>
        <w:spacing w:after="2"/>
        <w:ind w:left="653" w:right="131"/>
        <w:jc w:val="both"/>
        <w:rPr>
          <w:rFonts w:ascii="Times New Roman" w:hAnsi="Times New Roman" w:cs="Times New Roman"/>
          <w:b/>
        </w:rPr>
      </w:pPr>
      <w:r w:rsidRPr="00201796">
        <w:rPr>
          <w:rFonts w:ascii="Times New Roman" w:hAnsi="Times New Roman" w:cs="Times New Roman"/>
          <w:b/>
        </w:rPr>
        <w:t xml:space="preserve">      Trogodišnji cilj 1.2 je: Posvetiti veću pažnju informisanju javnosti povećanjem objava na web stranici suda.</w:t>
      </w:r>
    </w:p>
    <w:p w:rsidR="00FA4877" w:rsidRPr="00201796" w:rsidRDefault="00FA4877" w:rsidP="00FA4877">
      <w:pPr>
        <w:spacing w:after="2"/>
        <w:ind w:left="653" w:right="131"/>
        <w:jc w:val="both"/>
        <w:rPr>
          <w:rFonts w:ascii="Times New Roman" w:hAnsi="Times New Roman" w:cs="Times New Roman"/>
          <w:b/>
        </w:rPr>
      </w:pPr>
    </w:p>
    <w:p w:rsidR="00FA4877" w:rsidRPr="00201796" w:rsidRDefault="00FA4877" w:rsidP="00FA4877">
      <w:pPr>
        <w:spacing w:after="4"/>
        <w:ind w:left="653" w:right="131"/>
        <w:jc w:val="both"/>
        <w:rPr>
          <w:rFonts w:ascii="Times New Roman" w:hAnsi="Times New Roman" w:cs="Times New Roman"/>
        </w:rPr>
      </w:pPr>
      <w:r w:rsidRPr="00201796">
        <w:rPr>
          <w:rFonts w:ascii="Times New Roman" w:hAnsi="Times New Roman" w:cs="Times New Roman"/>
        </w:rPr>
        <w:t xml:space="preserve">Javan i transparentan rad sudova je obavezan, pa je jedan od postavljenih ciljeva suda u narednom periodu kontinuirano i blagovremeno informisanje javnosti. U tom cilju u narednom periodu planirano je redovno: </w:t>
      </w:r>
    </w:p>
    <w:p w:rsidR="00FA4877" w:rsidRPr="00201796" w:rsidRDefault="00FA4877" w:rsidP="00FA4877">
      <w:pPr>
        <w:numPr>
          <w:ilvl w:val="0"/>
          <w:numId w:val="6"/>
        </w:numPr>
        <w:spacing w:after="3" w:line="257" w:lineRule="auto"/>
        <w:ind w:right="131" w:hanging="360"/>
        <w:jc w:val="both"/>
        <w:rPr>
          <w:rFonts w:ascii="Times New Roman" w:hAnsi="Times New Roman" w:cs="Times New Roman"/>
        </w:rPr>
      </w:pPr>
      <w:r w:rsidRPr="00201796">
        <w:rPr>
          <w:rFonts w:ascii="Times New Roman" w:hAnsi="Times New Roman" w:cs="Times New Roman"/>
        </w:rPr>
        <w:t xml:space="preserve">Putem web stranice objavljivati relevantne informacije i izvjestaje o radu suda  kao i vaznije odluke  </w:t>
      </w:r>
    </w:p>
    <w:p w:rsidR="00FA4877" w:rsidRPr="00201796" w:rsidRDefault="00FA4877" w:rsidP="00FA4877">
      <w:pPr>
        <w:numPr>
          <w:ilvl w:val="0"/>
          <w:numId w:val="6"/>
        </w:numPr>
        <w:spacing w:after="4" w:line="257" w:lineRule="auto"/>
        <w:ind w:right="131" w:hanging="360"/>
        <w:jc w:val="both"/>
        <w:rPr>
          <w:rFonts w:ascii="Times New Roman" w:hAnsi="Times New Roman" w:cs="Times New Roman"/>
        </w:rPr>
      </w:pPr>
      <w:r w:rsidRPr="00201796">
        <w:rPr>
          <w:rFonts w:ascii="Times New Roman" w:hAnsi="Times New Roman" w:cs="Times New Roman"/>
        </w:rPr>
        <w:t xml:space="preserve">Po potrebi istupati sa javnim saopstenjima i davati neposredne informacije medijima  </w:t>
      </w:r>
    </w:p>
    <w:p w:rsidR="00FA4877" w:rsidRPr="00201796" w:rsidRDefault="00FA4877" w:rsidP="00FA4877">
      <w:pPr>
        <w:numPr>
          <w:ilvl w:val="0"/>
          <w:numId w:val="6"/>
        </w:numPr>
        <w:spacing w:after="159" w:line="257" w:lineRule="auto"/>
        <w:ind w:right="131" w:hanging="360"/>
        <w:jc w:val="both"/>
        <w:rPr>
          <w:rFonts w:ascii="Times New Roman" w:hAnsi="Times New Roman" w:cs="Times New Roman"/>
        </w:rPr>
      </w:pPr>
      <w:r w:rsidRPr="00201796">
        <w:rPr>
          <w:rFonts w:ascii="Times New Roman" w:hAnsi="Times New Roman" w:cs="Times New Roman"/>
        </w:rPr>
        <w:t xml:space="preserve">Blagovremeno odgovarati na trazene informacije </w:t>
      </w:r>
    </w:p>
    <w:p w:rsidR="00FA4877" w:rsidRPr="00201796" w:rsidRDefault="00FA4877" w:rsidP="00FA4877">
      <w:pPr>
        <w:spacing w:after="2"/>
        <w:ind w:right="131"/>
        <w:jc w:val="both"/>
        <w:rPr>
          <w:rFonts w:ascii="Times New Roman" w:hAnsi="Times New Roman" w:cs="Times New Roman"/>
        </w:rPr>
      </w:pPr>
      <w:r w:rsidRPr="00201796">
        <w:rPr>
          <w:rFonts w:ascii="Times New Roman" w:hAnsi="Times New Roman" w:cs="Times New Roman"/>
        </w:rPr>
        <w:t>Ovaj cilj je bio jedan od trogodišnjih ciljeva I u prethodnom period,ali nažalost I dalje nije postignut željeni rezultat u tom smjeru.</w:t>
      </w:r>
    </w:p>
    <w:p w:rsidR="00FA4877" w:rsidRPr="00201796" w:rsidRDefault="00FA4877" w:rsidP="00FA4877">
      <w:pPr>
        <w:spacing w:after="2"/>
        <w:ind w:right="131"/>
        <w:jc w:val="both"/>
        <w:rPr>
          <w:rFonts w:ascii="Times New Roman" w:hAnsi="Times New Roman" w:cs="Times New Roman"/>
        </w:rPr>
      </w:pPr>
      <w:r w:rsidRPr="00201796">
        <w:rPr>
          <w:rFonts w:ascii="Times New Roman" w:hAnsi="Times New Roman" w:cs="Times New Roman"/>
        </w:rPr>
        <w:t>U narednom period planira se uključiti veći broj zaposlenih u rad web uredništva kako bi se više posvetila pažnja u razmatranje sadržaja koji bi mogao biti predmet objava na internet stranici suda, češće ažuriranje postojećih podataka I sl.</w:t>
      </w:r>
    </w:p>
    <w:p w:rsidR="00FA4877" w:rsidRPr="00201796" w:rsidRDefault="00FA4877" w:rsidP="00FA4877">
      <w:pPr>
        <w:spacing w:line="259" w:lineRule="auto"/>
        <w:ind w:left="643"/>
        <w:jc w:val="both"/>
        <w:rPr>
          <w:rFonts w:ascii="Times New Roman" w:hAnsi="Times New Roman" w:cs="Times New Roman"/>
        </w:rPr>
      </w:pPr>
      <w:r w:rsidRPr="00201796">
        <w:rPr>
          <w:rFonts w:ascii="Times New Roman" w:hAnsi="Times New Roman" w:cs="Times New Roman"/>
        </w:rPr>
        <w:t xml:space="preserve"> </w:t>
      </w:r>
    </w:p>
    <w:p w:rsidR="00FA4877" w:rsidRPr="00201796" w:rsidRDefault="00FA4877" w:rsidP="00FA4877">
      <w:pPr>
        <w:ind w:left="653" w:right="131"/>
        <w:jc w:val="both"/>
        <w:rPr>
          <w:rFonts w:ascii="Times New Roman" w:hAnsi="Times New Roman" w:cs="Times New Roman"/>
          <w:b/>
        </w:rPr>
      </w:pPr>
      <w:r w:rsidRPr="00201796">
        <w:rPr>
          <w:rFonts w:ascii="Times New Roman" w:hAnsi="Times New Roman" w:cs="Times New Roman"/>
          <w:b/>
        </w:rPr>
        <w:t xml:space="preserve">Trogodišnji cilj 1.3 je: Osiguranje infrastrukturni i materijalno-tehnickih uslova rada </w:t>
      </w:r>
    </w:p>
    <w:p w:rsidR="00FA4877" w:rsidRPr="00201796" w:rsidRDefault="00FA4877" w:rsidP="00FA4877">
      <w:pPr>
        <w:spacing w:line="259" w:lineRule="auto"/>
        <w:ind w:left="643"/>
        <w:jc w:val="both"/>
        <w:rPr>
          <w:rFonts w:ascii="Times New Roman" w:hAnsi="Times New Roman" w:cs="Times New Roman"/>
        </w:rPr>
      </w:pPr>
      <w:r w:rsidRPr="00201796">
        <w:rPr>
          <w:rFonts w:ascii="Times New Roman" w:hAnsi="Times New Roman" w:cs="Times New Roman"/>
        </w:rPr>
        <w:t xml:space="preserve"> </w:t>
      </w:r>
    </w:p>
    <w:p w:rsidR="00FA4877" w:rsidRPr="00201796" w:rsidRDefault="00FA4877" w:rsidP="00FA4877">
      <w:pPr>
        <w:spacing w:line="259" w:lineRule="auto"/>
        <w:ind w:left="643"/>
        <w:jc w:val="both"/>
        <w:rPr>
          <w:rFonts w:ascii="Times New Roman" w:hAnsi="Times New Roman" w:cs="Times New Roman"/>
        </w:rPr>
      </w:pPr>
      <w:r w:rsidRPr="00201796">
        <w:rPr>
          <w:rFonts w:ascii="Times New Roman" w:hAnsi="Times New Roman" w:cs="Times New Roman"/>
        </w:rPr>
        <w:t xml:space="preserve">Za ostvarenje ovog cilja potrebno je prvenstveno preduzeti aktivnosti na riješavanju problema nedostatka prostorije u koju bi se deponovali oduzeti predmeti, a pogotovu kada je u pitanju naoružanje. </w:t>
      </w:r>
    </w:p>
    <w:p w:rsidR="00FA4877" w:rsidRPr="00201796" w:rsidRDefault="00FA4877" w:rsidP="00FA4877">
      <w:pPr>
        <w:spacing w:line="259" w:lineRule="auto"/>
        <w:ind w:left="643"/>
        <w:jc w:val="both"/>
        <w:rPr>
          <w:rFonts w:ascii="Times New Roman" w:hAnsi="Times New Roman" w:cs="Times New Roman"/>
        </w:rPr>
      </w:pPr>
    </w:p>
    <w:p w:rsidR="00FA4877" w:rsidRPr="00201796" w:rsidRDefault="00FA4877" w:rsidP="00FA4877">
      <w:pPr>
        <w:spacing w:line="259" w:lineRule="auto"/>
        <w:ind w:left="643"/>
        <w:jc w:val="both"/>
        <w:rPr>
          <w:rFonts w:ascii="Times New Roman" w:hAnsi="Times New Roman" w:cs="Times New Roman"/>
        </w:rPr>
      </w:pPr>
    </w:p>
    <w:p w:rsidR="00FA4877" w:rsidRPr="00201796" w:rsidRDefault="00FA4877" w:rsidP="00FA4877">
      <w:pPr>
        <w:spacing w:line="259" w:lineRule="auto"/>
        <w:ind w:left="643"/>
        <w:jc w:val="both"/>
        <w:rPr>
          <w:rFonts w:ascii="Times New Roman" w:hAnsi="Times New Roman" w:cs="Times New Roman"/>
        </w:rPr>
      </w:pPr>
    </w:p>
    <w:p w:rsidR="00FA4877" w:rsidRDefault="00FA4877" w:rsidP="00FA4877">
      <w:pPr>
        <w:spacing w:line="259" w:lineRule="auto"/>
        <w:ind w:left="643"/>
        <w:jc w:val="both"/>
        <w:rPr>
          <w:rFonts w:ascii="Times New Roman" w:hAnsi="Times New Roman" w:cs="Times New Roman"/>
        </w:rPr>
      </w:pPr>
    </w:p>
    <w:p w:rsidR="00FA4877" w:rsidRDefault="00FA4877" w:rsidP="00FA4877">
      <w:pPr>
        <w:spacing w:line="259" w:lineRule="auto"/>
        <w:ind w:left="643"/>
        <w:jc w:val="both"/>
        <w:rPr>
          <w:rFonts w:ascii="Times New Roman" w:hAnsi="Times New Roman" w:cs="Times New Roman"/>
        </w:rPr>
      </w:pPr>
    </w:p>
    <w:p w:rsidR="00FA4877" w:rsidRDefault="00FA4877" w:rsidP="00FA4877">
      <w:pPr>
        <w:spacing w:line="259" w:lineRule="auto"/>
        <w:ind w:left="643"/>
        <w:jc w:val="both"/>
        <w:rPr>
          <w:rFonts w:ascii="Times New Roman" w:hAnsi="Times New Roman" w:cs="Times New Roman"/>
        </w:rPr>
      </w:pPr>
    </w:p>
    <w:p w:rsidR="00FA4877" w:rsidRDefault="00FA4877" w:rsidP="00FA4877">
      <w:pPr>
        <w:spacing w:line="259" w:lineRule="auto"/>
        <w:ind w:left="643"/>
        <w:jc w:val="both"/>
        <w:rPr>
          <w:rFonts w:ascii="Times New Roman" w:hAnsi="Times New Roman" w:cs="Times New Roman"/>
        </w:rPr>
      </w:pPr>
    </w:p>
    <w:p w:rsidR="00FA4877" w:rsidRDefault="00FA4877" w:rsidP="00FA4877">
      <w:pPr>
        <w:spacing w:line="259" w:lineRule="auto"/>
        <w:ind w:left="643"/>
        <w:jc w:val="both"/>
        <w:rPr>
          <w:rFonts w:ascii="Times New Roman" w:hAnsi="Times New Roman" w:cs="Times New Roman"/>
        </w:rPr>
      </w:pPr>
    </w:p>
    <w:p w:rsidR="00FA4877" w:rsidRDefault="00FA4877" w:rsidP="00FA4877">
      <w:pPr>
        <w:spacing w:line="259" w:lineRule="auto"/>
        <w:ind w:left="643"/>
        <w:jc w:val="both"/>
        <w:rPr>
          <w:rFonts w:ascii="Times New Roman" w:hAnsi="Times New Roman" w:cs="Times New Roman"/>
        </w:rPr>
      </w:pPr>
    </w:p>
    <w:p w:rsidR="00FA4877" w:rsidRDefault="00FA4877" w:rsidP="00FA4877">
      <w:pPr>
        <w:spacing w:line="259" w:lineRule="auto"/>
        <w:ind w:left="643"/>
        <w:jc w:val="both"/>
        <w:rPr>
          <w:rFonts w:ascii="Times New Roman" w:hAnsi="Times New Roman" w:cs="Times New Roman"/>
        </w:rPr>
      </w:pPr>
    </w:p>
    <w:p w:rsidR="00FA4877" w:rsidRDefault="00FA4877" w:rsidP="00FA4877">
      <w:pPr>
        <w:spacing w:line="259" w:lineRule="auto"/>
        <w:ind w:left="643"/>
        <w:jc w:val="both"/>
        <w:rPr>
          <w:rFonts w:ascii="Times New Roman" w:hAnsi="Times New Roman" w:cs="Times New Roman"/>
        </w:rPr>
      </w:pPr>
    </w:p>
    <w:p w:rsidR="00FA4877" w:rsidRDefault="00FA4877" w:rsidP="00FA4877">
      <w:pPr>
        <w:spacing w:line="259" w:lineRule="auto"/>
        <w:ind w:left="643"/>
        <w:jc w:val="both"/>
        <w:rPr>
          <w:rFonts w:ascii="Times New Roman" w:hAnsi="Times New Roman" w:cs="Times New Roman"/>
        </w:rPr>
      </w:pPr>
    </w:p>
    <w:p w:rsidR="00FA4877" w:rsidRPr="00201796" w:rsidRDefault="00FA4877" w:rsidP="00FA4877">
      <w:pPr>
        <w:spacing w:line="259" w:lineRule="auto"/>
        <w:ind w:left="643"/>
        <w:jc w:val="both"/>
        <w:rPr>
          <w:rFonts w:ascii="Times New Roman" w:hAnsi="Times New Roman" w:cs="Times New Roman"/>
        </w:rPr>
      </w:pPr>
    </w:p>
    <w:p w:rsidR="00FA4877" w:rsidRPr="00201796" w:rsidRDefault="00FA4877" w:rsidP="00FA4877">
      <w:pPr>
        <w:spacing w:line="259" w:lineRule="auto"/>
        <w:ind w:left="643"/>
        <w:jc w:val="both"/>
        <w:rPr>
          <w:rFonts w:ascii="Times New Roman" w:hAnsi="Times New Roman" w:cs="Times New Roman"/>
        </w:rPr>
      </w:pPr>
    </w:p>
    <w:p w:rsidR="00FA4877" w:rsidRPr="00201796" w:rsidRDefault="00FA4877" w:rsidP="00FA4877">
      <w:pPr>
        <w:pStyle w:val="Heading1"/>
        <w:ind w:left="420" w:hanging="420"/>
        <w:jc w:val="both"/>
        <w:rPr>
          <w:rFonts w:ascii="Times New Roman" w:eastAsia="Calibri" w:hAnsi="Times New Roman" w:cs="Times New Roman"/>
          <w:sz w:val="22"/>
          <w:szCs w:val="22"/>
        </w:rPr>
      </w:pPr>
      <w:bookmarkStart w:id="18" w:name="_Toc183435392"/>
      <w:r w:rsidRPr="00201796">
        <w:rPr>
          <w:rFonts w:ascii="Times New Roman" w:hAnsi="Times New Roman" w:cs="Times New Roman"/>
          <w:sz w:val="22"/>
          <w:szCs w:val="22"/>
        </w:rPr>
        <w:t>4)</w:t>
      </w:r>
      <w:r w:rsidRPr="00201796">
        <w:rPr>
          <w:rFonts w:ascii="Times New Roman" w:hAnsi="Times New Roman" w:cs="Times New Roman"/>
          <w:sz w:val="22"/>
          <w:szCs w:val="22"/>
        </w:rPr>
        <w:tab/>
      </w:r>
      <w:r w:rsidRPr="00201796">
        <w:rPr>
          <w:rFonts w:ascii="Times New Roman" w:eastAsia="Calibri" w:hAnsi="Times New Roman" w:cs="Times New Roman"/>
          <w:sz w:val="22"/>
          <w:szCs w:val="22"/>
        </w:rPr>
        <w:t>Sažetak prioriteta za plansku godinu, kao i procjene mogućih problema i rizika u realizaciji</w:t>
      </w:r>
      <w:bookmarkEnd w:id="18"/>
      <w:r w:rsidRPr="00201796">
        <w:rPr>
          <w:rFonts w:ascii="Times New Roman" w:eastAsia="Calibri" w:hAnsi="Times New Roman" w:cs="Times New Roman"/>
          <w:sz w:val="22"/>
          <w:szCs w:val="22"/>
        </w:rPr>
        <w:t xml:space="preserve"> </w:t>
      </w:r>
    </w:p>
    <w:p w:rsidR="00FA4877" w:rsidRPr="00201796" w:rsidRDefault="00FA4877" w:rsidP="00FA4877">
      <w:pPr>
        <w:spacing w:before="40" w:line="276" w:lineRule="auto"/>
        <w:ind w:left="0"/>
        <w:jc w:val="both"/>
        <w:rPr>
          <w:rFonts w:ascii="Times New Roman" w:hAnsi="Times New Roman" w:cs="Times New Roman"/>
          <w:w w:val="95"/>
          <w:lang w:val="hr-HR"/>
        </w:rPr>
      </w:pPr>
    </w:p>
    <w:p w:rsidR="00FA4877" w:rsidRPr="00201796" w:rsidRDefault="00FA4877" w:rsidP="00FA4877">
      <w:pPr>
        <w:spacing w:before="40" w:line="276" w:lineRule="auto"/>
        <w:ind w:left="0"/>
        <w:jc w:val="both"/>
        <w:rPr>
          <w:rFonts w:ascii="Times New Roman" w:hAnsi="Times New Roman" w:cs="Times New Roman"/>
          <w:w w:val="95"/>
          <w:lang w:val="hr-HR"/>
        </w:rPr>
      </w:pPr>
      <w:r w:rsidRPr="00201796">
        <w:rPr>
          <w:rFonts w:ascii="Times New Roman" w:hAnsi="Times New Roman" w:cs="Times New Roman"/>
          <w:w w:val="95"/>
          <w:lang w:val="hr-HR"/>
        </w:rPr>
        <w:t xml:space="preserve">Prioriteti u planskoj godini jesu smanjenje broja neriješenih starih predmeta na parničnom refreratu. Osnovni sud u Vlasenici se susreo u prethodnom periodu sa nedostatkom sudija, to je prouzrokovalo da dođe do nagomilavanja većeg broja predmeta na parničnom referatu. </w:t>
      </w:r>
    </w:p>
    <w:p w:rsidR="00FA4877" w:rsidRPr="00201796" w:rsidRDefault="00FA4877" w:rsidP="00FA4877">
      <w:pPr>
        <w:spacing w:before="40" w:line="276" w:lineRule="auto"/>
        <w:ind w:left="0"/>
        <w:jc w:val="both"/>
        <w:rPr>
          <w:rFonts w:ascii="Times New Roman" w:hAnsi="Times New Roman" w:cs="Times New Roman"/>
          <w:w w:val="95"/>
          <w:lang w:val="hr-HR"/>
        </w:rPr>
      </w:pPr>
      <w:r w:rsidRPr="00201796">
        <w:rPr>
          <w:rFonts w:ascii="Times New Roman" w:hAnsi="Times New Roman" w:cs="Times New Roman"/>
          <w:w w:val="95"/>
          <w:lang w:val="hr-HR"/>
        </w:rPr>
        <w:t xml:space="preserve">Sada sud broji pun sastav sudija. Međutim, pored prililva novih parničnih predmeta potrebnoje vrijeme da bi se riješile parnice koje su u zaostatku. Iz tog razloga ovo je jedan od prvih trogodišnjih ciljeva. </w:t>
      </w:r>
    </w:p>
    <w:p w:rsidR="00FA4877" w:rsidRPr="00201796" w:rsidRDefault="00FA4877" w:rsidP="00FA4877">
      <w:pPr>
        <w:spacing w:before="40" w:line="276" w:lineRule="auto"/>
        <w:ind w:left="0"/>
        <w:jc w:val="both"/>
        <w:rPr>
          <w:rFonts w:ascii="Times New Roman" w:hAnsi="Times New Roman" w:cs="Times New Roman"/>
          <w:w w:val="95"/>
          <w:lang w:val="hr-HR"/>
        </w:rPr>
      </w:pPr>
      <w:r w:rsidRPr="00201796">
        <w:rPr>
          <w:rFonts w:ascii="Times New Roman" w:hAnsi="Times New Roman" w:cs="Times New Roman"/>
          <w:w w:val="95"/>
          <w:lang w:val="hr-HR"/>
        </w:rPr>
        <w:t xml:space="preserve">Što se tiče web stranice i transparentnosti suda u tom smislu ( iako je ovo bio jedan od ciljeva u prethodnom periodu) nije postignut zadovoljavajući rezultat. Iz tog razloga ovo je jedan od trogodišnjih ciljeva. </w:t>
      </w:r>
    </w:p>
    <w:p w:rsidR="00FA4877" w:rsidRPr="00201796" w:rsidRDefault="00FA4877" w:rsidP="00FA4877">
      <w:pPr>
        <w:spacing w:before="40" w:line="276" w:lineRule="auto"/>
        <w:ind w:left="0"/>
        <w:jc w:val="both"/>
        <w:rPr>
          <w:rFonts w:ascii="Times New Roman" w:hAnsi="Times New Roman" w:cs="Times New Roman"/>
          <w:w w:val="95"/>
          <w:lang w:val="hr-HR"/>
        </w:rPr>
      </w:pPr>
      <w:r w:rsidRPr="00201796">
        <w:rPr>
          <w:rFonts w:ascii="Times New Roman" w:hAnsi="Times New Roman" w:cs="Times New Roman"/>
          <w:w w:val="95"/>
          <w:lang w:val="hr-HR"/>
        </w:rPr>
        <w:t xml:space="preserve">Zbog povećanog obima tj. akumulacije oduzetih predmeta sud se u ovom memntu susreće sa problematikom odlaganja tj. deponovanja istih. Kako je prostorija veoma mala i nema prostora za deponovanje novog oduzetog prvenstveno naoružanja,neophodno je izvršiti adaptaciju iste. Iz tog razloga ovo je jedan od trogodišnjih ciljeva. </w:t>
      </w:r>
    </w:p>
    <w:p w:rsidR="00FA4877" w:rsidRPr="00201796" w:rsidRDefault="00FA4877" w:rsidP="00FA4877">
      <w:pPr>
        <w:spacing w:line="276" w:lineRule="auto"/>
        <w:ind w:left="0"/>
        <w:rPr>
          <w:rFonts w:ascii="Times New Roman" w:eastAsia="Calibri" w:hAnsi="Times New Roman" w:cs="Times New Roman"/>
          <w:w w:val="95"/>
          <w:lang w:val="hr-HR"/>
        </w:rPr>
      </w:pPr>
      <w:r w:rsidRPr="00201796">
        <w:rPr>
          <w:rFonts w:ascii="Times New Roman" w:eastAsia="Calibri" w:hAnsi="Times New Roman" w:cs="Times New Roman"/>
          <w:w w:val="95"/>
          <w:lang w:val="hr-HR"/>
        </w:rPr>
        <w:br w:type="page"/>
      </w:r>
    </w:p>
    <w:p w:rsidR="00FA4877" w:rsidRPr="00201796" w:rsidRDefault="00FA4877" w:rsidP="00FA4877">
      <w:pPr>
        <w:pStyle w:val="Heading1"/>
        <w:rPr>
          <w:rFonts w:ascii="Times New Roman" w:eastAsia="Calibri" w:hAnsi="Times New Roman" w:cs="Times New Roman"/>
          <w:sz w:val="22"/>
          <w:szCs w:val="22"/>
        </w:rPr>
      </w:pPr>
      <w:bookmarkStart w:id="19" w:name="_Toc183435393"/>
      <w:r w:rsidRPr="00201796">
        <w:rPr>
          <w:rFonts w:ascii="Times New Roman" w:hAnsi="Times New Roman" w:cs="Times New Roman"/>
          <w:sz w:val="22"/>
          <w:szCs w:val="22"/>
        </w:rPr>
        <w:t>4)</w:t>
      </w:r>
      <w:r w:rsidRPr="00201796">
        <w:rPr>
          <w:rFonts w:ascii="Times New Roman" w:hAnsi="Times New Roman" w:cs="Times New Roman"/>
          <w:sz w:val="22"/>
          <w:szCs w:val="22"/>
        </w:rPr>
        <w:tab/>
      </w:r>
      <w:r w:rsidRPr="00201796">
        <w:rPr>
          <w:rFonts w:ascii="Times New Roman" w:eastAsia="Calibri" w:hAnsi="Times New Roman" w:cs="Times New Roman"/>
          <w:sz w:val="22"/>
          <w:szCs w:val="22"/>
        </w:rPr>
        <w:t>Analiza unutarnjeg i vanjskog okruženja u kojem radi sud</w:t>
      </w:r>
      <w:bookmarkEnd w:id="19"/>
    </w:p>
    <w:p w:rsidR="00FA4877" w:rsidRPr="00201796" w:rsidRDefault="00FA4877" w:rsidP="00FA4877">
      <w:pPr>
        <w:pStyle w:val="ListParagraph"/>
        <w:shd w:val="clear" w:color="auto" w:fill="FFFFFF"/>
        <w:spacing w:line="276" w:lineRule="auto"/>
        <w:ind w:left="0"/>
        <w:jc w:val="both"/>
        <w:rPr>
          <w:rFonts w:ascii="Times New Roman" w:eastAsia="Calibri" w:hAnsi="Times New Roman" w:cs="Times New Roman"/>
          <w:w w:val="95"/>
          <w:lang w:val="hr-HR"/>
        </w:rPr>
      </w:pPr>
    </w:p>
    <w:p w:rsidR="00FA4877" w:rsidRPr="00201796" w:rsidRDefault="00FA4877" w:rsidP="00FA4877">
      <w:pPr>
        <w:shd w:val="clear" w:color="auto" w:fill="FFFFFF"/>
        <w:spacing w:line="276" w:lineRule="auto"/>
        <w:ind w:left="0"/>
        <w:jc w:val="both"/>
        <w:rPr>
          <w:rFonts w:ascii="Times New Roman" w:eastAsia="Calibri" w:hAnsi="Times New Roman" w:cs="Times New Roman"/>
          <w:w w:val="95"/>
          <w:lang w:val="hr-HR"/>
        </w:rPr>
      </w:pPr>
      <w:r w:rsidRPr="00201796">
        <w:rPr>
          <w:rFonts w:ascii="Times New Roman" w:eastAsia="Calibri" w:hAnsi="Times New Roman" w:cs="Times New Roman"/>
          <w:w w:val="95"/>
          <w:lang w:val="hr-HR"/>
        </w:rPr>
        <w:t xml:space="preserve">„SWOT“ analiza jedna je od najpoznatijih i osnovnih tehnika strateške analize. Riječ je o jednom od ključnih alata kod donošenja strateških odluka. Ova analiza identificira i analizira četiri aspekta, a to su: </w:t>
      </w:r>
      <w:r w:rsidRPr="00201796">
        <w:rPr>
          <w:rFonts w:ascii="Times New Roman" w:eastAsia="Calibri" w:hAnsi="Times New Roman" w:cs="Times New Roman"/>
          <w:b/>
          <w:bCs/>
          <w:w w:val="95"/>
          <w:lang w:val="hr-HR"/>
        </w:rPr>
        <w:t>S</w:t>
      </w:r>
      <w:r w:rsidRPr="00201796">
        <w:rPr>
          <w:rFonts w:ascii="Times New Roman" w:eastAsia="Calibri" w:hAnsi="Times New Roman" w:cs="Times New Roman"/>
          <w:w w:val="95"/>
          <w:lang w:val="hr-HR"/>
        </w:rPr>
        <w:t xml:space="preserve"> Strengths (Snage), </w:t>
      </w:r>
      <w:r w:rsidRPr="00201796">
        <w:rPr>
          <w:rFonts w:ascii="Times New Roman" w:eastAsia="Calibri" w:hAnsi="Times New Roman" w:cs="Times New Roman"/>
          <w:b/>
          <w:bCs/>
          <w:w w:val="95"/>
          <w:lang w:val="hr-HR"/>
        </w:rPr>
        <w:t>W</w:t>
      </w:r>
      <w:r w:rsidRPr="00201796">
        <w:rPr>
          <w:rFonts w:ascii="Times New Roman" w:eastAsia="Calibri" w:hAnsi="Times New Roman" w:cs="Times New Roman"/>
          <w:w w:val="95"/>
          <w:lang w:val="hr-HR"/>
        </w:rPr>
        <w:t xml:space="preserve"> Weaknesses (Slabosti), </w:t>
      </w:r>
      <w:r w:rsidRPr="00201796">
        <w:rPr>
          <w:rFonts w:ascii="Times New Roman" w:eastAsia="Calibri" w:hAnsi="Times New Roman" w:cs="Times New Roman"/>
          <w:b/>
          <w:bCs/>
          <w:w w:val="95"/>
          <w:lang w:val="hr-HR"/>
        </w:rPr>
        <w:t>O</w:t>
      </w:r>
      <w:r w:rsidRPr="00201796">
        <w:rPr>
          <w:rFonts w:ascii="Times New Roman" w:eastAsia="Calibri" w:hAnsi="Times New Roman" w:cs="Times New Roman"/>
          <w:w w:val="95"/>
          <w:lang w:val="hr-HR"/>
        </w:rPr>
        <w:t xml:space="preserve"> Opportunities (Prilike) i </w:t>
      </w:r>
      <w:r w:rsidRPr="00201796">
        <w:rPr>
          <w:rFonts w:ascii="Times New Roman" w:eastAsia="Calibri" w:hAnsi="Times New Roman" w:cs="Times New Roman"/>
          <w:b/>
          <w:bCs/>
          <w:w w:val="95"/>
          <w:lang w:val="hr-HR"/>
        </w:rPr>
        <w:t>T</w:t>
      </w:r>
      <w:r w:rsidRPr="00201796">
        <w:rPr>
          <w:rFonts w:ascii="Times New Roman" w:eastAsia="Calibri" w:hAnsi="Times New Roman" w:cs="Times New Roman"/>
          <w:w w:val="95"/>
          <w:lang w:val="hr-HR"/>
        </w:rPr>
        <w:t xml:space="preserve"> Threats (Prijetnje). Promatranjem vlastitih snaga i slabosti u kombinaciji s prilikama i prijetnjama iz okruženja dolazimo do strateških saznanja kako bismo mogli poduzeti pravilne mjere i aktivnosti za postizanje željenih i drugih ciljeva.</w:t>
      </w:r>
    </w:p>
    <w:p w:rsidR="00FA4877" w:rsidRPr="00201796" w:rsidRDefault="00FA4877" w:rsidP="00FA4877">
      <w:pPr>
        <w:shd w:val="clear" w:color="auto" w:fill="FFFFFF"/>
        <w:spacing w:line="276" w:lineRule="auto"/>
        <w:ind w:left="0"/>
        <w:jc w:val="both"/>
        <w:rPr>
          <w:rFonts w:ascii="Times New Roman" w:eastAsia="Calibri" w:hAnsi="Times New Roman" w:cs="Times New Roman"/>
          <w:w w:val="95"/>
          <w:lang w:val="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745"/>
        <w:gridCol w:w="4159"/>
        <w:gridCol w:w="4158"/>
      </w:tblGrid>
      <w:tr w:rsidR="00FA4877" w:rsidRPr="00201796" w:rsidTr="004F4540">
        <w:trPr>
          <w:trHeight w:val="670"/>
        </w:trPr>
        <w:tc>
          <w:tcPr>
            <w:tcW w:w="411" w:type="pct"/>
            <w:vMerge w:val="restart"/>
            <w:tcBorders>
              <w:right w:val="single" w:sz="4" w:space="0" w:color="auto"/>
            </w:tcBorders>
            <w:shd w:val="clear" w:color="auto" w:fill="FFC000"/>
            <w:textDirection w:val="btLr"/>
            <w:vAlign w:val="center"/>
          </w:tcPr>
          <w:p w:rsidR="00FA4877" w:rsidRPr="00201796" w:rsidRDefault="00FA4877" w:rsidP="004F4540">
            <w:pPr>
              <w:ind w:left="0"/>
              <w:jc w:val="center"/>
              <w:rPr>
                <w:rFonts w:ascii="Times New Roman" w:eastAsia="Calibri" w:hAnsi="Times New Roman" w:cs="Times New Roman"/>
                <w:b/>
                <w:bCs/>
                <w:noProof/>
                <w:color w:val="FFFFFF"/>
                <w:w w:val="95"/>
                <w:lang w:val="hr-HR"/>
              </w:rPr>
            </w:pPr>
            <w:r w:rsidRPr="00201796">
              <w:rPr>
                <w:rFonts w:ascii="Times New Roman" w:eastAsia="Calibri" w:hAnsi="Times New Roman" w:cs="Times New Roman"/>
                <w:b/>
                <w:bCs/>
                <w:noProof/>
                <w:w w:val="95"/>
                <w:lang w:val="hr-HR"/>
              </w:rPr>
              <w:t>UNUTARNJI FAKTORI/ČIMBENICI</w:t>
            </w:r>
          </w:p>
        </w:tc>
        <w:tc>
          <w:tcPr>
            <w:tcW w:w="2295" w:type="pct"/>
            <w:tcBorders>
              <w:left w:val="single" w:sz="4" w:space="0" w:color="auto"/>
            </w:tcBorders>
            <w:shd w:val="clear" w:color="auto" w:fill="0070C0"/>
            <w:vAlign w:val="center"/>
          </w:tcPr>
          <w:p w:rsidR="00FA4877" w:rsidRPr="00201796" w:rsidRDefault="00FA4877" w:rsidP="004F4540">
            <w:pPr>
              <w:ind w:left="0"/>
              <w:jc w:val="center"/>
              <w:rPr>
                <w:rFonts w:ascii="Times New Roman" w:eastAsia="Calibri" w:hAnsi="Times New Roman" w:cs="Times New Roman"/>
                <w:b/>
                <w:bCs/>
                <w:noProof/>
                <w:color w:val="FFFFFF"/>
                <w:w w:val="95"/>
                <w:lang w:val="hr-HR"/>
              </w:rPr>
            </w:pPr>
            <w:r w:rsidRPr="00201796">
              <w:rPr>
                <w:rFonts w:ascii="Times New Roman" w:eastAsia="Calibri" w:hAnsi="Times New Roman" w:cs="Times New Roman"/>
                <w:b/>
                <w:bCs/>
                <w:noProof/>
                <w:color w:val="FFFFFF"/>
                <w:w w:val="95"/>
                <w:lang w:val="hr-HR"/>
              </w:rPr>
              <w:t>SNAGE (STRENGTHS)</w:t>
            </w:r>
          </w:p>
        </w:tc>
        <w:tc>
          <w:tcPr>
            <w:tcW w:w="2294" w:type="pct"/>
            <w:shd w:val="clear" w:color="auto" w:fill="0070C0"/>
            <w:vAlign w:val="center"/>
          </w:tcPr>
          <w:p w:rsidR="00FA4877" w:rsidRPr="00201796" w:rsidRDefault="00FA4877" w:rsidP="004F4540">
            <w:pPr>
              <w:ind w:left="0"/>
              <w:jc w:val="center"/>
              <w:rPr>
                <w:rFonts w:ascii="Times New Roman" w:eastAsia="Calibri" w:hAnsi="Times New Roman" w:cs="Times New Roman"/>
                <w:b/>
                <w:bCs/>
                <w:noProof/>
                <w:color w:val="FFFFFF"/>
                <w:w w:val="95"/>
                <w:lang w:val="hr-HR"/>
              </w:rPr>
            </w:pPr>
            <w:r w:rsidRPr="00201796">
              <w:rPr>
                <w:rFonts w:ascii="Times New Roman" w:eastAsia="Calibri" w:hAnsi="Times New Roman" w:cs="Times New Roman"/>
                <w:b/>
                <w:bCs/>
                <w:noProof/>
                <w:color w:val="FFFFFF"/>
                <w:w w:val="95"/>
                <w:lang w:val="hr-HR"/>
              </w:rPr>
              <w:t>SLABOSTI (WEAKNESSES)</w:t>
            </w:r>
          </w:p>
        </w:tc>
      </w:tr>
      <w:tr w:rsidR="00FA4877" w:rsidRPr="00201796" w:rsidTr="004F4540">
        <w:trPr>
          <w:trHeight w:val="1670"/>
        </w:trPr>
        <w:tc>
          <w:tcPr>
            <w:tcW w:w="411" w:type="pct"/>
            <w:vMerge/>
            <w:tcBorders>
              <w:right w:val="single" w:sz="4" w:space="0" w:color="auto"/>
            </w:tcBorders>
            <w:shd w:val="clear" w:color="auto" w:fill="FFC000"/>
            <w:textDirection w:val="btLr"/>
          </w:tcPr>
          <w:p w:rsidR="00FA4877" w:rsidRPr="00201796" w:rsidRDefault="00FA4877" w:rsidP="004F4540">
            <w:pPr>
              <w:numPr>
                <w:ilvl w:val="0"/>
                <w:numId w:val="1"/>
              </w:numPr>
              <w:spacing w:after="60"/>
              <w:ind w:left="0" w:hanging="357"/>
              <w:rPr>
                <w:rFonts w:ascii="Times New Roman" w:eastAsia="Calibri" w:hAnsi="Times New Roman" w:cs="Times New Roman"/>
                <w:noProof/>
                <w:w w:val="95"/>
                <w:lang w:val="hr-HR"/>
              </w:rPr>
            </w:pPr>
          </w:p>
        </w:tc>
        <w:tc>
          <w:tcPr>
            <w:tcW w:w="2295" w:type="pct"/>
            <w:tcBorders>
              <w:left w:val="single" w:sz="4" w:space="0" w:color="auto"/>
            </w:tcBorders>
            <w:shd w:val="clear" w:color="auto" w:fill="FFFFFF"/>
          </w:tcPr>
          <w:p w:rsidR="00FA4877" w:rsidRPr="00201796" w:rsidRDefault="00FA4877" w:rsidP="004F4540">
            <w:pPr>
              <w:spacing w:line="259" w:lineRule="auto"/>
              <w:ind w:left="1"/>
              <w:rPr>
                <w:rFonts w:ascii="Times New Roman" w:hAnsi="Times New Roman" w:cs="Times New Roman"/>
              </w:rPr>
            </w:pPr>
            <w:r w:rsidRPr="00201796">
              <w:rPr>
                <w:rFonts w:ascii="Times New Roman" w:hAnsi="Times New Roman" w:cs="Times New Roman"/>
              </w:rPr>
              <w:t xml:space="preserve">  - Timski rad </w:t>
            </w:r>
          </w:p>
          <w:p w:rsidR="00FA4877" w:rsidRPr="00201796" w:rsidRDefault="00FA4877" w:rsidP="004F4540">
            <w:pPr>
              <w:spacing w:line="259" w:lineRule="auto"/>
              <w:ind w:left="1"/>
              <w:rPr>
                <w:rFonts w:ascii="Times New Roman" w:hAnsi="Times New Roman" w:cs="Times New Roman"/>
              </w:rPr>
            </w:pPr>
            <w:r w:rsidRPr="00201796">
              <w:rPr>
                <w:rFonts w:ascii="Times New Roman" w:hAnsi="Times New Roman" w:cs="Times New Roman"/>
              </w:rPr>
              <w:t xml:space="preserve">  - Popunjen sastav sudija </w:t>
            </w:r>
          </w:p>
          <w:p w:rsidR="00FA4877" w:rsidRPr="00201796" w:rsidRDefault="00FA4877" w:rsidP="004F4540">
            <w:pPr>
              <w:spacing w:after="60"/>
              <w:ind w:left="0"/>
              <w:rPr>
                <w:rFonts w:ascii="Times New Roman" w:eastAsia="Calibri" w:hAnsi="Times New Roman" w:cs="Times New Roman"/>
                <w:noProof/>
                <w:w w:val="95"/>
                <w:lang w:val="hr-HR"/>
              </w:rPr>
            </w:pPr>
            <w:r w:rsidRPr="00201796">
              <w:rPr>
                <w:rFonts w:ascii="Times New Roman" w:hAnsi="Times New Roman" w:cs="Times New Roman"/>
              </w:rPr>
              <w:t xml:space="preserve">  - Dobra komunikacija  </w:t>
            </w:r>
          </w:p>
        </w:tc>
        <w:tc>
          <w:tcPr>
            <w:tcW w:w="2294" w:type="pct"/>
            <w:shd w:val="clear" w:color="auto" w:fill="FFFFFF"/>
          </w:tcPr>
          <w:p w:rsidR="00FA4877" w:rsidRPr="00201796" w:rsidRDefault="00FA4877" w:rsidP="004F4540">
            <w:pPr>
              <w:spacing w:line="259" w:lineRule="auto"/>
              <w:ind w:left="0" w:right="10"/>
              <w:rPr>
                <w:rFonts w:ascii="Times New Roman" w:hAnsi="Times New Roman" w:cs="Times New Roman"/>
              </w:rPr>
            </w:pPr>
            <w:r w:rsidRPr="00201796">
              <w:rPr>
                <w:rFonts w:ascii="Times New Roman" w:hAnsi="Times New Roman" w:cs="Times New Roman"/>
              </w:rPr>
              <w:t xml:space="preserve">  </w:t>
            </w:r>
          </w:p>
          <w:p w:rsidR="00FA4877" w:rsidRPr="00201796" w:rsidRDefault="00FA4877" w:rsidP="004F4540">
            <w:pPr>
              <w:spacing w:line="237" w:lineRule="auto"/>
              <w:ind w:left="0" w:right="10"/>
              <w:rPr>
                <w:rFonts w:ascii="Times New Roman" w:hAnsi="Times New Roman" w:cs="Times New Roman"/>
              </w:rPr>
            </w:pPr>
            <w:r w:rsidRPr="00201796">
              <w:rPr>
                <w:rFonts w:ascii="Times New Roman" w:hAnsi="Times New Roman" w:cs="Times New Roman"/>
              </w:rPr>
              <w:t xml:space="preserve">- Nedostatak administrativnog osoblja </w:t>
            </w:r>
          </w:p>
          <w:p w:rsidR="00FA4877" w:rsidRPr="00201796" w:rsidRDefault="00FA4877" w:rsidP="004F4540">
            <w:pPr>
              <w:spacing w:line="238" w:lineRule="auto"/>
              <w:ind w:left="0" w:right="251"/>
              <w:rPr>
                <w:rFonts w:ascii="Times New Roman" w:hAnsi="Times New Roman" w:cs="Times New Roman"/>
              </w:rPr>
            </w:pPr>
            <w:r w:rsidRPr="00201796">
              <w:rPr>
                <w:rFonts w:ascii="Times New Roman" w:hAnsi="Times New Roman" w:cs="Times New Roman"/>
              </w:rPr>
              <w:t xml:space="preserve">  (cesta bolovanja zbog starosne dobi)    </w:t>
            </w:r>
          </w:p>
          <w:p w:rsidR="00FA4877" w:rsidRPr="00201796" w:rsidRDefault="00FA4877" w:rsidP="004F4540">
            <w:pPr>
              <w:spacing w:line="238" w:lineRule="auto"/>
              <w:ind w:left="0" w:right="251"/>
              <w:rPr>
                <w:rFonts w:ascii="Times New Roman" w:hAnsi="Times New Roman" w:cs="Times New Roman"/>
              </w:rPr>
            </w:pPr>
            <w:r w:rsidRPr="00201796">
              <w:rPr>
                <w:rFonts w:ascii="Times New Roman" w:hAnsi="Times New Roman" w:cs="Times New Roman"/>
              </w:rPr>
              <w:t xml:space="preserve">   -Trenutni zaostatak u rjesavanju predmeta na parničnom referatu  iz prethodnih godina  </w:t>
            </w:r>
          </w:p>
          <w:p w:rsidR="00FA4877" w:rsidRPr="00201796" w:rsidRDefault="00FA4877" w:rsidP="004F4540">
            <w:pPr>
              <w:pStyle w:val="ListParagraph"/>
              <w:spacing w:after="60"/>
              <w:ind w:left="360"/>
              <w:rPr>
                <w:rFonts w:ascii="Times New Roman" w:eastAsia="Calibri" w:hAnsi="Times New Roman" w:cs="Times New Roman"/>
                <w:noProof/>
                <w:w w:val="95"/>
                <w:lang w:val="hr-HR"/>
              </w:rPr>
            </w:pPr>
            <w:r w:rsidRPr="00201796">
              <w:rPr>
                <w:rFonts w:ascii="Times New Roman" w:hAnsi="Times New Roman" w:cs="Times New Roman"/>
              </w:rPr>
              <w:t xml:space="preserve">   </w:t>
            </w:r>
          </w:p>
        </w:tc>
      </w:tr>
      <w:tr w:rsidR="00FA4877" w:rsidRPr="00201796" w:rsidTr="004F4540">
        <w:trPr>
          <w:trHeight w:val="608"/>
        </w:trPr>
        <w:tc>
          <w:tcPr>
            <w:tcW w:w="411" w:type="pct"/>
            <w:vMerge w:val="restart"/>
            <w:tcBorders>
              <w:right w:val="single" w:sz="4" w:space="0" w:color="auto"/>
            </w:tcBorders>
            <w:shd w:val="clear" w:color="auto" w:fill="92D050"/>
            <w:textDirection w:val="btLr"/>
            <w:vAlign w:val="center"/>
          </w:tcPr>
          <w:p w:rsidR="00FA4877" w:rsidRPr="00201796" w:rsidRDefault="00FA4877" w:rsidP="004F4540">
            <w:pPr>
              <w:ind w:left="0"/>
              <w:jc w:val="center"/>
              <w:rPr>
                <w:rFonts w:ascii="Times New Roman" w:eastAsia="Calibri" w:hAnsi="Times New Roman" w:cs="Times New Roman"/>
                <w:b/>
                <w:bCs/>
                <w:noProof/>
                <w:color w:val="FFFFFF"/>
                <w:w w:val="95"/>
                <w:lang w:val="hr-HR"/>
              </w:rPr>
            </w:pPr>
            <w:r w:rsidRPr="00201796">
              <w:rPr>
                <w:rFonts w:ascii="Times New Roman" w:eastAsia="Calibri" w:hAnsi="Times New Roman" w:cs="Times New Roman"/>
                <w:b/>
                <w:bCs/>
                <w:noProof/>
                <w:w w:val="95"/>
                <w:lang w:val="hr-HR"/>
              </w:rPr>
              <w:t>VANJSKI FAKTORI/ČIMBENICI</w:t>
            </w:r>
          </w:p>
        </w:tc>
        <w:tc>
          <w:tcPr>
            <w:tcW w:w="2295" w:type="pct"/>
            <w:tcBorders>
              <w:left w:val="single" w:sz="4" w:space="0" w:color="auto"/>
            </w:tcBorders>
            <w:shd w:val="clear" w:color="auto" w:fill="0070C0"/>
            <w:vAlign w:val="center"/>
          </w:tcPr>
          <w:p w:rsidR="00FA4877" w:rsidRPr="00201796" w:rsidRDefault="00FA4877" w:rsidP="004F4540">
            <w:pPr>
              <w:ind w:left="0"/>
              <w:jc w:val="center"/>
              <w:rPr>
                <w:rFonts w:ascii="Times New Roman" w:eastAsia="Calibri" w:hAnsi="Times New Roman" w:cs="Times New Roman"/>
                <w:b/>
                <w:bCs/>
                <w:noProof/>
                <w:color w:val="FFFFFF"/>
                <w:w w:val="95"/>
                <w:lang w:val="hr-HR"/>
              </w:rPr>
            </w:pPr>
            <w:r w:rsidRPr="00201796">
              <w:rPr>
                <w:rFonts w:ascii="Times New Roman" w:eastAsia="Calibri" w:hAnsi="Times New Roman" w:cs="Times New Roman"/>
                <w:b/>
                <w:bCs/>
                <w:noProof/>
                <w:color w:val="FFFFFF"/>
                <w:w w:val="95"/>
                <w:lang w:val="hr-HR"/>
              </w:rPr>
              <w:t>PRILIKE (OPPORTUNITIES)</w:t>
            </w:r>
          </w:p>
        </w:tc>
        <w:tc>
          <w:tcPr>
            <w:tcW w:w="2294" w:type="pct"/>
            <w:shd w:val="clear" w:color="auto" w:fill="0070C0"/>
            <w:vAlign w:val="center"/>
          </w:tcPr>
          <w:p w:rsidR="00FA4877" w:rsidRPr="00201796" w:rsidRDefault="00FA4877" w:rsidP="004F4540">
            <w:pPr>
              <w:spacing w:after="120"/>
              <w:ind w:left="0"/>
              <w:jc w:val="center"/>
              <w:rPr>
                <w:rFonts w:ascii="Times New Roman" w:eastAsia="Calibri" w:hAnsi="Times New Roman" w:cs="Times New Roman"/>
                <w:b/>
                <w:bCs/>
                <w:noProof/>
                <w:color w:val="FFFFFF"/>
                <w:w w:val="95"/>
                <w:lang w:val="hr-HR"/>
              </w:rPr>
            </w:pPr>
            <w:r w:rsidRPr="00201796">
              <w:rPr>
                <w:rFonts w:ascii="Times New Roman" w:eastAsia="Calibri" w:hAnsi="Times New Roman" w:cs="Times New Roman"/>
                <w:b/>
                <w:bCs/>
                <w:noProof/>
                <w:color w:val="FFFFFF"/>
                <w:w w:val="95"/>
                <w:lang w:val="hr-HR"/>
              </w:rPr>
              <w:t>PRIJETNJE (THREATS)</w:t>
            </w:r>
          </w:p>
        </w:tc>
      </w:tr>
      <w:tr w:rsidR="00FA4877" w:rsidRPr="00201796" w:rsidTr="004F4540">
        <w:trPr>
          <w:trHeight w:val="1773"/>
        </w:trPr>
        <w:tc>
          <w:tcPr>
            <w:tcW w:w="411" w:type="pct"/>
            <w:vMerge/>
            <w:tcBorders>
              <w:right w:val="single" w:sz="4" w:space="0" w:color="auto"/>
            </w:tcBorders>
            <w:shd w:val="clear" w:color="auto" w:fill="92D050"/>
          </w:tcPr>
          <w:p w:rsidR="00FA4877" w:rsidRPr="00201796" w:rsidRDefault="00FA4877" w:rsidP="004F4540">
            <w:pPr>
              <w:numPr>
                <w:ilvl w:val="0"/>
                <w:numId w:val="2"/>
              </w:numPr>
              <w:spacing w:after="60"/>
              <w:ind w:left="0" w:hanging="357"/>
              <w:rPr>
                <w:rFonts w:ascii="Times New Roman" w:eastAsia="Calibri" w:hAnsi="Times New Roman" w:cs="Times New Roman"/>
                <w:noProof/>
                <w:w w:val="95"/>
                <w:lang w:val="hr-HR"/>
              </w:rPr>
            </w:pPr>
          </w:p>
        </w:tc>
        <w:tc>
          <w:tcPr>
            <w:tcW w:w="2295" w:type="pct"/>
            <w:tcBorders>
              <w:left w:val="single" w:sz="4" w:space="0" w:color="auto"/>
            </w:tcBorders>
            <w:shd w:val="clear" w:color="auto" w:fill="FFFFFF"/>
          </w:tcPr>
          <w:p w:rsidR="00FA4877" w:rsidRPr="00201796" w:rsidRDefault="00FA4877" w:rsidP="004F4540">
            <w:pPr>
              <w:spacing w:line="259" w:lineRule="auto"/>
              <w:ind w:left="1"/>
              <w:rPr>
                <w:rFonts w:ascii="Times New Roman" w:hAnsi="Times New Roman" w:cs="Times New Roman"/>
              </w:rPr>
            </w:pPr>
            <w:r w:rsidRPr="00201796">
              <w:rPr>
                <w:rFonts w:ascii="Times New Roman" w:hAnsi="Times New Roman" w:cs="Times New Roman"/>
              </w:rPr>
              <w:t xml:space="preserve">  </w:t>
            </w:r>
          </w:p>
          <w:p w:rsidR="00FA4877" w:rsidRPr="00201796" w:rsidRDefault="00FA4877" w:rsidP="004F4540">
            <w:pPr>
              <w:spacing w:line="259" w:lineRule="auto"/>
              <w:ind w:left="1"/>
              <w:rPr>
                <w:rFonts w:ascii="Times New Roman" w:hAnsi="Times New Roman" w:cs="Times New Roman"/>
              </w:rPr>
            </w:pPr>
            <w:r w:rsidRPr="00201796">
              <w:rPr>
                <w:rFonts w:ascii="Times New Roman" w:hAnsi="Times New Roman" w:cs="Times New Roman"/>
              </w:rPr>
              <w:t xml:space="preserve"> -Preraspodjela predmeta </w:t>
            </w:r>
          </w:p>
          <w:p w:rsidR="00FA4877" w:rsidRPr="00201796" w:rsidRDefault="00FA4877" w:rsidP="004F4540">
            <w:pPr>
              <w:spacing w:line="259" w:lineRule="auto"/>
              <w:ind w:left="1"/>
              <w:rPr>
                <w:rFonts w:ascii="Times New Roman" w:hAnsi="Times New Roman" w:cs="Times New Roman"/>
              </w:rPr>
            </w:pPr>
            <w:r w:rsidRPr="00201796">
              <w:rPr>
                <w:rFonts w:ascii="Times New Roman" w:hAnsi="Times New Roman" w:cs="Times New Roman"/>
              </w:rPr>
              <w:t xml:space="preserve"> -Edukacije </w:t>
            </w:r>
          </w:p>
          <w:p w:rsidR="00FA4877" w:rsidRPr="00201796" w:rsidRDefault="00FA4877" w:rsidP="004F4540">
            <w:pPr>
              <w:spacing w:after="60"/>
              <w:ind w:left="0"/>
              <w:rPr>
                <w:rFonts w:ascii="Times New Roman" w:eastAsia="Calibri" w:hAnsi="Times New Roman" w:cs="Times New Roman"/>
                <w:noProof/>
                <w:w w:val="95"/>
                <w:lang w:val="hr-HR"/>
              </w:rPr>
            </w:pPr>
            <w:r w:rsidRPr="00201796">
              <w:rPr>
                <w:rFonts w:ascii="Times New Roman" w:hAnsi="Times New Roman" w:cs="Times New Roman"/>
              </w:rPr>
              <w:t>-Objava odluka</w:t>
            </w:r>
          </w:p>
        </w:tc>
        <w:tc>
          <w:tcPr>
            <w:tcW w:w="2294" w:type="pct"/>
            <w:shd w:val="clear" w:color="auto" w:fill="FFFFFF"/>
          </w:tcPr>
          <w:p w:rsidR="00FA4877" w:rsidRPr="00201796" w:rsidRDefault="00FA4877" w:rsidP="004F4540">
            <w:pPr>
              <w:spacing w:line="259" w:lineRule="auto"/>
              <w:ind w:left="0"/>
              <w:rPr>
                <w:rFonts w:ascii="Times New Roman" w:hAnsi="Times New Roman" w:cs="Times New Roman"/>
              </w:rPr>
            </w:pPr>
            <w:r w:rsidRPr="00201796">
              <w:rPr>
                <w:rFonts w:ascii="Times New Roman" w:hAnsi="Times New Roman" w:cs="Times New Roman"/>
              </w:rPr>
              <w:t xml:space="preserve">  </w:t>
            </w:r>
          </w:p>
          <w:p w:rsidR="00FA4877" w:rsidRPr="00201796" w:rsidRDefault="00FA4877" w:rsidP="004F4540">
            <w:pPr>
              <w:spacing w:line="259" w:lineRule="auto"/>
              <w:ind w:left="0"/>
              <w:rPr>
                <w:rFonts w:ascii="Times New Roman" w:hAnsi="Times New Roman" w:cs="Times New Roman"/>
              </w:rPr>
            </w:pPr>
            <w:r w:rsidRPr="00201796">
              <w:rPr>
                <w:rFonts w:ascii="Times New Roman" w:hAnsi="Times New Roman" w:cs="Times New Roman"/>
              </w:rPr>
              <w:t xml:space="preserve"> -Nedovoljna budzetska sredstva </w:t>
            </w:r>
          </w:p>
          <w:p w:rsidR="00FA4877" w:rsidRPr="00201796" w:rsidRDefault="00FA4877" w:rsidP="004F4540">
            <w:pPr>
              <w:spacing w:after="60"/>
              <w:ind w:left="0"/>
              <w:rPr>
                <w:rFonts w:ascii="Times New Roman" w:hAnsi="Times New Roman" w:cs="Times New Roman"/>
              </w:rPr>
            </w:pPr>
            <w:r w:rsidRPr="00201796">
              <w:rPr>
                <w:rFonts w:ascii="Times New Roman" w:hAnsi="Times New Roman" w:cs="Times New Roman"/>
              </w:rPr>
              <w:t>-Nejednakost pravnih stavova sudova viših instanci</w:t>
            </w:r>
          </w:p>
          <w:p w:rsidR="00FA4877" w:rsidRPr="00201796" w:rsidRDefault="00FA4877" w:rsidP="004F4540">
            <w:pPr>
              <w:spacing w:after="60"/>
              <w:ind w:left="0"/>
              <w:rPr>
                <w:rFonts w:ascii="Times New Roman" w:eastAsia="Calibri" w:hAnsi="Times New Roman" w:cs="Times New Roman"/>
                <w:noProof/>
                <w:w w:val="95"/>
                <w:lang w:val="hr-HR"/>
              </w:rPr>
            </w:pPr>
            <w:r w:rsidRPr="00201796">
              <w:rPr>
                <w:rFonts w:ascii="Times New Roman" w:eastAsia="Calibri" w:hAnsi="Times New Roman" w:cs="Times New Roman"/>
                <w:noProof/>
                <w:w w:val="95"/>
                <w:lang w:val="hr-HR"/>
              </w:rPr>
              <w:t>- Pogrešna percepcija građana o rezultatima rada</w:t>
            </w:r>
          </w:p>
        </w:tc>
      </w:tr>
    </w:tbl>
    <w:p w:rsidR="00FA4877" w:rsidRPr="00201796" w:rsidRDefault="00FA4877" w:rsidP="00FA4877">
      <w:pPr>
        <w:ind w:left="10" w:right="131"/>
        <w:jc w:val="both"/>
        <w:rPr>
          <w:rFonts w:ascii="Times New Roman" w:hAnsi="Times New Roman" w:cs="Times New Roman"/>
        </w:rPr>
      </w:pPr>
      <w:bookmarkStart w:id="20" w:name="_Toc29479786"/>
      <w:bookmarkStart w:id="21" w:name="_Toc39666948"/>
      <w:r w:rsidRPr="00201796">
        <w:rPr>
          <w:rFonts w:ascii="Times New Roman" w:hAnsi="Times New Roman" w:cs="Times New Roman"/>
        </w:rPr>
        <w:t xml:space="preserve">Osnonvi sud u Vlasenici će u narednom period nastojati da iskoristi snage, eliminiše slabosti I dođe do potrebnih rezultata. Timski rad, dobra komunikacija ce doprinijeti prevazilazenju tog problema. </w:t>
      </w:r>
    </w:p>
    <w:p w:rsidR="00FA4877" w:rsidRPr="00201796" w:rsidRDefault="00FA4877" w:rsidP="00FA4877">
      <w:pPr>
        <w:pStyle w:val="Heading1"/>
        <w:rPr>
          <w:rFonts w:ascii="Times New Roman" w:hAnsi="Times New Roman" w:cs="Times New Roman"/>
          <w:sz w:val="22"/>
          <w:szCs w:val="22"/>
        </w:rPr>
      </w:pPr>
      <w:bookmarkStart w:id="22" w:name="_Toc183435394"/>
      <w:r w:rsidRPr="00201796">
        <w:rPr>
          <w:rFonts w:ascii="Times New Roman" w:hAnsi="Times New Roman" w:cs="Times New Roman"/>
          <w:sz w:val="22"/>
          <w:szCs w:val="22"/>
        </w:rPr>
        <w:t>B. Pregled ciljeva i godišnjih aktivnosti po strateškim i trogodišnjim ciljevima</w:t>
      </w:r>
      <w:bookmarkEnd w:id="20"/>
      <w:bookmarkEnd w:id="21"/>
      <w:bookmarkEnd w:id="22"/>
    </w:p>
    <w:p w:rsidR="00FA4877" w:rsidRPr="00201796" w:rsidRDefault="00FA4877" w:rsidP="00FA4877">
      <w:pPr>
        <w:spacing w:before="40" w:line="276" w:lineRule="auto"/>
        <w:ind w:left="0"/>
        <w:jc w:val="both"/>
        <w:rPr>
          <w:rFonts w:ascii="Times New Roman" w:hAnsi="Times New Roman" w:cs="Times New Roman"/>
          <w:w w:val="95"/>
          <w:lang w:val="hr-HR"/>
        </w:rPr>
      </w:pPr>
    </w:p>
    <w:p w:rsidR="00FA4877" w:rsidRPr="00201796" w:rsidRDefault="00FA4877" w:rsidP="00FA4877">
      <w:pPr>
        <w:spacing w:before="40" w:line="276" w:lineRule="auto"/>
        <w:ind w:left="0"/>
        <w:jc w:val="both"/>
        <w:rPr>
          <w:rFonts w:ascii="Times New Roman" w:hAnsi="Times New Roman" w:cs="Times New Roman"/>
          <w:w w:val="95"/>
          <w:lang w:val="hr-HR"/>
        </w:rPr>
      </w:pPr>
    </w:p>
    <w:tbl>
      <w:tblPr>
        <w:tblStyle w:val="TableGrid"/>
        <w:tblW w:w="9067" w:type="dxa"/>
        <w:tblLook w:val="04A0" w:firstRow="1" w:lastRow="0" w:firstColumn="1" w:lastColumn="0" w:noHBand="0" w:noVBand="1"/>
      </w:tblPr>
      <w:tblGrid>
        <w:gridCol w:w="1034"/>
        <w:gridCol w:w="2047"/>
        <w:gridCol w:w="1993"/>
        <w:gridCol w:w="999"/>
        <w:gridCol w:w="997"/>
        <w:gridCol w:w="1997"/>
      </w:tblGrid>
      <w:tr w:rsidR="00FA4877" w:rsidRPr="00201796" w:rsidTr="004F4540">
        <w:tc>
          <w:tcPr>
            <w:tcW w:w="3041" w:type="dxa"/>
            <w:gridSpan w:val="2"/>
            <w:shd w:val="clear" w:color="auto" w:fill="8EAADB"/>
          </w:tcPr>
          <w:p w:rsidR="00FA4877" w:rsidRPr="00201796" w:rsidRDefault="00FA4877" w:rsidP="004F4540">
            <w:pPr>
              <w:spacing w:line="276" w:lineRule="auto"/>
              <w:jc w:val="both"/>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Strateški cilj 1</w:t>
            </w:r>
          </w:p>
        </w:tc>
        <w:tc>
          <w:tcPr>
            <w:tcW w:w="6026" w:type="dxa"/>
            <w:gridSpan w:val="4"/>
            <w:shd w:val="clear" w:color="auto" w:fill="8EAADB"/>
            <w:vAlign w:val="center"/>
          </w:tcPr>
          <w:p w:rsidR="00FA4877" w:rsidRPr="00201796" w:rsidRDefault="00FA4877" w:rsidP="004F4540">
            <w:pPr>
              <w:spacing w:line="276" w:lineRule="auto"/>
              <w:jc w:val="both"/>
              <w:rPr>
                <w:rFonts w:ascii="Times New Roman" w:eastAsia="Calibri" w:hAnsi="Times New Roman" w:cs="Times New Roman"/>
                <w:b/>
                <w:i/>
                <w:w w:val="95"/>
                <w:sz w:val="22"/>
                <w:szCs w:val="22"/>
                <w:lang w:val="hr-HR"/>
              </w:rPr>
            </w:pPr>
            <w:r w:rsidRPr="00201796">
              <w:rPr>
                <w:rFonts w:ascii="Times New Roman" w:hAnsi="Times New Roman" w:cs="Times New Roman"/>
                <w:color w:val="FFFFFF"/>
                <w:sz w:val="22"/>
                <w:szCs w:val="22"/>
              </w:rPr>
              <w:t>Unapređenje efikasnosti i efektivnosti</w:t>
            </w:r>
          </w:p>
        </w:tc>
      </w:tr>
      <w:tr w:rsidR="00FA4877" w:rsidRPr="00201796" w:rsidTr="004F4540">
        <w:tc>
          <w:tcPr>
            <w:tcW w:w="3041" w:type="dxa"/>
            <w:gridSpan w:val="2"/>
            <w:shd w:val="clear" w:color="auto" w:fill="8EAADB"/>
          </w:tcPr>
          <w:p w:rsidR="00FA4877" w:rsidRPr="00201796" w:rsidRDefault="00FA4877" w:rsidP="004F4540">
            <w:pPr>
              <w:spacing w:line="276" w:lineRule="auto"/>
              <w:jc w:val="both"/>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Trogodišnji cilj 1.1.</w:t>
            </w:r>
          </w:p>
          <w:p w:rsidR="00FA4877" w:rsidRPr="00201796" w:rsidRDefault="00FA4877" w:rsidP="004F4540">
            <w:pPr>
              <w:spacing w:line="276" w:lineRule="auto"/>
              <w:jc w:val="both"/>
              <w:rPr>
                <w:rFonts w:ascii="Times New Roman" w:eastAsia="Calibri" w:hAnsi="Times New Roman" w:cs="Times New Roman"/>
                <w:b/>
                <w:w w:val="95"/>
                <w:sz w:val="22"/>
                <w:szCs w:val="22"/>
                <w:lang w:val="hr-HR"/>
              </w:rPr>
            </w:pPr>
          </w:p>
        </w:tc>
        <w:tc>
          <w:tcPr>
            <w:tcW w:w="6026" w:type="dxa"/>
            <w:gridSpan w:val="4"/>
            <w:shd w:val="clear" w:color="auto" w:fill="8EAADB"/>
            <w:vAlign w:val="center"/>
          </w:tcPr>
          <w:p w:rsidR="00FA4877" w:rsidRPr="00201796" w:rsidRDefault="00FA4877" w:rsidP="004F4540">
            <w:pPr>
              <w:spacing w:after="2"/>
              <w:ind w:left="653" w:right="131"/>
              <w:jc w:val="both"/>
              <w:rPr>
                <w:rFonts w:ascii="Times New Roman" w:hAnsi="Times New Roman" w:cs="Times New Roman"/>
                <w:b/>
                <w:sz w:val="22"/>
                <w:szCs w:val="22"/>
              </w:rPr>
            </w:pPr>
            <w:r w:rsidRPr="00201796">
              <w:rPr>
                <w:rFonts w:ascii="Times New Roman" w:hAnsi="Times New Roman" w:cs="Times New Roman"/>
                <w:b/>
                <w:sz w:val="22"/>
                <w:szCs w:val="22"/>
              </w:rPr>
              <w:t>Smanjenje broja nerješenih starih predmeta na parničnom referatu</w:t>
            </w:r>
          </w:p>
          <w:p w:rsidR="00FA4877" w:rsidRPr="00201796" w:rsidRDefault="00FA4877" w:rsidP="004F4540">
            <w:pPr>
              <w:spacing w:line="276" w:lineRule="auto"/>
              <w:jc w:val="both"/>
              <w:rPr>
                <w:rFonts w:ascii="Times New Roman" w:eastAsia="Calibri" w:hAnsi="Times New Roman" w:cs="Times New Roman"/>
                <w:bCs/>
                <w:i/>
                <w:w w:val="95"/>
                <w:sz w:val="22"/>
                <w:szCs w:val="22"/>
                <w:lang w:val="hr-HR"/>
              </w:rPr>
            </w:pPr>
          </w:p>
        </w:tc>
      </w:tr>
      <w:tr w:rsidR="00FA4877" w:rsidRPr="00201796" w:rsidTr="004F4540">
        <w:tc>
          <w:tcPr>
            <w:tcW w:w="3041" w:type="dxa"/>
            <w:gridSpan w:val="2"/>
            <w:vMerge w:val="restart"/>
            <w:shd w:val="clear" w:color="auto" w:fill="8EAADB"/>
          </w:tcPr>
          <w:p w:rsidR="00FA4877" w:rsidRPr="00201796" w:rsidRDefault="00FA4877" w:rsidP="004F4540">
            <w:pPr>
              <w:spacing w:line="276" w:lineRule="auto"/>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Pokazatelji za izlazne rezultate</w:t>
            </w:r>
          </w:p>
        </w:tc>
        <w:tc>
          <w:tcPr>
            <w:tcW w:w="6026" w:type="dxa"/>
            <w:gridSpan w:val="4"/>
            <w:shd w:val="clear" w:color="auto" w:fill="8EAADB"/>
            <w:vAlign w:val="center"/>
          </w:tcPr>
          <w:p w:rsidR="00FA4877" w:rsidRPr="00201796" w:rsidRDefault="00FA4877" w:rsidP="004F4540">
            <w:pPr>
              <w:spacing w:line="276" w:lineRule="auto"/>
              <w:jc w:val="center"/>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Očekivani rezultati po godinama</w:t>
            </w:r>
          </w:p>
        </w:tc>
      </w:tr>
      <w:tr w:rsidR="00FA4877" w:rsidRPr="00201796" w:rsidTr="004F4540">
        <w:tc>
          <w:tcPr>
            <w:tcW w:w="3041" w:type="dxa"/>
            <w:gridSpan w:val="2"/>
            <w:vMerge/>
            <w:shd w:val="clear" w:color="auto" w:fill="8EAADB"/>
          </w:tcPr>
          <w:p w:rsidR="00FA4877" w:rsidRPr="00201796" w:rsidRDefault="00FA4877" w:rsidP="004F4540">
            <w:pPr>
              <w:spacing w:line="276" w:lineRule="auto"/>
              <w:jc w:val="both"/>
              <w:rPr>
                <w:rFonts w:ascii="Times New Roman" w:eastAsia="Calibri" w:hAnsi="Times New Roman" w:cs="Times New Roman"/>
                <w:w w:val="95"/>
                <w:sz w:val="22"/>
                <w:szCs w:val="22"/>
                <w:lang w:val="hr-HR"/>
              </w:rPr>
            </w:pPr>
          </w:p>
        </w:tc>
        <w:tc>
          <w:tcPr>
            <w:tcW w:w="2008" w:type="dxa"/>
            <w:shd w:val="clear" w:color="auto" w:fill="D9E2F3"/>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2025 (n)</w:t>
            </w:r>
          </w:p>
        </w:tc>
        <w:tc>
          <w:tcPr>
            <w:tcW w:w="2009" w:type="dxa"/>
            <w:gridSpan w:val="2"/>
            <w:shd w:val="clear" w:color="auto" w:fill="D9E2F3"/>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2026 (n+1)</w:t>
            </w:r>
          </w:p>
        </w:tc>
        <w:tc>
          <w:tcPr>
            <w:tcW w:w="2009" w:type="dxa"/>
            <w:shd w:val="clear" w:color="auto" w:fill="D9E2F3"/>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2027 (n+2)</w:t>
            </w:r>
          </w:p>
        </w:tc>
      </w:tr>
      <w:tr w:rsidR="00FA4877" w:rsidRPr="00201796" w:rsidTr="004F4540">
        <w:tc>
          <w:tcPr>
            <w:tcW w:w="3041" w:type="dxa"/>
            <w:gridSpan w:val="2"/>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 xml:space="preserve">Broj neriješenih parničnih predmeta </w:t>
            </w:r>
          </w:p>
        </w:tc>
        <w:tc>
          <w:tcPr>
            <w:tcW w:w="2008" w:type="dxa"/>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130</w:t>
            </w:r>
          </w:p>
        </w:tc>
        <w:tc>
          <w:tcPr>
            <w:tcW w:w="2009" w:type="dxa"/>
            <w:gridSpan w:val="2"/>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80</w:t>
            </w:r>
          </w:p>
        </w:tc>
        <w:tc>
          <w:tcPr>
            <w:tcW w:w="2009" w:type="dxa"/>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0</w:t>
            </w:r>
          </w:p>
        </w:tc>
      </w:tr>
      <w:tr w:rsidR="00FA4877" w:rsidRPr="00201796" w:rsidTr="004F4540">
        <w:tc>
          <w:tcPr>
            <w:tcW w:w="988" w:type="dxa"/>
            <w:shd w:val="clear" w:color="auto" w:fill="D9E2F3"/>
          </w:tcPr>
          <w:p w:rsidR="00FA4877" w:rsidRPr="00201796" w:rsidRDefault="00FA4877" w:rsidP="004F4540">
            <w:pPr>
              <w:spacing w:line="276" w:lineRule="auto"/>
              <w:jc w:val="center"/>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Redni broj</w:t>
            </w:r>
          </w:p>
        </w:tc>
        <w:tc>
          <w:tcPr>
            <w:tcW w:w="2053" w:type="dxa"/>
            <w:shd w:val="clear" w:color="auto" w:fill="D9E2F3"/>
          </w:tcPr>
          <w:p w:rsidR="00FA4877" w:rsidRPr="00201796" w:rsidRDefault="00FA4877" w:rsidP="004F4540">
            <w:pPr>
              <w:spacing w:line="276" w:lineRule="auto"/>
              <w:jc w:val="center"/>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Naziv aktivnosti za 2025. godinu</w:t>
            </w:r>
          </w:p>
        </w:tc>
        <w:tc>
          <w:tcPr>
            <w:tcW w:w="3013" w:type="dxa"/>
            <w:gridSpan w:val="2"/>
            <w:shd w:val="clear" w:color="auto" w:fill="D9E2F3"/>
          </w:tcPr>
          <w:p w:rsidR="00FA4877" w:rsidRPr="00201796" w:rsidRDefault="00FA4877" w:rsidP="004F4540">
            <w:pPr>
              <w:spacing w:line="276" w:lineRule="auto"/>
              <w:jc w:val="center"/>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 xml:space="preserve">Rok izvršenja </w:t>
            </w:r>
          </w:p>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(po kvartalima u 2025. godini)</w:t>
            </w:r>
          </w:p>
        </w:tc>
        <w:tc>
          <w:tcPr>
            <w:tcW w:w="3013" w:type="dxa"/>
            <w:gridSpan w:val="2"/>
            <w:shd w:val="clear" w:color="auto" w:fill="D9E2F3"/>
          </w:tcPr>
          <w:p w:rsidR="00FA4877" w:rsidRPr="00201796" w:rsidRDefault="00FA4877" w:rsidP="004F4540">
            <w:pPr>
              <w:spacing w:line="276" w:lineRule="auto"/>
              <w:jc w:val="center"/>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 xml:space="preserve">Nositelj </w:t>
            </w:r>
            <w:r w:rsidRPr="00201796">
              <w:rPr>
                <w:rFonts w:ascii="Times New Roman" w:eastAsia="Calibri" w:hAnsi="Times New Roman" w:cs="Times New Roman"/>
                <w:w w:val="95"/>
                <w:sz w:val="22"/>
                <w:szCs w:val="22"/>
                <w:lang w:val="hr-HR"/>
              </w:rPr>
              <w:t>(najmanji organizacijski dio)</w:t>
            </w:r>
          </w:p>
        </w:tc>
      </w:tr>
      <w:tr w:rsidR="00FA4877" w:rsidRPr="00201796" w:rsidTr="004F4540">
        <w:tc>
          <w:tcPr>
            <w:tcW w:w="988" w:type="dxa"/>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1.</w:t>
            </w:r>
          </w:p>
        </w:tc>
        <w:tc>
          <w:tcPr>
            <w:tcW w:w="2053" w:type="dxa"/>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Ravnomjerna raspodjela predmeta</w:t>
            </w:r>
          </w:p>
        </w:tc>
        <w:tc>
          <w:tcPr>
            <w:tcW w:w="3013" w:type="dxa"/>
            <w:gridSpan w:val="2"/>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I, II, III, IV</w:t>
            </w:r>
          </w:p>
        </w:tc>
        <w:tc>
          <w:tcPr>
            <w:tcW w:w="3013" w:type="dxa"/>
            <w:gridSpan w:val="2"/>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Predsjednik suda</w:t>
            </w:r>
          </w:p>
        </w:tc>
      </w:tr>
      <w:tr w:rsidR="00FA4877" w:rsidRPr="00201796" w:rsidTr="004F4540">
        <w:tc>
          <w:tcPr>
            <w:tcW w:w="988" w:type="dxa"/>
            <w:vAlign w:val="center"/>
          </w:tcPr>
          <w:p w:rsidR="00FA4877" w:rsidRPr="00201796" w:rsidRDefault="00FA4877" w:rsidP="004F4540">
            <w:pPr>
              <w:rPr>
                <w:rFonts w:ascii="Times New Roman" w:eastAsia="Trebuchet MS" w:hAnsi="Times New Roman" w:cs="Times New Roman"/>
                <w:w w:val="95"/>
                <w:sz w:val="22"/>
                <w:szCs w:val="22"/>
                <w:lang w:val="hr-HR"/>
              </w:rPr>
            </w:pPr>
            <w:r w:rsidRPr="00201796">
              <w:rPr>
                <w:rFonts w:ascii="Times New Roman" w:eastAsia="Trebuchet MS" w:hAnsi="Times New Roman" w:cs="Times New Roman"/>
                <w:w w:val="95"/>
                <w:sz w:val="22"/>
                <w:szCs w:val="22"/>
                <w:lang w:val="hr-HR"/>
              </w:rPr>
              <w:t>2.</w:t>
            </w:r>
          </w:p>
        </w:tc>
        <w:tc>
          <w:tcPr>
            <w:tcW w:w="2053" w:type="dxa"/>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Često održavanje stručnih kolegija</w:t>
            </w:r>
          </w:p>
        </w:tc>
        <w:tc>
          <w:tcPr>
            <w:tcW w:w="3013" w:type="dxa"/>
            <w:gridSpan w:val="2"/>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I, II, III, IV</w:t>
            </w:r>
          </w:p>
        </w:tc>
        <w:tc>
          <w:tcPr>
            <w:tcW w:w="3013" w:type="dxa"/>
            <w:gridSpan w:val="2"/>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Predsjednik suda, sudije</w:t>
            </w:r>
          </w:p>
        </w:tc>
      </w:tr>
      <w:tr w:rsidR="00FA4877" w:rsidRPr="00201796" w:rsidTr="004F4540">
        <w:tc>
          <w:tcPr>
            <w:tcW w:w="988" w:type="dxa"/>
            <w:vAlign w:val="center"/>
          </w:tcPr>
          <w:p w:rsidR="00FA4877" w:rsidRPr="00201796" w:rsidRDefault="00FA4877" w:rsidP="004F4540">
            <w:pPr>
              <w:rPr>
                <w:rFonts w:ascii="Times New Roman" w:eastAsia="Trebuchet MS" w:hAnsi="Times New Roman" w:cs="Times New Roman"/>
                <w:w w:val="95"/>
                <w:sz w:val="22"/>
                <w:szCs w:val="22"/>
                <w:lang w:val="hr-HR"/>
              </w:rPr>
            </w:pPr>
            <w:r w:rsidRPr="00201796">
              <w:rPr>
                <w:rFonts w:ascii="Times New Roman" w:eastAsia="Trebuchet MS" w:hAnsi="Times New Roman" w:cs="Times New Roman"/>
                <w:w w:val="95"/>
                <w:sz w:val="22"/>
                <w:szCs w:val="22"/>
                <w:lang w:val="hr-HR"/>
              </w:rPr>
              <w:t>3.</w:t>
            </w:r>
          </w:p>
        </w:tc>
        <w:tc>
          <w:tcPr>
            <w:tcW w:w="2053" w:type="dxa"/>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 xml:space="preserve">Prikupljanje </w:t>
            </w:r>
            <w:bookmarkStart w:id="23" w:name="_GoBack"/>
            <w:bookmarkEnd w:id="23"/>
            <w:r w:rsidRPr="00201796">
              <w:rPr>
                <w:rFonts w:ascii="Times New Roman" w:eastAsia="Calibri" w:hAnsi="Times New Roman" w:cs="Times New Roman"/>
                <w:w w:val="95"/>
                <w:sz w:val="22"/>
                <w:szCs w:val="22"/>
                <w:lang w:val="hr-HR"/>
              </w:rPr>
              <w:t>sudske prakse</w:t>
            </w:r>
          </w:p>
        </w:tc>
        <w:tc>
          <w:tcPr>
            <w:tcW w:w="3013" w:type="dxa"/>
            <w:gridSpan w:val="2"/>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I, II, III, IV</w:t>
            </w:r>
          </w:p>
        </w:tc>
        <w:tc>
          <w:tcPr>
            <w:tcW w:w="3013" w:type="dxa"/>
            <w:gridSpan w:val="2"/>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Predsjednik suda, sudije</w:t>
            </w:r>
          </w:p>
        </w:tc>
      </w:tr>
    </w:tbl>
    <w:p w:rsidR="00FA4877" w:rsidRPr="00201796" w:rsidRDefault="00FA4877" w:rsidP="00FA4877">
      <w:pPr>
        <w:spacing w:before="40" w:line="276" w:lineRule="auto"/>
        <w:ind w:left="0"/>
        <w:jc w:val="both"/>
        <w:rPr>
          <w:rFonts w:ascii="Times New Roman" w:hAnsi="Times New Roman" w:cs="Times New Roman"/>
          <w:w w:val="95"/>
          <w:lang w:val="hr-HR"/>
        </w:rPr>
      </w:pPr>
    </w:p>
    <w:tbl>
      <w:tblPr>
        <w:tblStyle w:val="TableGrid"/>
        <w:tblW w:w="9067" w:type="dxa"/>
        <w:tblLook w:val="04A0" w:firstRow="1" w:lastRow="0" w:firstColumn="1" w:lastColumn="0" w:noHBand="0" w:noVBand="1"/>
      </w:tblPr>
      <w:tblGrid>
        <w:gridCol w:w="1476"/>
        <w:gridCol w:w="1958"/>
        <w:gridCol w:w="1861"/>
        <w:gridCol w:w="941"/>
        <w:gridCol w:w="941"/>
        <w:gridCol w:w="1890"/>
      </w:tblGrid>
      <w:tr w:rsidR="00FA4877" w:rsidRPr="00201796" w:rsidTr="004F4540">
        <w:tc>
          <w:tcPr>
            <w:tcW w:w="3434" w:type="dxa"/>
            <w:gridSpan w:val="2"/>
            <w:shd w:val="clear" w:color="auto" w:fill="8EAADB"/>
          </w:tcPr>
          <w:p w:rsidR="00FA4877" w:rsidRPr="00201796" w:rsidRDefault="00FA4877" w:rsidP="004F4540">
            <w:pPr>
              <w:spacing w:line="276" w:lineRule="auto"/>
              <w:jc w:val="both"/>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Strateški cilj 1</w:t>
            </w:r>
          </w:p>
        </w:tc>
        <w:tc>
          <w:tcPr>
            <w:tcW w:w="5633" w:type="dxa"/>
            <w:gridSpan w:val="4"/>
            <w:shd w:val="clear" w:color="auto" w:fill="8EAADB"/>
            <w:vAlign w:val="center"/>
          </w:tcPr>
          <w:p w:rsidR="00FA4877" w:rsidRPr="00201796" w:rsidRDefault="00FA4877" w:rsidP="004F4540">
            <w:pPr>
              <w:spacing w:line="276" w:lineRule="auto"/>
              <w:jc w:val="both"/>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Unapređenje efikasnosti i efektivnosti</w:t>
            </w:r>
          </w:p>
        </w:tc>
      </w:tr>
      <w:tr w:rsidR="00FA4877" w:rsidRPr="00201796" w:rsidTr="004F4540">
        <w:tc>
          <w:tcPr>
            <w:tcW w:w="3434" w:type="dxa"/>
            <w:gridSpan w:val="2"/>
            <w:shd w:val="clear" w:color="auto" w:fill="8EAADB"/>
          </w:tcPr>
          <w:p w:rsidR="00FA4877" w:rsidRPr="00201796" w:rsidRDefault="00FA4877" w:rsidP="004F4540">
            <w:pPr>
              <w:spacing w:line="276" w:lineRule="auto"/>
              <w:jc w:val="both"/>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Trogodišnji cilj 1.2.</w:t>
            </w:r>
          </w:p>
          <w:p w:rsidR="00FA4877" w:rsidRPr="00201796" w:rsidRDefault="00FA4877" w:rsidP="004F4540">
            <w:pPr>
              <w:spacing w:line="276" w:lineRule="auto"/>
              <w:jc w:val="both"/>
              <w:rPr>
                <w:rFonts w:ascii="Times New Roman" w:eastAsia="Calibri" w:hAnsi="Times New Roman" w:cs="Times New Roman"/>
                <w:b/>
                <w:w w:val="95"/>
                <w:sz w:val="22"/>
                <w:szCs w:val="22"/>
                <w:lang w:val="hr-HR"/>
              </w:rPr>
            </w:pPr>
          </w:p>
        </w:tc>
        <w:tc>
          <w:tcPr>
            <w:tcW w:w="5633" w:type="dxa"/>
            <w:gridSpan w:val="4"/>
            <w:shd w:val="clear" w:color="auto" w:fill="8EAADB"/>
            <w:vAlign w:val="center"/>
          </w:tcPr>
          <w:p w:rsidR="00FA4877" w:rsidRPr="00201796" w:rsidRDefault="00FA4877" w:rsidP="004F4540">
            <w:pPr>
              <w:spacing w:line="276" w:lineRule="auto"/>
              <w:jc w:val="both"/>
              <w:rPr>
                <w:rFonts w:ascii="Times New Roman" w:eastAsia="Calibri" w:hAnsi="Times New Roman" w:cs="Times New Roman"/>
                <w:bCs/>
                <w:w w:val="95"/>
                <w:sz w:val="22"/>
                <w:szCs w:val="22"/>
                <w:lang w:val="hr-HR"/>
              </w:rPr>
            </w:pPr>
            <w:r w:rsidRPr="00201796">
              <w:rPr>
                <w:rFonts w:ascii="Times New Roman" w:hAnsi="Times New Roman" w:cs="Times New Roman"/>
                <w:b/>
                <w:sz w:val="22"/>
                <w:szCs w:val="22"/>
              </w:rPr>
              <w:t>Posvetiti veću pažnju informisanju javnosti povećanjem objava na web stranici suda.</w:t>
            </w:r>
          </w:p>
        </w:tc>
      </w:tr>
      <w:tr w:rsidR="00FA4877" w:rsidRPr="00201796" w:rsidTr="004F4540">
        <w:tc>
          <w:tcPr>
            <w:tcW w:w="3434" w:type="dxa"/>
            <w:gridSpan w:val="2"/>
            <w:vMerge w:val="restart"/>
            <w:shd w:val="clear" w:color="auto" w:fill="8EAADB"/>
          </w:tcPr>
          <w:p w:rsidR="00FA4877" w:rsidRPr="00201796" w:rsidRDefault="00FA4877" w:rsidP="004F4540">
            <w:pPr>
              <w:spacing w:line="276" w:lineRule="auto"/>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Pokazatelji za izlazne rezultate</w:t>
            </w:r>
          </w:p>
        </w:tc>
        <w:tc>
          <w:tcPr>
            <w:tcW w:w="5633" w:type="dxa"/>
            <w:gridSpan w:val="4"/>
            <w:shd w:val="clear" w:color="auto" w:fill="8EAADB"/>
            <w:vAlign w:val="center"/>
          </w:tcPr>
          <w:p w:rsidR="00FA4877" w:rsidRPr="00201796" w:rsidRDefault="00FA4877" w:rsidP="004F4540">
            <w:pPr>
              <w:spacing w:line="276" w:lineRule="auto"/>
              <w:jc w:val="center"/>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Očekivani rezultati po godinama</w:t>
            </w:r>
          </w:p>
        </w:tc>
      </w:tr>
      <w:tr w:rsidR="00FA4877" w:rsidRPr="00201796" w:rsidTr="004F4540">
        <w:tc>
          <w:tcPr>
            <w:tcW w:w="3434" w:type="dxa"/>
            <w:gridSpan w:val="2"/>
            <w:vMerge/>
            <w:shd w:val="clear" w:color="auto" w:fill="8EAADB"/>
          </w:tcPr>
          <w:p w:rsidR="00FA4877" w:rsidRPr="00201796" w:rsidRDefault="00FA4877" w:rsidP="004F4540">
            <w:pPr>
              <w:spacing w:line="276" w:lineRule="auto"/>
              <w:jc w:val="both"/>
              <w:rPr>
                <w:rFonts w:ascii="Times New Roman" w:eastAsia="Calibri" w:hAnsi="Times New Roman" w:cs="Times New Roman"/>
                <w:w w:val="95"/>
                <w:sz w:val="22"/>
                <w:szCs w:val="22"/>
                <w:lang w:val="hr-HR"/>
              </w:rPr>
            </w:pPr>
          </w:p>
        </w:tc>
        <w:tc>
          <w:tcPr>
            <w:tcW w:w="1861" w:type="dxa"/>
            <w:shd w:val="clear" w:color="auto" w:fill="D9E2F3"/>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2025 (n)</w:t>
            </w:r>
          </w:p>
        </w:tc>
        <w:tc>
          <w:tcPr>
            <w:tcW w:w="1882" w:type="dxa"/>
            <w:gridSpan w:val="2"/>
            <w:shd w:val="clear" w:color="auto" w:fill="D9E2F3"/>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2026 (n+1)</w:t>
            </w:r>
          </w:p>
        </w:tc>
        <w:tc>
          <w:tcPr>
            <w:tcW w:w="1890" w:type="dxa"/>
            <w:shd w:val="clear" w:color="auto" w:fill="D9E2F3"/>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2027 (n+2)</w:t>
            </w:r>
          </w:p>
        </w:tc>
      </w:tr>
      <w:tr w:rsidR="00FA4877" w:rsidRPr="00201796" w:rsidTr="004F4540">
        <w:tc>
          <w:tcPr>
            <w:tcW w:w="3434" w:type="dxa"/>
            <w:gridSpan w:val="2"/>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Povećanje objava na web stranici suda</w:t>
            </w:r>
          </w:p>
        </w:tc>
        <w:tc>
          <w:tcPr>
            <w:tcW w:w="1861" w:type="dxa"/>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20</w:t>
            </w:r>
          </w:p>
        </w:tc>
        <w:tc>
          <w:tcPr>
            <w:tcW w:w="1882" w:type="dxa"/>
            <w:gridSpan w:val="2"/>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25</w:t>
            </w:r>
          </w:p>
        </w:tc>
        <w:tc>
          <w:tcPr>
            <w:tcW w:w="1890" w:type="dxa"/>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40</w:t>
            </w:r>
          </w:p>
        </w:tc>
      </w:tr>
      <w:tr w:rsidR="00FA4877" w:rsidRPr="00201796" w:rsidTr="004F4540">
        <w:tc>
          <w:tcPr>
            <w:tcW w:w="1476" w:type="dxa"/>
            <w:shd w:val="clear" w:color="auto" w:fill="D9E2F3"/>
          </w:tcPr>
          <w:p w:rsidR="00FA4877" w:rsidRPr="00201796" w:rsidRDefault="00FA4877" w:rsidP="004F4540">
            <w:pPr>
              <w:spacing w:line="276" w:lineRule="auto"/>
              <w:jc w:val="center"/>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Redni broj</w:t>
            </w:r>
          </w:p>
        </w:tc>
        <w:tc>
          <w:tcPr>
            <w:tcW w:w="1958" w:type="dxa"/>
            <w:shd w:val="clear" w:color="auto" w:fill="D9E2F3"/>
          </w:tcPr>
          <w:p w:rsidR="00FA4877" w:rsidRPr="00201796" w:rsidRDefault="00FA4877" w:rsidP="004F4540">
            <w:pPr>
              <w:spacing w:line="276" w:lineRule="auto"/>
              <w:jc w:val="center"/>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Naziv aktivnosti za 2025. godinu</w:t>
            </w:r>
          </w:p>
        </w:tc>
        <w:tc>
          <w:tcPr>
            <w:tcW w:w="2802" w:type="dxa"/>
            <w:gridSpan w:val="2"/>
            <w:shd w:val="clear" w:color="auto" w:fill="D9E2F3"/>
          </w:tcPr>
          <w:p w:rsidR="00FA4877" w:rsidRPr="00201796" w:rsidRDefault="00FA4877" w:rsidP="004F4540">
            <w:pPr>
              <w:spacing w:line="276" w:lineRule="auto"/>
              <w:jc w:val="center"/>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 xml:space="preserve">Rok izvršenja </w:t>
            </w:r>
          </w:p>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(po kvartalima u 2025. godini)</w:t>
            </w:r>
          </w:p>
        </w:tc>
        <w:tc>
          <w:tcPr>
            <w:tcW w:w="2831" w:type="dxa"/>
            <w:gridSpan w:val="2"/>
            <w:shd w:val="clear" w:color="auto" w:fill="D9E2F3"/>
          </w:tcPr>
          <w:p w:rsidR="00FA4877" w:rsidRPr="00201796" w:rsidRDefault="00FA4877" w:rsidP="004F4540">
            <w:pPr>
              <w:spacing w:line="276" w:lineRule="auto"/>
              <w:jc w:val="center"/>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 xml:space="preserve">Nositelj </w:t>
            </w:r>
            <w:r w:rsidRPr="00201796">
              <w:rPr>
                <w:rFonts w:ascii="Times New Roman" w:eastAsia="Calibri" w:hAnsi="Times New Roman" w:cs="Times New Roman"/>
                <w:w w:val="95"/>
                <w:sz w:val="22"/>
                <w:szCs w:val="22"/>
                <w:lang w:val="hr-HR"/>
              </w:rPr>
              <w:t>(najmanji organizacijski dio)</w:t>
            </w:r>
          </w:p>
        </w:tc>
      </w:tr>
      <w:tr w:rsidR="00FA4877" w:rsidRPr="00201796" w:rsidTr="004F4540">
        <w:tc>
          <w:tcPr>
            <w:tcW w:w="1476" w:type="dxa"/>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1.</w:t>
            </w:r>
          </w:p>
        </w:tc>
        <w:tc>
          <w:tcPr>
            <w:tcW w:w="1958" w:type="dxa"/>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Uključiti veći broj zaposlenih u web uredništvo</w:t>
            </w:r>
          </w:p>
        </w:tc>
        <w:tc>
          <w:tcPr>
            <w:tcW w:w="2802" w:type="dxa"/>
            <w:gridSpan w:val="2"/>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I, II, III, IV</w:t>
            </w:r>
          </w:p>
        </w:tc>
        <w:tc>
          <w:tcPr>
            <w:tcW w:w="2831" w:type="dxa"/>
            <w:gridSpan w:val="2"/>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Predsjednik suda</w:t>
            </w:r>
          </w:p>
        </w:tc>
      </w:tr>
      <w:tr w:rsidR="00FA4877" w:rsidRPr="00201796" w:rsidTr="004F4540">
        <w:tc>
          <w:tcPr>
            <w:tcW w:w="1476" w:type="dxa"/>
          </w:tcPr>
          <w:p w:rsidR="00FA4877" w:rsidRPr="00201796" w:rsidRDefault="00FA4877" w:rsidP="004F4540">
            <w:pPr>
              <w:spacing w:line="276" w:lineRule="auto"/>
              <w:rPr>
                <w:rFonts w:ascii="Times New Roman" w:eastAsia="Calibri" w:hAnsi="Times New Roman" w:cs="Times New Roman"/>
                <w:w w:val="95"/>
                <w:sz w:val="22"/>
                <w:szCs w:val="22"/>
                <w:lang w:val="hr-HR"/>
              </w:rPr>
            </w:pPr>
            <w:r>
              <w:rPr>
                <w:rFonts w:ascii="Times New Roman" w:eastAsia="Calibri" w:hAnsi="Times New Roman" w:cs="Times New Roman"/>
                <w:w w:val="95"/>
                <w:sz w:val="22"/>
                <w:szCs w:val="22"/>
                <w:lang w:val="hr-HR"/>
              </w:rPr>
              <w:t>2.</w:t>
            </w:r>
          </w:p>
        </w:tc>
        <w:tc>
          <w:tcPr>
            <w:tcW w:w="1958" w:type="dxa"/>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hAnsi="Times New Roman" w:cs="Times New Roman"/>
                <w:sz w:val="22"/>
                <w:szCs w:val="22"/>
              </w:rPr>
              <w:t xml:space="preserve">Objavljivanje o izvjestaju rada suda  </w:t>
            </w:r>
          </w:p>
        </w:tc>
        <w:tc>
          <w:tcPr>
            <w:tcW w:w="2802" w:type="dxa"/>
            <w:gridSpan w:val="2"/>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hAnsi="Times New Roman" w:cs="Times New Roman"/>
                <w:sz w:val="22"/>
                <w:szCs w:val="22"/>
              </w:rPr>
              <w:t xml:space="preserve">I,II,III,IV </w:t>
            </w:r>
          </w:p>
        </w:tc>
        <w:tc>
          <w:tcPr>
            <w:tcW w:w="2831" w:type="dxa"/>
            <w:gridSpan w:val="2"/>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hAnsi="Times New Roman" w:cs="Times New Roman"/>
                <w:sz w:val="22"/>
                <w:szCs w:val="22"/>
              </w:rPr>
              <w:t xml:space="preserve">Predsjednik suda i IKT referent </w:t>
            </w:r>
          </w:p>
        </w:tc>
      </w:tr>
      <w:tr w:rsidR="00FA4877" w:rsidRPr="00201796" w:rsidTr="004F4540">
        <w:tc>
          <w:tcPr>
            <w:tcW w:w="1476" w:type="dxa"/>
          </w:tcPr>
          <w:p w:rsidR="00FA4877" w:rsidRPr="00201796" w:rsidRDefault="00FA4877" w:rsidP="004F4540">
            <w:pPr>
              <w:spacing w:line="276" w:lineRule="auto"/>
              <w:rPr>
                <w:rFonts w:ascii="Times New Roman" w:eastAsia="Calibri" w:hAnsi="Times New Roman" w:cs="Times New Roman"/>
                <w:w w:val="95"/>
                <w:sz w:val="22"/>
                <w:szCs w:val="22"/>
                <w:lang w:val="hr-HR"/>
              </w:rPr>
            </w:pPr>
            <w:r>
              <w:rPr>
                <w:rFonts w:ascii="Times New Roman" w:eastAsia="Calibri" w:hAnsi="Times New Roman" w:cs="Times New Roman"/>
                <w:w w:val="95"/>
                <w:sz w:val="22"/>
                <w:szCs w:val="22"/>
                <w:lang w:val="hr-HR"/>
              </w:rPr>
              <w:t>3.</w:t>
            </w:r>
          </w:p>
        </w:tc>
        <w:tc>
          <w:tcPr>
            <w:tcW w:w="1958" w:type="dxa"/>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hAnsi="Times New Roman" w:cs="Times New Roman"/>
                <w:sz w:val="22"/>
                <w:szCs w:val="22"/>
              </w:rPr>
              <w:t xml:space="preserve">Objavljivanje presuda </w:t>
            </w:r>
          </w:p>
        </w:tc>
        <w:tc>
          <w:tcPr>
            <w:tcW w:w="2802" w:type="dxa"/>
            <w:gridSpan w:val="2"/>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hAnsi="Times New Roman" w:cs="Times New Roman"/>
                <w:sz w:val="22"/>
                <w:szCs w:val="22"/>
              </w:rPr>
              <w:t xml:space="preserve">I,II,III,IV </w:t>
            </w:r>
          </w:p>
        </w:tc>
        <w:tc>
          <w:tcPr>
            <w:tcW w:w="2831" w:type="dxa"/>
            <w:gridSpan w:val="2"/>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hAnsi="Times New Roman" w:cs="Times New Roman"/>
                <w:sz w:val="22"/>
                <w:szCs w:val="22"/>
              </w:rPr>
              <w:t xml:space="preserve">Predsjednik suda i IKT referent </w:t>
            </w:r>
          </w:p>
        </w:tc>
      </w:tr>
    </w:tbl>
    <w:p w:rsidR="00FA4877" w:rsidRPr="00201796" w:rsidRDefault="00FA4877" w:rsidP="00FA4877">
      <w:pPr>
        <w:spacing w:before="40" w:line="276" w:lineRule="auto"/>
        <w:ind w:left="0"/>
        <w:jc w:val="both"/>
        <w:rPr>
          <w:rFonts w:ascii="Times New Roman" w:hAnsi="Times New Roman" w:cs="Times New Roman"/>
          <w:w w:val="95"/>
          <w:lang w:val="hr-HR"/>
        </w:rPr>
      </w:pPr>
    </w:p>
    <w:tbl>
      <w:tblPr>
        <w:tblStyle w:val="TableGrid"/>
        <w:tblW w:w="9067" w:type="dxa"/>
        <w:tblLook w:val="04A0" w:firstRow="1" w:lastRow="0" w:firstColumn="1" w:lastColumn="0" w:noHBand="0" w:noVBand="1"/>
      </w:tblPr>
      <w:tblGrid>
        <w:gridCol w:w="1476"/>
        <w:gridCol w:w="1958"/>
        <w:gridCol w:w="1861"/>
        <w:gridCol w:w="941"/>
        <w:gridCol w:w="941"/>
        <w:gridCol w:w="1890"/>
      </w:tblGrid>
      <w:tr w:rsidR="00FA4877" w:rsidRPr="00201796" w:rsidTr="004F4540">
        <w:tc>
          <w:tcPr>
            <w:tcW w:w="3434" w:type="dxa"/>
            <w:gridSpan w:val="2"/>
            <w:shd w:val="clear" w:color="auto" w:fill="8EAADB"/>
          </w:tcPr>
          <w:p w:rsidR="00FA4877" w:rsidRPr="00201796" w:rsidRDefault="00FA4877" w:rsidP="004F4540">
            <w:pPr>
              <w:spacing w:line="276" w:lineRule="auto"/>
              <w:jc w:val="both"/>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Strateški cilj 1</w:t>
            </w:r>
          </w:p>
        </w:tc>
        <w:tc>
          <w:tcPr>
            <w:tcW w:w="5633" w:type="dxa"/>
            <w:gridSpan w:val="4"/>
            <w:shd w:val="clear" w:color="auto" w:fill="8EAADB"/>
            <w:vAlign w:val="center"/>
          </w:tcPr>
          <w:p w:rsidR="00FA4877" w:rsidRPr="00201796" w:rsidRDefault="00FA4877" w:rsidP="004F4540">
            <w:pPr>
              <w:spacing w:line="276" w:lineRule="auto"/>
              <w:jc w:val="both"/>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Unapređenje efikasnosti i efektivnosti</w:t>
            </w:r>
          </w:p>
        </w:tc>
      </w:tr>
      <w:tr w:rsidR="00FA4877" w:rsidRPr="00201796" w:rsidTr="004F4540">
        <w:tc>
          <w:tcPr>
            <w:tcW w:w="3434" w:type="dxa"/>
            <w:gridSpan w:val="2"/>
            <w:shd w:val="clear" w:color="auto" w:fill="8EAADB"/>
          </w:tcPr>
          <w:p w:rsidR="00FA4877" w:rsidRPr="00201796" w:rsidRDefault="00FA4877" w:rsidP="004F4540">
            <w:pPr>
              <w:spacing w:line="276" w:lineRule="auto"/>
              <w:jc w:val="both"/>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Trogodišnji cilj 1.</w:t>
            </w:r>
            <w:r>
              <w:rPr>
                <w:rFonts w:ascii="Times New Roman" w:eastAsia="Calibri" w:hAnsi="Times New Roman" w:cs="Times New Roman"/>
                <w:b/>
                <w:w w:val="95"/>
                <w:sz w:val="22"/>
                <w:szCs w:val="22"/>
                <w:lang w:val="hr-HR"/>
              </w:rPr>
              <w:t>3</w:t>
            </w:r>
            <w:r w:rsidRPr="00201796">
              <w:rPr>
                <w:rFonts w:ascii="Times New Roman" w:eastAsia="Calibri" w:hAnsi="Times New Roman" w:cs="Times New Roman"/>
                <w:b/>
                <w:w w:val="95"/>
                <w:sz w:val="22"/>
                <w:szCs w:val="22"/>
                <w:lang w:val="hr-HR"/>
              </w:rPr>
              <w:t>.</w:t>
            </w:r>
          </w:p>
          <w:p w:rsidR="00FA4877" w:rsidRPr="00201796" w:rsidRDefault="00FA4877" w:rsidP="004F4540">
            <w:pPr>
              <w:spacing w:line="276" w:lineRule="auto"/>
              <w:jc w:val="both"/>
              <w:rPr>
                <w:rFonts w:ascii="Times New Roman" w:eastAsia="Calibri" w:hAnsi="Times New Roman" w:cs="Times New Roman"/>
                <w:b/>
                <w:w w:val="95"/>
                <w:sz w:val="22"/>
                <w:szCs w:val="22"/>
                <w:lang w:val="hr-HR"/>
              </w:rPr>
            </w:pPr>
          </w:p>
        </w:tc>
        <w:tc>
          <w:tcPr>
            <w:tcW w:w="5633" w:type="dxa"/>
            <w:gridSpan w:val="4"/>
            <w:shd w:val="clear" w:color="auto" w:fill="8EAADB"/>
            <w:vAlign w:val="center"/>
          </w:tcPr>
          <w:p w:rsidR="00FA4877" w:rsidRPr="00201796" w:rsidRDefault="00FA4877" w:rsidP="004F4540">
            <w:pPr>
              <w:ind w:left="653" w:right="131"/>
              <w:jc w:val="both"/>
              <w:rPr>
                <w:rFonts w:ascii="Times New Roman" w:hAnsi="Times New Roman" w:cs="Times New Roman"/>
                <w:b/>
                <w:sz w:val="22"/>
                <w:szCs w:val="22"/>
              </w:rPr>
            </w:pPr>
            <w:r w:rsidRPr="00201796">
              <w:rPr>
                <w:rFonts w:ascii="Times New Roman" w:hAnsi="Times New Roman" w:cs="Times New Roman"/>
                <w:b/>
                <w:sz w:val="22"/>
                <w:szCs w:val="22"/>
              </w:rPr>
              <w:t>Osiguranje infrastrukturni</w:t>
            </w:r>
            <w:r>
              <w:rPr>
                <w:rFonts w:ascii="Times New Roman" w:hAnsi="Times New Roman" w:cs="Times New Roman"/>
                <w:b/>
                <w:sz w:val="22"/>
                <w:szCs w:val="22"/>
              </w:rPr>
              <w:t>h</w:t>
            </w:r>
            <w:r w:rsidRPr="00201796">
              <w:rPr>
                <w:rFonts w:ascii="Times New Roman" w:hAnsi="Times New Roman" w:cs="Times New Roman"/>
                <w:b/>
                <w:sz w:val="22"/>
                <w:szCs w:val="22"/>
              </w:rPr>
              <w:t xml:space="preserve"> i materijalno-tehnickih uslova rada </w:t>
            </w:r>
          </w:p>
          <w:p w:rsidR="00FA4877" w:rsidRPr="00201796" w:rsidRDefault="00FA4877" w:rsidP="004F4540">
            <w:pPr>
              <w:spacing w:line="276" w:lineRule="auto"/>
              <w:jc w:val="both"/>
              <w:rPr>
                <w:rFonts w:ascii="Times New Roman" w:eastAsia="Calibri" w:hAnsi="Times New Roman" w:cs="Times New Roman"/>
                <w:bCs/>
                <w:w w:val="95"/>
                <w:sz w:val="22"/>
                <w:szCs w:val="22"/>
                <w:lang w:val="hr-HR"/>
              </w:rPr>
            </w:pPr>
          </w:p>
        </w:tc>
      </w:tr>
      <w:tr w:rsidR="00FA4877" w:rsidRPr="00201796" w:rsidTr="004F4540">
        <w:tc>
          <w:tcPr>
            <w:tcW w:w="3434" w:type="dxa"/>
            <w:gridSpan w:val="2"/>
            <w:vMerge w:val="restart"/>
            <w:shd w:val="clear" w:color="auto" w:fill="8EAADB"/>
          </w:tcPr>
          <w:p w:rsidR="00FA4877" w:rsidRPr="00201796" w:rsidRDefault="00FA4877" w:rsidP="004F4540">
            <w:pPr>
              <w:spacing w:line="276" w:lineRule="auto"/>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Pokazatelji za izlazne rezultate</w:t>
            </w:r>
          </w:p>
        </w:tc>
        <w:tc>
          <w:tcPr>
            <w:tcW w:w="5633" w:type="dxa"/>
            <w:gridSpan w:val="4"/>
            <w:shd w:val="clear" w:color="auto" w:fill="8EAADB"/>
            <w:vAlign w:val="center"/>
          </w:tcPr>
          <w:p w:rsidR="00FA4877" w:rsidRPr="00201796" w:rsidRDefault="00FA4877" w:rsidP="004F4540">
            <w:pPr>
              <w:spacing w:line="276" w:lineRule="auto"/>
              <w:jc w:val="center"/>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Očekivani rezultati po godinama</w:t>
            </w:r>
          </w:p>
        </w:tc>
      </w:tr>
      <w:tr w:rsidR="00FA4877" w:rsidRPr="00201796" w:rsidTr="004F4540">
        <w:tc>
          <w:tcPr>
            <w:tcW w:w="3434" w:type="dxa"/>
            <w:gridSpan w:val="2"/>
            <w:vMerge/>
            <w:shd w:val="clear" w:color="auto" w:fill="8EAADB"/>
          </w:tcPr>
          <w:p w:rsidR="00FA4877" w:rsidRPr="00201796" w:rsidRDefault="00FA4877" w:rsidP="004F4540">
            <w:pPr>
              <w:spacing w:line="276" w:lineRule="auto"/>
              <w:jc w:val="both"/>
              <w:rPr>
                <w:rFonts w:ascii="Times New Roman" w:eastAsia="Calibri" w:hAnsi="Times New Roman" w:cs="Times New Roman"/>
                <w:w w:val="95"/>
                <w:sz w:val="22"/>
                <w:szCs w:val="22"/>
                <w:lang w:val="hr-HR"/>
              </w:rPr>
            </w:pPr>
          </w:p>
        </w:tc>
        <w:tc>
          <w:tcPr>
            <w:tcW w:w="1861" w:type="dxa"/>
            <w:shd w:val="clear" w:color="auto" w:fill="D9E2F3"/>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2025 (n)</w:t>
            </w:r>
          </w:p>
        </w:tc>
        <w:tc>
          <w:tcPr>
            <w:tcW w:w="1882" w:type="dxa"/>
            <w:gridSpan w:val="2"/>
            <w:shd w:val="clear" w:color="auto" w:fill="D9E2F3"/>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2026 (n+1)</w:t>
            </w:r>
          </w:p>
        </w:tc>
        <w:tc>
          <w:tcPr>
            <w:tcW w:w="1890" w:type="dxa"/>
            <w:shd w:val="clear" w:color="auto" w:fill="D9E2F3"/>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2027 (n+2)</w:t>
            </w:r>
          </w:p>
        </w:tc>
      </w:tr>
      <w:tr w:rsidR="00FA4877" w:rsidRPr="00201796" w:rsidTr="004F4540">
        <w:tc>
          <w:tcPr>
            <w:tcW w:w="3434" w:type="dxa"/>
            <w:gridSpan w:val="2"/>
          </w:tcPr>
          <w:p w:rsidR="00FA4877" w:rsidRPr="00201796" w:rsidRDefault="00FA4877" w:rsidP="004F4540">
            <w:pPr>
              <w:spacing w:line="276" w:lineRule="auto"/>
              <w:rPr>
                <w:rFonts w:ascii="Times New Roman" w:eastAsia="Calibri" w:hAnsi="Times New Roman" w:cs="Times New Roman"/>
                <w:w w:val="95"/>
                <w:sz w:val="22"/>
                <w:szCs w:val="22"/>
                <w:lang w:val="hr-HR"/>
              </w:rPr>
            </w:pPr>
            <w:r>
              <w:rPr>
                <w:rFonts w:ascii="Times New Roman" w:eastAsia="Calibri" w:hAnsi="Times New Roman" w:cs="Times New Roman"/>
                <w:w w:val="95"/>
                <w:sz w:val="22"/>
                <w:szCs w:val="22"/>
                <w:lang w:val="hr-HR"/>
              </w:rPr>
              <w:t>Proširenje i uređenje kancelarije za smještaj oduzetih/deponovanih predmeta</w:t>
            </w:r>
          </w:p>
        </w:tc>
        <w:tc>
          <w:tcPr>
            <w:tcW w:w="1861" w:type="dxa"/>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Pr>
                <w:rFonts w:ascii="Times New Roman" w:eastAsia="Calibri" w:hAnsi="Times New Roman" w:cs="Times New Roman"/>
                <w:w w:val="95"/>
                <w:sz w:val="22"/>
                <w:szCs w:val="22"/>
                <w:lang w:val="hr-HR"/>
              </w:rPr>
              <w:t>100%</w:t>
            </w:r>
          </w:p>
        </w:tc>
        <w:tc>
          <w:tcPr>
            <w:tcW w:w="1882" w:type="dxa"/>
            <w:gridSpan w:val="2"/>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Pr>
                <w:rFonts w:ascii="Times New Roman" w:eastAsia="Calibri" w:hAnsi="Times New Roman" w:cs="Times New Roman"/>
                <w:w w:val="95"/>
                <w:sz w:val="22"/>
                <w:szCs w:val="22"/>
                <w:lang w:val="hr-HR"/>
              </w:rPr>
              <w:t>-</w:t>
            </w:r>
          </w:p>
        </w:tc>
        <w:tc>
          <w:tcPr>
            <w:tcW w:w="1890" w:type="dxa"/>
            <w:vAlign w:val="center"/>
          </w:tcPr>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Pr>
                <w:rFonts w:ascii="Times New Roman" w:eastAsia="Calibri" w:hAnsi="Times New Roman" w:cs="Times New Roman"/>
                <w:w w:val="95"/>
                <w:sz w:val="22"/>
                <w:szCs w:val="22"/>
                <w:lang w:val="hr-HR"/>
              </w:rPr>
              <w:t>-</w:t>
            </w:r>
          </w:p>
        </w:tc>
      </w:tr>
      <w:tr w:rsidR="00FA4877" w:rsidRPr="00201796" w:rsidTr="004F4540">
        <w:tc>
          <w:tcPr>
            <w:tcW w:w="1476" w:type="dxa"/>
            <w:shd w:val="clear" w:color="auto" w:fill="D9E2F3"/>
          </w:tcPr>
          <w:p w:rsidR="00FA4877" w:rsidRPr="00201796" w:rsidRDefault="00FA4877" w:rsidP="004F4540">
            <w:pPr>
              <w:spacing w:line="276" w:lineRule="auto"/>
              <w:jc w:val="center"/>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Redni broj</w:t>
            </w:r>
          </w:p>
        </w:tc>
        <w:tc>
          <w:tcPr>
            <w:tcW w:w="1958" w:type="dxa"/>
            <w:shd w:val="clear" w:color="auto" w:fill="D9E2F3"/>
          </w:tcPr>
          <w:p w:rsidR="00FA4877" w:rsidRPr="00201796" w:rsidRDefault="00FA4877" w:rsidP="004F4540">
            <w:pPr>
              <w:spacing w:line="276" w:lineRule="auto"/>
              <w:jc w:val="center"/>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Naziv aktivnosti za 2025. godinu</w:t>
            </w:r>
          </w:p>
        </w:tc>
        <w:tc>
          <w:tcPr>
            <w:tcW w:w="2802" w:type="dxa"/>
            <w:gridSpan w:val="2"/>
            <w:shd w:val="clear" w:color="auto" w:fill="D9E2F3"/>
          </w:tcPr>
          <w:p w:rsidR="00FA4877" w:rsidRPr="00201796" w:rsidRDefault="00FA4877" w:rsidP="004F4540">
            <w:pPr>
              <w:spacing w:line="276" w:lineRule="auto"/>
              <w:jc w:val="center"/>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 xml:space="preserve">Rok izvršenja </w:t>
            </w:r>
          </w:p>
          <w:p w:rsidR="00FA4877" w:rsidRPr="00201796" w:rsidRDefault="00FA4877" w:rsidP="004F4540">
            <w:pPr>
              <w:spacing w:line="276" w:lineRule="auto"/>
              <w:jc w:val="center"/>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(po kvartalima u 2025. godini)</w:t>
            </w:r>
          </w:p>
        </w:tc>
        <w:tc>
          <w:tcPr>
            <w:tcW w:w="2831" w:type="dxa"/>
            <w:gridSpan w:val="2"/>
            <w:shd w:val="clear" w:color="auto" w:fill="D9E2F3"/>
          </w:tcPr>
          <w:p w:rsidR="00FA4877" w:rsidRPr="00201796" w:rsidRDefault="00FA4877" w:rsidP="004F4540">
            <w:pPr>
              <w:spacing w:line="276" w:lineRule="auto"/>
              <w:jc w:val="center"/>
              <w:rPr>
                <w:rFonts w:ascii="Times New Roman" w:eastAsia="Calibri" w:hAnsi="Times New Roman" w:cs="Times New Roman"/>
                <w:b/>
                <w:w w:val="95"/>
                <w:sz w:val="22"/>
                <w:szCs w:val="22"/>
                <w:lang w:val="hr-HR"/>
              </w:rPr>
            </w:pPr>
            <w:r w:rsidRPr="00201796">
              <w:rPr>
                <w:rFonts w:ascii="Times New Roman" w:eastAsia="Calibri" w:hAnsi="Times New Roman" w:cs="Times New Roman"/>
                <w:b/>
                <w:w w:val="95"/>
                <w:sz w:val="22"/>
                <w:szCs w:val="22"/>
                <w:lang w:val="hr-HR"/>
              </w:rPr>
              <w:t xml:space="preserve">Nositelj </w:t>
            </w:r>
            <w:r w:rsidRPr="00201796">
              <w:rPr>
                <w:rFonts w:ascii="Times New Roman" w:eastAsia="Calibri" w:hAnsi="Times New Roman" w:cs="Times New Roman"/>
                <w:w w:val="95"/>
                <w:sz w:val="22"/>
                <w:szCs w:val="22"/>
                <w:lang w:val="hr-HR"/>
              </w:rPr>
              <w:t>(najmanji organizacijski dio)</w:t>
            </w:r>
          </w:p>
        </w:tc>
      </w:tr>
      <w:tr w:rsidR="00FA4877" w:rsidRPr="00201796" w:rsidTr="004F4540">
        <w:tc>
          <w:tcPr>
            <w:tcW w:w="1476" w:type="dxa"/>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1.</w:t>
            </w:r>
          </w:p>
        </w:tc>
        <w:tc>
          <w:tcPr>
            <w:tcW w:w="1958" w:type="dxa"/>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Pr>
                <w:rFonts w:ascii="Times New Roman" w:eastAsia="Calibri" w:hAnsi="Times New Roman" w:cs="Times New Roman"/>
                <w:w w:val="95"/>
                <w:sz w:val="22"/>
                <w:szCs w:val="22"/>
                <w:lang w:val="hr-HR"/>
              </w:rPr>
              <w:t>Inicirati pregovore sa Ministarstvom pravde RS oko odobrenja sredstava za adaptaciju</w:t>
            </w:r>
          </w:p>
        </w:tc>
        <w:tc>
          <w:tcPr>
            <w:tcW w:w="2802" w:type="dxa"/>
            <w:gridSpan w:val="2"/>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I, II, III, IV</w:t>
            </w:r>
          </w:p>
        </w:tc>
        <w:tc>
          <w:tcPr>
            <w:tcW w:w="2831" w:type="dxa"/>
            <w:gridSpan w:val="2"/>
            <w:vAlign w:val="center"/>
          </w:tcPr>
          <w:p w:rsidR="00FA4877" w:rsidRPr="00201796" w:rsidRDefault="00FA4877" w:rsidP="004F4540">
            <w:pPr>
              <w:spacing w:line="276" w:lineRule="auto"/>
              <w:rPr>
                <w:rFonts w:ascii="Times New Roman" w:eastAsia="Calibri" w:hAnsi="Times New Roman" w:cs="Times New Roman"/>
                <w:w w:val="95"/>
                <w:sz w:val="22"/>
                <w:szCs w:val="22"/>
                <w:lang w:val="hr-HR"/>
              </w:rPr>
            </w:pPr>
            <w:r w:rsidRPr="00201796">
              <w:rPr>
                <w:rFonts w:ascii="Times New Roman" w:eastAsia="Calibri" w:hAnsi="Times New Roman" w:cs="Times New Roman"/>
                <w:w w:val="95"/>
                <w:sz w:val="22"/>
                <w:szCs w:val="22"/>
                <w:lang w:val="hr-HR"/>
              </w:rPr>
              <w:t>Predsjednik suda</w:t>
            </w:r>
          </w:p>
        </w:tc>
      </w:tr>
    </w:tbl>
    <w:p w:rsidR="00FA4877" w:rsidRPr="00201796" w:rsidRDefault="00FA4877" w:rsidP="00FA4877">
      <w:pPr>
        <w:spacing w:before="40" w:line="276" w:lineRule="auto"/>
        <w:ind w:left="0"/>
        <w:jc w:val="both"/>
        <w:rPr>
          <w:rFonts w:ascii="Times New Roman" w:hAnsi="Times New Roman" w:cs="Times New Roman"/>
          <w:w w:val="95"/>
          <w:lang w:val="hr-HR"/>
        </w:rPr>
      </w:pPr>
    </w:p>
    <w:p w:rsidR="00FA4877" w:rsidRPr="00201796" w:rsidRDefault="00FA4877" w:rsidP="00FA4877">
      <w:pPr>
        <w:pStyle w:val="Heading1"/>
        <w:rPr>
          <w:rFonts w:ascii="Times New Roman" w:hAnsi="Times New Roman" w:cs="Times New Roman"/>
          <w:sz w:val="22"/>
          <w:szCs w:val="22"/>
        </w:rPr>
      </w:pPr>
      <w:bookmarkStart w:id="24" w:name="_Toc29479787"/>
      <w:bookmarkStart w:id="25" w:name="_Toc39666949"/>
      <w:bookmarkStart w:id="26" w:name="_Toc183435395"/>
      <w:r w:rsidRPr="00201796">
        <w:rPr>
          <w:rFonts w:ascii="Times New Roman" w:hAnsi="Times New Roman" w:cs="Times New Roman"/>
          <w:sz w:val="22"/>
          <w:szCs w:val="22"/>
        </w:rPr>
        <w:t>C.</w:t>
      </w:r>
      <w:r w:rsidRPr="00201796">
        <w:rPr>
          <w:rFonts w:ascii="Times New Roman" w:hAnsi="Times New Roman" w:cs="Times New Roman"/>
          <w:sz w:val="22"/>
          <w:szCs w:val="22"/>
        </w:rPr>
        <w:tab/>
        <w:t>Godišnji plan rješavanja sudskih predmeta</w:t>
      </w:r>
      <w:bookmarkEnd w:id="24"/>
      <w:bookmarkEnd w:id="25"/>
      <w:bookmarkEnd w:id="26"/>
    </w:p>
    <w:p w:rsidR="00FA4877" w:rsidRPr="00201796" w:rsidRDefault="00FA4877" w:rsidP="00FA4877">
      <w:pPr>
        <w:spacing w:before="40" w:line="276" w:lineRule="auto"/>
        <w:ind w:left="0"/>
        <w:jc w:val="both"/>
        <w:rPr>
          <w:rFonts w:ascii="Times New Roman" w:hAnsi="Times New Roman" w:cs="Times New Roman"/>
          <w:w w:val="95"/>
          <w:lang w:val="hr-HR"/>
        </w:rPr>
      </w:pPr>
    </w:p>
    <w:p w:rsidR="00FA4877" w:rsidRPr="00201796" w:rsidRDefault="00FA4877" w:rsidP="00FA4877">
      <w:pPr>
        <w:spacing w:before="40" w:line="276" w:lineRule="auto"/>
        <w:ind w:left="0"/>
        <w:jc w:val="both"/>
        <w:rPr>
          <w:rFonts w:ascii="Times New Roman" w:eastAsia="Calibri" w:hAnsi="Times New Roman" w:cs="Times New Roman"/>
          <w:w w:val="95"/>
          <w:lang w:val="hr-HR"/>
        </w:rPr>
      </w:pPr>
      <w:r w:rsidRPr="00201796">
        <w:rPr>
          <w:rFonts w:ascii="Times New Roman" w:eastAsia="Calibri" w:hAnsi="Times New Roman" w:cs="Times New Roman"/>
          <w:w w:val="95"/>
          <w:lang w:val="hr-HR"/>
        </w:rPr>
        <w:t>Plan rješavanja predmeta u sudovima se izrađuje u skladu s važećim Uputstvom za izradu planova rješavanja predmeta usvojenog od strane VSTV-a.</w:t>
      </w:r>
    </w:p>
    <w:p w:rsidR="00FA4877" w:rsidRPr="00201796" w:rsidRDefault="00FA4877" w:rsidP="00FA4877">
      <w:pPr>
        <w:pStyle w:val="Heading1"/>
        <w:rPr>
          <w:rFonts w:ascii="Times New Roman" w:hAnsi="Times New Roman" w:cs="Times New Roman"/>
          <w:sz w:val="22"/>
          <w:szCs w:val="22"/>
        </w:rPr>
      </w:pPr>
      <w:bookmarkStart w:id="27" w:name="_Toc183435396"/>
      <w:r w:rsidRPr="00201796">
        <w:rPr>
          <w:rFonts w:ascii="Times New Roman" w:hAnsi="Times New Roman" w:cs="Times New Roman"/>
          <w:sz w:val="22"/>
          <w:szCs w:val="22"/>
        </w:rPr>
        <w:t>D. Ostale informacije</w:t>
      </w:r>
      <w:bookmarkEnd w:id="27"/>
      <w:r w:rsidRPr="00201796">
        <w:rPr>
          <w:rFonts w:ascii="Times New Roman" w:hAnsi="Times New Roman" w:cs="Times New Roman"/>
          <w:sz w:val="22"/>
          <w:szCs w:val="22"/>
        </w:rPr>
        <w:t xml:space="preserve"> </w:t>
      </w:r>
    </w:p>
    <w:p w:rsidR="00FA4877" w:rsidRPr="00201796" w:rsidRDefault="00FA4877" w:rsidP="00FA4877">
      <w:pPr>
        <w:ind w:left="0"/>
        <w:jc w:val="both"/>
        <w:rPr>
          <w:rFonts w:ascii="Times New Roman" w:hAnsi="Times New Roman" w:cs="Times New Roman"/>
        </w:rPr>
      </w:pPr>
    </w:p>
    <w:p w:rsidR="00FA4877" w:rsidRDefault="00FA4877" w:rsidP="00FA4877">
      <w:pPr>
        <w:spacing w:line="259" w:lineRule="auto"/>
        <w:ind w:left="0"/>
        <w:jc w:val="both"/>
        <w:rPr>
          <w:sz w:val="24"/>
          <w:szCs w:val="24"/>
        </w:rPr>
      </w:pPr>
      <w:r w:rsidRPr="00D432A5">
        <w:rPr>
          <w:sz w:val="24"/>
          <w:szCs w:val="24"/>
        </w:rPr>
        <w:t>U Osnovnom sudu u Vlasenici</w:t>
      </w:r>
      <w:r>
        <w:rPr>
          <w:sz w:val="24"/>
          <w:szCs w:val="24"/>
        </w:rPr>
        <w:t xml:space="preserve"> za razliku od prethodnog perioda popunjen je nedostajući broj sudija, te samim tim rezultati Programa rada očekuju se u dosta boljoj mjeri. </w:t>
      </w:r>
    </w:p>
    <w:p w:rsidR="00FA4877" w:rsidRPr="00201796" w:rsidRDefault="00FA4877" w:rsidP="00FA4877">
      <w:pPr>
        <w:spacing w:before="40" w:line="276" w:lineRule="auto"/>
        <w:ind w:left="0"/>
        <w:jc w:val="both"/>
        <w:rPr>
          <w:rFonts w:ascii="Times New Roman" w:eastAsia="Calibri" w:hAnsi="Times New Roman" w:cs="Times New Roman"/>
          <w:w w:val="95"/>
          <w:lang w:val="hr-HR"/>
        </w:rPr>
      </w:pPr>
    </w:p>
    <w:p w:rsidR="00846124" w:rsidRDefault="00846124"/>
    <w:sectPr w:rsidR="00846124" w:rsidSect="003E7538">
      <w:headerReference w:type="default" r:id="rId5"/>
      <w:footerReference w:type="default" r:id="rId6"/>
      <w:pgSz w:w="11906" w:h="16838" w:code="9"/>
      <w:pgMar w:top="1417" w:right="1417" w:bottom="1417" w:left="1417" w:header="709" w:footer="425"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single" w:sz="12"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845"/>
    </w:tblGrid>
    <w:tr w:rsidR="005C06EF" w:rsidTr="003E7538">
      <w:tc>
        <w:tcPr>
          <w:tcW w:w="8217" w:type="dxa"/>
        </w:tcPr>
        <w:p w:rsidR="005C06EF" w:rsidRDefault="00FA4877" w:rsidP="003E7538">
          <w:pPr>
            <w:pStyle w:val="Footer"/>
          </w:pPr>
        </w:p>
      </w:tc>
      <w:tc>
        <w:tcPr>
          <w:tcW w:w="845" w:type="dxa"/>
          <w:shd w:val="clear" w:color="auto" w:fill="C00000"/>
          <w:vAlign w:val="center"/>
        </w:tcPr>
        <w:p w:rsidR="005C06EF" w:rsidRPr="003E7538" w:rsidRDefault="00FA4877" w:rsidP="003E7538">
          <w:pPr>
            <w:pStyle w:val="Footer"/>
            <w:jc w:val="center"/>
            <w:rPr>
              <w:rFonts w:ascii="Arial" w:hAnsi="Arial" w:cs="Arial"/>
              <w:b/>
              <w:bCs/>
              <w:sz w:val="22"/>
              <w:szCs w:val="22"/>
            </w:rPr>
          </w:pPr>
          <w:r w:rsidRPr="003E7538">
            <w:rPr>
              <w:rFonts w:ascii="Arial" w:hAnsi="Arial" w:cs="Arial"/>
              <w:b/>
              <w:bCs/>
            </w:rPr>
            <w:fldChar w:fldCharType="begin"/>
          </w:r>
          <w:r w:rsidRPr="003E7538">
            <w:rPr>
              <w:rFonts w:ascii="Arial" w:hAnsi="Arial" w:cs="Arial"/>
              <w:b/>
              <w:bCs/>
              <w:sz w:val="22"/>
              <w:szCs w:val="22"/>
            </w:rPr>
            <w:instrText>PAGE   \* MERGEFORMAT</w:instrText>
          </w:r>
          <w:r w:rsidRPr="003E7538">
            <w:rPr>
              <w:rFonts w:ascii="Arial" w:hAnsi="Arial" w:cs="Arial"/>
              <w:b/>
              <w:bCs/>
            </w:rPr>
            <w:fldChar w:fldCharType="separate"/>
          </w:r>
          <w:r w:rsidRPr="00FA4877">
            <w:rPr>
              <w:noProof/>
              <w:sz w:val="22"/>
              <w:szCs w:val="22"/>
              <w:lang w:val="hr-HR"/>
            </w:rPr>
            <w:t>7</w:t>
          </w:r>
          <w:r w:rsidRPr="003E7538">
            <w:rPr>
              <w:rFonts w:ascii="Arial" w:hAnsi="Arial" w:cs="Arial"/>
              <w:b/>
              <w:bCs/>
            </w:rPr>
            <w:fldChar w:fldCharType="end"/>
          </w:r>
        </w:p>
      </w:tc>
    </w:tr>
  </w:tbl>
  <w:p w:rsidR="005C06EF" w:rsidRDefault="00FA4877" w:rsidP="003E7538">
    <w:pPr>
      <w:pStyle w:val="Footer"/>
      <w:ind w:left="0"/>
    </w:pPr>
  </w:p>
  <w:p w:rsidR="005C06EF" w:rsidRDefault="00FA48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6EF" w:rsidRDefault="00FA4877" w:rsidP="008301DD">
    <w:pPr>
      <w:pStyle w:val="Header"/>
      <w:ind w:left="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B2137"/>
    <w:multiLevelType w:val="hybridMultilevel"/>
    <w:tmpl w:val="BE5EB1CA"/>
    <w:lvl w:ilvl="0" w:tplc="5FF0F76E">
      <w:start w:val="1"/>
      <w:numFmt w:val="upperLetter"/>
      <w:lvlText w:val="%1."/>
      <w:lvlJc w:val="left"/>
      <w:pPr>
        <w:ind w:left="780" w:hanging="42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15:restartNumberingAfterBreak="0">
    <w:nsid w:val="14F705F5"/>
    <w:multiLevelType w:val="hybridMultilevel"/>
    <w:tmpl w:val="747C552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2" w15:restartNumberingAfterBreak="0">
    <w:nsid w:val="21EB5BC0"/>
    <w:multiLevelType w:val="hybridMultilevel"/>
    <w:tmpl w:val="47BA260A"/>
    <w:lvl w:ilvl="0" w:tplc="CF6E5232">
      <w:start w:val="1"/>
      <w:numFmt w:val="bullet"/>
      <w:lvlText w:val="-"/>
      <w:lvlJc w:val="left"/>
      <w:pPr>
        <w:ind w:left="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6F8E0AA">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C6A66FC">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0F2E08E">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DE46E82">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65078DE">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33EC564">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E3C5E00">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C54DBB6">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77D1382"/>
    <w:multiLevelType w:val="hybridMultilevel"/>
    <w:tmpl w:val="B98EF9FA"/>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4" w15:restartNumberingAfterBreak="0">
    <w:nsid w:val="47D170EA"/>
    <w:multiLevelType w:val="hybridMultilevel"/>
    <w:tmpl w:val="3738C6FE"/>
    <w:lvl w:ilvl="0" w:tplc="79E01F36">
      <w:start w:val="1"/>
      <w:numFmt w:val="bullet"/>
      <w:lvlText w:val="-"/>
      <w:lvlJc w:val="left"/>
      <w:pPr>
        <w:ind w:left="10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238F988">
      <w:start w:val="1"/>
      <w:numFmt w:val="bullet"/>
      <w:lvlText w:val="o"/>
      <w:lvlJc w:val="left"/>
      <w:pPr>
        <w:ind w:left="17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41CF074">
      <w:start w:val="1"/>
      <w:numFmt w:val="bullet"/>
      <w:lvlText w:val="▪"/>
      <w:lvlJc w:val="left"/>
      <w:pPr>
        <w:ind w:left="24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6606C7A">
      <w:start w:val="1"/>
      <w:numFmt w:val="bullet"/>
      <w:lvlText w:val="•"/>
      <w:lvlJc w:val="left"/>
      <w:pPr>
        <w:ind w:left="31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E804046">
      <w:start w:val="1"/>
      <w:numFmt w:val="bullet"/>
      <w:lvlText w:val="o"/>
      <w:lvlJc w:val="left"/>
      <w:pPr>
        <w:ind w:left="38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DA0AD18">
      <w:start w:val="1"/>
      <w:numFmt w:val="bullet"/>
      <w:lvlText w:val="▪"/>
      <w:lvlJc w:val="left"/>
      <w:pPr>
        <w:ind w:left="46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029658">
      <w:start w:val="1"/>
      <w:numFmt w:val="bullet"/>
      <w:lvlText w:val="•"/>
      <w:lvlJc w:val="left"/>
      <w:pPr>
        <w:ind w:left="53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526E85C">
      <w:start w:val="1"/>
      <w:numFmt w:val="bullet"/>
      <w:lvlText w:val="o"/>
      <w:lvlJc w:val="left"/>
      <w:pPr>
        <w:ind w:left="60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55E0888">
      <w:start w:val="1"/>
      <w:numFmt w:val="bullet"/>
      <w:lvlText w:val="▪"/>
      <w:lvlJc w:val="left"/>
      <w:pPr>
        <w:ind w:left="67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60363ACA"/>
    <w:multiLevelType w:val="hybridMultilevel"/>
    <w:tmpl w:val="C1742A9A"/>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15:restartNumberingAfterBreak="0">
    <w:nsid w:val="6E562A04"/>
    <w:multiLevelType w:val="hybridMultilevel"/>
    <w:tmpl w:val="06845FE4"/>
    <w:lvl w:ilvl="0" w:tplc="22FECDA8">
      <w:start w:val="1"/>
      <w:numFmt w:val="bullet"/>
      <w:lvlText w:val="-"/>
      <w:lvlJc w:val="left"/>
      <w:pPr>
        <w:ind w:left="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500E8AC">
      <w:start w:val="1"/>
      <w:numFmt w:val="bullet"/>
      <w:lvlText w:val="o"/>
      <w:lvlJc w:val="left"/>
      <w:pPr>
        <w:ind w:left="11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D26317E">
      <w:start w:val="1"/>
      <w:numFmt w:val="bullet"/>
      <w:lvlText w:val="▪"/>
      <w:lvlJc w:val="left"/>
      <w:pPr>
        <w:ind w:left="18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3C4B518">
      <w:start w:val="1"/>
      <w:numFmt w:val="bullet"/>
      <w:lvlText w:val="•"/>
      <w:lvlJc w:val="left"/>
      <w:pPr>
        <w:ind w:left="25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68C3E0">
      <w:start w:val="1"/>
      <w:numFmt w:val="bullet"/>
      <w:lvlText w:val="o"/>
      <w:lvlJc w:val="left"/>
      <w:pPr>
        <w:ind w:left="33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9E6E646">
      <w:start w:val="1"/>
      <w:numFmt w:val="bullet"/>
      <w:lvlText w:val="▪"/>
      <w:lvlJc w:val="left"/>
      <w:pPr>
        <w:ind w:left="40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0E02FB8">
      <w:start w:val="1"/>
      <w:numFmt w:val="bullet"/>
      <w:lvlText w:val="•"/>
      <w:lvlJc w:val="left"/>
      <w:pPr>
        <w:ind w:left="47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4105638">
      <w:start w:val="1"/>
      <w:numFmt w:val="bullet"/>
      <w:lvlText w:val="o"/>
      <w:lvlJc w:val="left"/>
      <w:pPr>
        <w:ind w:left="54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BDEC47C">
      <w:start w:val="1"/>
      <w:numFmt w:val="bullet"/>
      <w:lvlText w:val="▪"/>
      <w:lvlJc w:val="left"/>
      <w:pPr>
        <w:ind w:left="61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3"/>
  </w:num>
  <w:num w:numId="2">
    <w:abstractNumId w:val="1"/>
  </w:num>
  <w:num w:numId="3">
    <w:abstractNumId w:val="6"/>
  </w:num>
  <w:num w:numId="4">
    <w:abstractNumId w:val="2"/>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877"/>
    <w:rsid w:val="00846124"/>
    <w:rsid w:val="00FA4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5AFDBB-3C28-4247-BF38-28312B668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4877"/>
    <w:pPr>
      <w:spacing w:after="0" w:line="240" w:lineRule="auto"/>
      <w:ind w:left="284"/>
    </w:pPr>
    <w:rPr>
      <w:lang w:val="en-GB"/>
    </w:rPr>
  </w:style>
  <w:style w:type="paragraph" w:styleId="Heading1">
    <w:name w:val="heading 1"/>
    <w:basedOn w:val="Normal"/>
    <w:next w:val="Normal"/>
    <w:link w:val="Heading1Char"/>
    <w:uiPriority w:val="9"/>
    <w:qFormat/>
    <w:rsid w:val="00FA4877"/>
    <w:pPr>
      <w:keepNext/>
      <w:keepLines/>
      <w:tabs>
        <w:tab w:val="left" w:pos="426"/>
      </w:tabs>
      <w:spacing w:before="240"/>
      <w:ind w:left="0"/>
      <w:outlineLvl w:val="0"/>
    </w:pPr>
    <w:rPr>
      <w:rFonts w:ascii="Arial" w:eastAsia="Times New Roman" w:hAnsi="Arial" w:cs="Arial"/>
      <w:b/>
      <w:bCs/>
      <w:color w:val="2E74B5" w:themeColor="accent1" w:themeShade="BF"/>
      <w:w w:val="95"/>
      <w:sz w:val="28"/>
      <w:szCs w:val="28"/>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877"/>
    <w:rPr>
      <w:rFonts w:ascii="Arial" w:eastAsia="Times New Roman" w:hAnsi="Arial" w:cs="Arial"/>
      <w:b/>
      <w:bCs/>
      <w:color w:val="2E74B5" w:themeColor="accent1" w:themeShade="BF"/>
      <w:w w:val="95"/>
      <w:sz w:val="28"/>
      <w:szCs w:val="28"/>
      <w:lang w:val="hr-HR"/>
    </w:rPr>
  </w:style>
  <w:style w:type="table" w:styleId="TableGrid">
    <w:name w:val="Table Grid"/>
    <w:basedOn w:val="TableNormal"/>
    <w:uiPriority w:val="39"/>
    <w:rsid w:val="00FA4877"/>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4877"/>
    <w:pPr>
      <w:ind w:left="720"/>
      <w:contextualSpacing/>
    </w:pPr>
  </w:style>
  <w:style w:type="paragraph" w:styleId="TOCHeading">
    <w:name w:val="TOC Heading"/>
    <w:basedOn w:val="Heading1"/>
    <w:next w:val="Normal"/>
    <w:uiPriority w:val="39"/>
    <w:unhideWhenUsed/>
    <w:qFormat/>
    <w:rsid w:val="00FA4877"/>
    <w:pPr>
      <w:spacing w:line="259" w:lineRule="auto"/>
      <w:outlineLvl w:val="9"/>
    </w:pPr>
    <w:rPr>
      <w:lang w:val="en-US"/>
    </w:rPr>
  </w:style>
  <w:style w:type="character" w:styleId="Hyperlink">
    <w:name w:val="Hyperlink"/>
    <w:basedOn w:val="DefaultParagraphFont"/>
    <w:uiPriority w:val="99"/>
    <w:unhideWhenUsed/>
    <w:rsid w:val="00FA4877"/>
    <w:rPr>
      <w:color w:val="0563C1" w:themeColor="hyperlink"/>
      <w:u w:val="single"/>
    </w:rPr>
  </w:style>
  <w:style w:type="paragraph" w:styleId="TOC1">
    <w:name w:val="toc 1"/>
    <w:basedOn w:val="Normal"/>
    <w:next w:val="Normal"/>
    <w:autoRedefine/>
    <w:uiPriority w:val="39"/>
    <w:unhideWhenUsed/>
    <w:rsid w:val="00FA4877"/>
    <w:pPr>
      <w:tabs>
        <w:tab w:val="left" w:pos="426"/>
        <w:tab w:val="right" w:leader="dot" w:pos="9062"/>
      </w:tabs>
      <w:spacing w:after="100"/>
      <w:ind w:left="0"/>
    </w:pPr>
  </w:style>
  <w:style w:type="paragraph" w:styleId="NoSpacing">
    <w:name w:val="No Spacing"/>
    <w:uiPriority w:val="1"/>
    <w:qFormat/>
    <w:rsid w:val="00FA4877"/>
    <w:pPr>
      <w:spacing w:after="0" w:line="240" w:lineRule="auto"/>
      <w:ind w:left="284"/>
    </w:pPr>
    <w:rPr>
      <w:lang w:val="en-GB"/>
    </w:rPr>
  </w:style>
  <w:style w:type="paragraph" w:styleId="Header">
    <w:name w:val="header"/>
    <w:basedOn w:val="Normal"/>
    <w:link w:val="HeaderChar"/>
    <w:uiPriority w:val="99"/>
    <w:unhideWhenUsed/>
    <w:rsid w:val="00FA4877"/>
    <w:pPr>
      <w:tabs>
        <w:tab w:val="center" w:pos="4536"/>
        <w:tab w:val="right" w:pos="9072"/>
      </w:tabs>
    </w:pPr>
  </w:style>
  <w:style w:type="character" w:customStyle="1" w:styleId="HeaderChar">
    <w:name w:val="Header Char"/>
    <w:basedOn w:val="DefaultParagraphFont"/>
    <w:link w:val="Header"/>
    <w:uiPriority w:val="99"/>
    <w:rsid w:val="00FA4877"/>
    <w:rPr>
      <w:lang w:val="en-GB"/>
    </w:rPr>
  </w:style>
  <w:style w:type="paragraph" w:styleId="Footer">
    <w:name w:val="footer"/>
    <w:basedOn w:val="Normal"/>
    <w:link w:val="FooterChar"/>
    <w:uiPriority w:val="99"/>
    <w:unhideWhenUsed/>
    <w:rsid w:val="00FA4877"/>
    <w:pPr>
      <w:tabs>
        <w:tab w:val="center" w:pos="4536"/>
        <w:tab w:val="right" w:pos="9072"/>
      </w:tabs>
    </w:pPr>
  </w:style>
  <w:style w:type="character" w:customStyle="1" w:styleId="FooterChar">
    <w:name w:val="Footer Char"/>
    <w:basedOn w:val="DefaultParagraphFont"/>
    <w:link w:val="Footer"/>
    <w:uiPriority w:val="99"/>
    <w:rsid w:val="00FA487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1774</Words>
  <Characters>10118</Characters>
  <Application>Microsoft Office Word</Application>
  <DocSecurity>0</DocSecurity>
  <Lines>84</Lines>
  <Paragraphs>23</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Uvod</vt:lpstr>
      <vt:lpstr>1)	Opis nadležnosti suda, s vizijom i izjavom o misiji. Mandat, misija i vizija</vt:lpstr>
      <vt:lpstr>1a.Misija </vt:lpstr>
      <vt:lpstr>1b.Vizija </vt:lpstr>
      <vt:lpstr>2)	Sažetak analize strateškog okvira</vt:lpstr>
      <vt:lpstr>3)	Pregled strateških i trogodišnjih ciljeva za period strateškog planiranja </vt:lpstr>
      <vt:lpstr>4)	Sažetak prioriteta za plansku godinu, kao i procjene mogućih problema i rizik</vt:lpstr>
      <vt:lpstr>4)	Analiza unutarnjeg i vanjskog okruženja u kojem radi sud</vt:lpstr>
      <vt:lpstr>B. Pregled ciljeva i godišnjih aktivnosti po strateškim i trogodišnjim ciljevima</vt:lpstr>
      <vt:lpstr>C.	Godišnji plan rješavanja sudskih predmeta</vt:lpstr>
      <vt:lpstr>D. Ostale informacije </vt:lpstr>
    </vt:vector>
  </TitlesOfParts>
  <Company>Pravosudje</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biljana todorovic</dc:creator>
  <cp:keywords/>
  <dc:description/>
  <cp:lastModifiedBy>biljana todorovic</cp:lastModifiedBy>
  <cp:revision>1</cp:revision>
  <dcterms:created xsi:type="dcterms:W3CDTF">2025-10-01T10:29:00Z</dcterms:created>
  <dcterms:modified xsi:type="dcterms:W3CDTF">2025-10-01T10:30:00Z</dcterms:modified>
</cp:coreProperties>
</file>