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0CDF" w:rsidRPr="005007BC" w:rsidRDefault="00C50CDF" w:rsidP="005007BC">
      <w:pPr>
        <w:jc w:val="both"/>
        <w:rPr>
          <w:sz w:val="24"/>
          <w:szCs w:val="24"/>
        </w:rPr>
      </w:pPr>
      <w:r w:rsidRPr="005007BC">
        <w:rPr>
          <w:sz w:val="24"/>
          <w:szCs w:val="24"/>
        </w:rPr>
        <w:t>BOSNA I HERCEGOVINA</w:t>
      </w:r>
    </w:p>
    <w:p w:rsidR="00C50CDF" w:rsidRPr="005007BC" w:rsidRDefault="00C50CDF" w:rsidP="005007BC">
      <w:pPr>
        <w:jc w:val="both"/>
        <w:rPr>
          <w:sz w:val="24"/>
          <w:szCs w:val="24"/>
        </w:rPr>
      </w:pPr>
      <w:r w:rsidRPr="005007BC">
        <w:rPr>
          <w:sz w:val="24"/>
          <w:szCs w:val="24"/>
        </w:rPr>
        <w:t>FEDERACIJA BOSNE I HERCEGOVINE</w:t>
      </w:r>
    </w:p>
    <w:p w:rsidR="00C50CDF" w:rsidRPr="005007BC" w:rsidRDefault="00C50CDF" w:rsidP="005007BC">
      <w:pPr>
        <w:jc w:val="both"/>
        <w:rPr>
          <w:sz w:val="24"/>
          <w:szCs w:val="24"/>
        </w:rPr>
      </w:pPr>
      <w:r w:rsidRPr="005007BC">
        <w:rPr>
          <w:sz w:val="24"/>
          <w:szCs w:val="24"/>
        </w:rPr>
        <w:t>ZENIČKO-DOBOJSKI KANTON</w:t>
      </w:r>
    </w:p>
    <w:p w:rsidR="00C50CDF" w:rsidRPr="005007BC" w:rsidRDefault="00C50CDF" w:rsidP="005007BC">
      <w:pPr>
        <w:jc w:val="both"/>
        <w:rPr>
          <w:sz w:val="24"/>
          <w:szCs w:val="24"/>
        </w:rPr>
      </w:pPr>
      <w:r w:rsidRPr="005007BC">
        <w:rPr>
          <w:sz w:val="24"/>
          <w:szCs w:val="24"/>
        </w:rPr>
        <w:t>OPĆINSKI SUD U ZAVIDOVIĆIMA</w:t>
      </w:r>
    </w:p>
    <w:p w:rsidR="00976220" w:rsidRPr="005007BC" w:rsidRDefault="00976220" w:rsidP="005007BC">
      <w:pPr>
        <w:jc w:val="both"/>
        <w:rPr>
          <w:sz w:val="24"/>
          <w:szCs w:val="24"/>
        </w:rPr>
      </w:pPr>
      <w:r w:rsidRPr="005007BC">
        <w:rPr>
          <w:sz w:val="24"/>
          <w:szCs w:val="24"/>
        </w:rPr>
        <w:t>Broj:  42 0 V 057222 21 V</w:t>
      </w:r>
    </w:p>
    <w:p w:rsidR="00976220" w:rsidRPr="005007BC" w:rsidRDefault="000170FC" w:rsidP="005007BC">
      <w:pPr>
        <w:jc w:val="both"/>
        <w:rPr>
          <w:sz w:val="24"/>
          <w:szCs w:val="24"/>
        </w:rPr>
      </w:pPr>
      <w:r>
        <w:rPr>
          <w:sz w:val="24"/>
          <w:szCs w:val="24"/>
        </w:rPr>
        <w:t>Zavidovići, 25</w:t>
      </w:r>
      <w:r w:rsidR="001617D2" w:rsidRPr="005007BC">
        <w:rPr>
          <w:sz w:val="24"/>
          <w:szCs w:val="24"/>
        </w:rPr>
        <w:t>.7</w:t>
      </w:r>
      <w:r w:rsidR="00976220" w:rsidRPr="005007BC">
        <w:rPr>
          <w:sz w:val="24"/>
          <w:szCs w:val="24"/>
        </w:rPr>
        <w:t>.2023. godine</w:t>
      </w:r>
    </w:p>
    <w:p w:rsidR="00976220" w:rsidRPr="005007BC" w:rsidRDefault="00976220" w:rsidP="005007BC">
      <w:pPr>
        <w:jc w:val="both"/>
        <w:rPr>
          <w:sz w:val="24"/>
          <w:szCs w:val="24"/>
        </w:rPr>
      </w:pPr>
    </w:p>
    <w:p w:rsidR="00C50CDF" w:rsidRPr="005007BC" w:rsidRDefault="005007BC" w:rsidP="005007BC">
      <w:pPr>
        <w:jc w:val="both"/>
        <w:rPr>
          <w:sz w:val="24"/>
          <w:szCs w:val="24"/>
        </w:rPr>
      </w:pPr>
      <w:r>
        <w:rPr>
          <w:sz w:val="24"/>
          <w:szCs w:val="24"/>
        </w:rPr>
        <w:tab/>
      </w:r>
      <w:r w:rsidR="00976220" w:rsidRPr="005007BC">
        <w:rPr>
          <w:sz w:val="24"/>
          <w:szCs w:val="24"/>
        </w:rPr>
        <w:t xml:space="preserve">Općinski sud u Zavidovićima, sudija Boris Sunarić, u pravnoj stvari predlagača: 1. </w:t>
      </w:r>
      <w:r w:rsidR="003158D7">
        <w:rPr>
          <w:sz w:val="24"/>
          <w:szCs w:val="24"/>
        </w:rPr>
        <w:t>E.</w:t>
      </w:r>
      <w:r w:rsidR="00976220" w:rsidRPr="005007BC">
        <w:rPr>
          <w:sz w:val="24"/>
          <w:szCs w:val="24"/>
        </w:rPr>
        <w:t xml:space="preserve"> </w:t>
      </w:r>
      <w:r w:rsidR="003158D7">
        <w:rPr>
          <w:sz w:val="24"/>
          <w:szCs w:val="24"/>
        </w:rPr>
        <w:t>H.</w:t>
      </w:r>
      <w:r w:rsidR="00976220" w:rsidRPr="005007BC">
        <w:rPr>
          <w:sz w:val="24"/>
          <w:szCs w:val="24"/>
        </w:rPr>
        <w:t xml:space="preserve">, sina </w:t>
      </w:r>
      <w:r w:rsidR="003158D7">
        <w:rPr>
          <w:sz w:val="24"/>
          <w:szCs w:val="24"/>
        </w:rPr>
        <w:t>Š.</w:t>
      </w:r>
      <w:r w:rsidR="00976220" w:rsidRPr="005007BC">
        <w:rPr>
          <w:sz w:val="24"/>
          <w:szCs w:val="24"/>
        </w:rPr>
        <w:t xml:space="preserve">, iz Zavidovića, </w:t>
      </w:r>
      <w:r w:rsidR="003158D7">
        <w:rPr>
          <w:sz w:val="24"/>
          <w:szCs w:val="24"/>
        </w:rPr>
        <w:t>Xxx</w:t>
      </w:r>
      <w:r w:rsidR="00976220" w:rsidRPr="005007BC">
        <w:rPr>
          <w:sz w:val="24"/>
          <w:szCs w:val="24"/>
        </w:rPr>
        <w:t xml:space="preserve"> </w:t>
      </w:r>
      <w:bookmarkStart w:id="0" w:name="_GoBack"/>
      <w:bookmarkEnd w:id="0"/>
      <w:r w:rsidR="00976220" w:rsidRPr="005007BC">
        <w:rPr>
          <w:sz w:val="24"/>
          <w:szCs w:val="24"/>
        </w:rPr>
        <w:t xml:space="preserve">, kojeg zastupa punomoćnik brat predlagač 2. </w:t>
      </w:r>
      <w:r w:rsidR="003158D7">
        <w:rPr>
          <w:sz w:val="24"/>
          <w:szCs w:val="24"/>
        </w:rPr>
        <w:t>A.</w:t>
      </w:r>
      <w:r w:rsidR="00976220" w:rsidRPr="005007BC">
        <w:rPr>
          <w:sz w:val="24"/>
          <w:szCs w:val="24"/>
        </w:rPr>
        <w:t xml:space="preserve"> </w:t>
      </w:r>
      <w:r w:rsidR="003158D7">
        <w:rPr>
          <w:sz w:val="24"/>
          <w:szCs w:val="24"/>
        </w:rPr>
        <w:t>H.</w:t>
      </w:r>
      <w:r w:rsidR="00976220" w:rsidRPr="005007BC">
        <w:rPr>
          <w:sz w:val="24"/>
          <w:szCs w:val="24"/>
        </w:rPr>
        <w:t xml:space="preserve">, sina </w:t>
      </w:r>
      <w:r w:rsidR="003158D7">
        <w:rPr>
          <w:sz w:val="24"/>
          <w:szCs w:val="24"/>
        </w:rPr>
        <w:t>Š.</w:t>
      </w:r>
      <w:r w:rsidR="00976220" w:rsidRPr="005007BC">
        <w:rPr>
          <w:sz w:val="24"/>
          <w:szCs w:val="24"/>
        </w:rPr>
        <w:t xml:space="preserve">, iz Zavidovića, </w:t>
      </w:r>
      <w:r w:rsidR="003158D7">
        <w:rPr>
          <w:sz w:val="24"/>
          <w:szCs w:val="24"/>
        </w:rPr>
        <w:t>Xxx</w:t>
      </w:r>
      <w:r w:rsidR="00976220" w:rsidRPr="005007BC">
        <w:rPr>
          <w:sz w:val="24"/>
          <w:szCs w:val="24"/>
        </w:rPr>
        <w:t xml:space="preserve"> , protiv </w:t>
      </w:r>
      <w:r w:rsidR="001617D2" w:rsidRPr="005007BC">
        <w:rPr>
          <w:sz w:val="24"/>
          <w:szCs w:val="24"/>
        </w:rPr>
        <w:t>protivpredlagač</w:t>
      </w:r>
      <w:r w:rsidR="00976220" w:rsidRPr="005007BC">
        <w:rPr>
          <w:sz w:val="24"/>
          <w:szCs w:val="24"/>
        </w:rPr>
        <w:t xml:space="preserve">a, </w:t>
      </w:r>
      <w:r w:rsidR="003158D7">
        <w:rPr>
          <w:sz w:val="24"/>
          <w:szCs w:val="24"/>
        </w:rPr>
        <w:t>B.</w:t>
      </w:r>
      <w:r w:rsidR="00976220" w:rsidRPr="005007BC">
        <w:rPr>
          <w:sz w:val="24"/>
          <w:szCs w:val="24"/>
        </w:rPr>
        <w:t xml:space="preserve"> </w:t>
      </w:r>
      <w:r w:rsidR="003158D7">
        <w:rPr>
          <w:sz w:val="24"/>
          <w:szCs w:val="24"/>
        </w:rPr>
        <w:t>H.</w:t>
      </w:r>
      <w:r w:rsidR="00976220" w:rsidRPr="005007BC">
        <w:rPr>
          <w:sz w:val="24"/>
          <w:szCs w:val="24"/>
        </w:rPr>
        <w:t xml:space="preserve">, sin </w:t>
      </w:r>
      <w:r w:rsidR="003158D7">
        <w:rPr>
          <w:sz w:val="24"/>
          <w:szCs w:val="24"/>
        </w:rPr>
        <w:t>J.</w:t>
      </w:r>
      <w:r w:rsidR="00976220" w:rsidRPr="005007BC">
        <w:rPr>
          <w:sz w:val="24"/>
          <w:szCs w:val="24"/>
        </w:rPr>
        <w:t xml:space="preserve">, iz Zavidovića, </w:t>
      </w:r>
      <w:r w:rsidR="003158D7">
        <w:rPr>
          <w:sz w:val="24"/>
          <w:szCs w:val="24"/>
        </w:rPr>
        <w:t>Xxx</w:t>
      </w:r>
      <w:r w:rsidR="00976220" w:rsidRPr="005007BC">
        <w:rPr>
          <w:sz w:val="24"/>
          <w:szCs w:val="24"/>
        </w:rPr>
        <w:t xml:space="preserve"> , radi uređenja međe, v.s. 500,00 KM</w:t>
      </w:r>
      <w:r w:rsidR="00C50CDF" w:rsidRPr="005007BC">
        <w:rPr>
          <w:sz w:val="24"/>
          <w:szCs w:val="24"/>
        </w:rPr>
        <w:t xml:space="preserve">, nakon ročišta na </w:t>
      </w:r>
      <w:r w:rsidR="00976220" w:rsidRPr="005007BC">
        <w:rPr>
          <w:sz w:val="24"/>
          <w:szCs w:val="24"/>
        </w:rPr>
        <w:t>licu mjesta</w:t>
      </w:r>
      <w:r w:rsidR="00C50CDF" w:rsidRPr="005007BC">
        <w:rPr>
          <w:sz w:val="24"/>
          <w:szCs w:val="24"/>
        </w:rPr>
        <w:t xml:space="preserve"> dana </w:t>
      </w:r>
      <w:r w:rsidR="001617D2" w:rsidRPr="005007BC">
        <w:rPr>
          <w:sz w:val="24"/>
          <w:szCs w:val="24"/>
        </w:rPr>
        <w:t>27.06.2023</w:t>
      </w:r>
      <w:r w:rsidR="00C50CDF" w:rsidRPr="005007BC">
        <w:rPr>
          <w:sz w:val="24"/>
          <w:szCs w:val="24"/>
        </w:rPr>
        <w:t xml:space="preserve">. godine, </w:t>
      </w:r>
      <w:r w:rsidR="001617D2" w:rsidRPr="005007BC">
        <w:rPr>
          <w:sz w:val="24"/>
          <w:szCs w:val="24"/>
        </w:rPr>
        <w:t xml:space="preserve">održanog </w:t>
      </w:r>
      <w:r w:rsidR="00C50CDF" w:rsidRPr="005007BC">
        <w:rPr>
          <w:sz w:val="24"/>
          <w:szCs w:val="24"/>
        </w:rPr>
        <w:t xml:space="preserve">u prisutnosti </w:t>
      </w:r>
      <w:r w:rsidR="001617D2" w:rsidRPr="005007BC">
        <w:rPr>
          <w:sz w:val="24"/>
          <w:szCs w:val="24"/>
        </w:rPr>
        <w:t>drugo</w:t>
      </w:r>
      <w:r w:rsidR="00C50CDF" w:rsidRPr="005007BC">
        <w:rPr>
          <w:sz w:val="24"/>
          <w:szCs w:val="24"/>
        </w:rPr>
        <w:t>predlagača,</w:t>
      </w:r>
      <w:r w:rsidR="001617D2" w:rsidRPr="005007BC">
        <w:rPr>
          <w:sz w:val="24"/>
          <w:szCs w:val="24"/>
        </w:rPr>
        <w:t xml:space="preserve"> koji je ujedino i punomoćnik</w:t>
      </w:r>
      <w:r w:rsidR="00C50CDF" w:rsidRPr="005007BC">
        <w:rPr>
          <w:sz w:val="24"/>
          <w:szCs w:val="24"/>
        </w:rPr>
        <w:t xml:space="preserve"> </w:t>
      </w:r>
      <w:r w:rsidR="001617D2" w:rsidRPr="005007BC">
        <w:rPr>
          <w:sz w:val="24"/>
          <w:szCs w:val="24"/>
        </w:rPr>
        <w:t>prvo</w:t>
      </w:r>
      <w:r w:rsidR="00C50CDF" w:rsidRPr="005007BC">
        <w:rPr>
          <w:sz w:val="24"/>
          <w:szCs w:val="24"/>
        </w:rPr>
        <w:t xml:space="preserve">predlagača, </w:t>
      </w:r>
      <w:r w:rsidR="001617D2" w:rsidRPr="005007BC">
        <w:rPr>
          <w:sz w:val="24"/>
          <w:szCs w:val="24"/>
        </w:rPr>
        <w:t>te protivpredlagača lično,</w:t>
      </w:r>
      <w:r w:rsidR="00C50CDF" w:rsidRPr="005007BC">
        <w:rPr>
          <w:sz w:val="24"/>
          <w:szCs w:val="24"/>
        </w:rPr>
        <w:t xml:space="preserve"> dana </w:t>
      </w:r>
      <w:r w:rsidR="000170FC">
        <w:rPr>
          <w:sz w:val="24"/>
          <w:szCs w:val="24"/>
        </w:rPr>
        <w:t>25</w:t>
      </w:r>
      <w:r w:rsidR="001617D2" w:rsidRPr="005007BC">
        <w:rPr>
          <w:sz w:val="24"/>
          <w:szCs w:val="24"/>
        </w:rPr>
        <w:t>.7.2023</w:t>
      </w:r>
      <w:r w:rsidR="00C50CDF" w:rsidRPr="005007BC">
        <w:rPr>
          <w:sz w:val="24"/>
          <w:szCs w:val="24"/>
        </w:rPr>
        <w:t>. godine, donio je:</w:t>
      </w:r>
    </w:p>
    <w:p w:rsidR="00C50CDF" w:rsidRPr="005007BC" w:rsidRDefault="00C50CDF" w:rsidP="005007BC">
      <w:pPr>
        <w:jc w:val="both"/>
        <w:rPr>
          <w:sz w:val="24"/>
          <w:szCs w:val="24"/>
        </w:rPr>
      </w:pPr>
    </w:p>
    <w:p w:rsidR="00C50CDF" w:rsidRPr="005007BC" w:rsidRDefault="00C50CDF" w:rsidP="005007BC">
      <w:pPr>
        <w:jc w:val="center"/>
        <w:rPr>
          <w:sz w:val="24"/>
          <w:szCs w:val="24"/>
        </w:rPr>
      </w:pPr>
      <w:r w:rsidRPr="005007BC">
        <w:rPr>
          <w:sz w:val="24"/>
          <w:szCs w:val="24"/>
        </w:rPr>
        <w:t>R J E Š E N J E</w:t>
      </w:r>
    </w:p>
    <w:p w:rsidR="00C50CDF" w:rsidRPr="005007BC" w:rsidRDefault="00C50CDF" w:rsidP="005007BC">
      <w:pPr>
        <w:jc w:val="both"/>
        <w:rPr>
          <w:sz w:val="24"/>
          <w:szCs w:val="24"/>
        </w:rPr>
      </w:pPr>
      <w:r w:rsidRPr="005007BC">
        <w:rPr>
          <w:sz w:val="24"/>
          <w:szCs w:val="24"/>
        </w:rPr>
        <w:t xml:space="preserve">                          </w:t>
      </w:r>
    </w:p>
    <w:p w:rsidR="00C50CDF" w:rsidRPr="005007BC" w:rsidRDefault="00C50CDF" w:rsidP="005007BC">
      <w:pPr>
        <w:jc w:val="both"/>
        <w:rPr>
          <w:sz w:val="24"/>
          <w:szCs w:val="24"/>
        </w:rPr>
      </w:pPr>
      <w:r w:rsidRPr="005007BC">
        <w:rPr>
          <w:b/>
          <w:sz w:val="24"/>
          <w:szCs w:val="24"/>
        </w:rPr>
        <w:t xml:space="preserve">               </w:t>
      </w:r>
      <w:r w:rsidR="0006321E" w:rsidRPr="005007BC">
        <w:rPr>
          <w:b/>
          <w:sz w:val="24"/>
          <w:szCs w:val="24"/>
        </w:rPr>
        <w:t>I</w:t>
      </w:r>
      <w:r w:rsidRPr="005007BC">
        <w:rPr>
          <w:sz w:val="24"/>
          <w:szCs w:val="24"/>
        </w:rPr>
        <w:t xml:space="preserve"> </w:t>
      </w:r>
      <w:r w:rsidRPr="005007BC">
        <w:rPr>
          <w:b/>
          <w:sz w:val="24"/>
          <w:szCs w:val="24"/>
        </w:rPr>
        <w:t xml:space="preserve">Uređuje se </w:t>
      </w:r>
      <w:r w:rsidR="004E07C9" w:rsidRPr="005007BC">
        <w:rPr>
          <w:b/>
          <w:sz w:val="24"/>
          <w:szCs w:val="24"/>
        </w:rPr>
        <w:t>međa</w:t>
      </w:r>
      <w:r w:rsidR="004E07C9" w:rsidRPr="005007BC">
        <w:rPr>
          <w:sz w:val="24"/>
          <w:szCs w:val="24"/>
        </w:rPr>
        <w:t xml:space="preserve"> između nekretnine k.č. </w:t>
      </w:r>
      <w:r w:rsidR="003158D7">
        <w:rPr>
          <w:b/>
          <w:sz w:val="24"/>
          <w:szCs w:val="24"/>
        </w:rPr>
        <w:t>xxx</w:t>
      </w:r>
      <w:r w:rsidR="004E07C9" w:rsidRPr="005007BC">
        <w:rPr>
          <w:sz w:val="24"/>
          <w:szCs w:val="24"/>
        </w:rPr>
        <w:t>, Luka, oranica/njiva 5. klase, površine 715 m</w:t>
      </w:r>
      <w:r w:rsidR="005007BC">
        <w:rPr>
          <w:sz w:val="24"/>
          <w:szCs w:val="24"/>
          <w:vertAlign w:val="superscript"/>
        </w:rPr>
        <w:t>3</w:t>
      </w:r>
      <w:r w:rsidR="004E07C9" w:rsidRPr="005007BC">
        <w:rPr>
          <w:sz w:val="24"/>
          <w:szCs w:val="24"/>
        </w:rPr>
        <w:t xml:space="preserve">, upisana u PL broj </w:t>
      </w:r>
      <w:r w:rsidR="003158D7">
        <w:rPr>
          <w:sz w:val="24"/>
          <w:szCs w:val="24"/>
        </w:rPr>
        <w:t>xxx</w:t>
      </w:r>
      <w:r w:rsidR="009A67B4" w:rsidRPr="005007BC">
        <w:rPr>
          <w:sz w:val="24"/>
          <w:szCs w:val="24"/>
        </w:rPr>
        <w:t>,</w:t>
      </w:r>
      <w:r w:rsidR="004E07C9" w:rsidRPr="005007BC">
        <w:rPr>
          <w:sz w:val="24"/>
          <w:szCs w:val="24"/>
        </w:rPr>
        <w:t xml:space="preserve"> k.o. </w:t>
      </w:r>
      <w:r w:rsidR="003158D7">
        <w:rPr>
          <w:sz w:val="24"/>
          <w:szCs w:val="24"/>
        </w:rPr>
        <w:t>M.</w:t>
      </w:r>
      <w:r w:rsidR="004E07C9" w:rsidRPr="005007BC">
        <w:rPr>
          <w:sz w:val="24"/>
          <w:szCs w:val="24"/>
        </w:rPr>
        <w:t xml:space="preserve">, </w:t>
      </w:r>
      <w:r w:rsidR="009A67B4" w:rsidRPr="005007BC">
        <w:rPr>
          <w:sz w:val="24"/>
          <w:szCs w:val="24"/>
        </w:rPr>
        <w:t xml:space="preserve">posjed prvopredlagača  u dijelu 1/1, </w:t>
      </w:r>
      <w:r w:rsidR="004E07C9" w:rsidRPr="005007BC">
        <w:rPr>
          <w:sz w:val="24"/>
          <w:szCs w:val="24"/>
        </w:rPr>
        <w:t xml:space="preserve">i </w:t>
      </w:r>
      <w:r w:rsidR="009A67B4" w:rsidRPr="005007BC">
        <w:rPr>
          <w:sz w:val="24"/>
          <w:szCs w:val="24"/>
        </w:rPr>
        <w:t>nekretnine</w:t>
      </w:r>
      <w:r w:rsidR="004E07C9" w:rsidRPr="005007BC">
        <w:rPr>
          <w:sz w:val="24"/>
          <w:szCs w:val="24"/>
        </w:rPr>
        <w:t xml:space="preserve"> k.č. </w:t>
      </w:r>
      <w:r w:rsidR="003158D7">
        <w:rPr>
          <w:b/>
          <w:sz w:val="24"/>
          <w:szCs w:val="24"/>
        </w:rPr>
        <w:t>xxx</w:t>
      </w:r>
      <w:r w:rsidR="004E07C9" w:rsidRPr="005007BC">
        <w:rPr>
          <w:sz w:val="24"/>
          <w:szCs w:val="24"/>
        </w:rPr>
        <w:t xml:space="preserve">, Luka, </w:t>
      </w:r>
      <w:r w:rsidR="00D700B4" w:rsidRPr="005007BC">
        <w:rPr>
          <w:sz w:val="24"/>
          <w:szCs w:val="24"/>
        </w:rPr>
        <w:t>ora</w:t>
      </w:r>
      <w:r w:rsidR="00D700B4">
        <w:rPr>
          <w:sz w:val="24"/>
          <w:szCs w:val="24"/>
        </w:rPr>
        <w:t>nica/njiva 5. klase, površine 64</w:t>
      </w:r>
      <w:r w:rsidR="00D700B4" w:rsidRPr="005007BC">
        <w:rPr>
          <w:sz w:val="24"/>
          <w:szCs w:val="24"/>
        </w:rPr>
        <w:t>5 m</w:t>
      </w:r>
      <w:r w:rsidR="00D700B4">
        <w:rPr>
          <w:sz w:val="24"/>
          <w:szCs w:val="24"/>
          <w:vertAlign w:val="superscript"/>
        </w:rPr>
        <w:t>3</w:t>
      </w:r>
      <w:r w:rsidR="00D700B4" w:rsidRPr="005007BC">
        <w:rPr>
          <w:sz w:val="24"/>
          <w:szCs w:val="24"/>
        </w:rPr>
        <w:t>,</w:t>
      </w:r>
      <w:r w:rsidR="00D700B4">
        <w:rPr>
          <w:sz w:val="24"/>
          <w:szCs w:val="24"/>
        </w:rPr>
        <w:t xml:space="preserve"> </w:t>
      </w:r>
      <w:r w:rsidR="004E07C9" w:rsidRPr="005007BC">
        <w:rPr>
          <w:sz w:val="24"/>
          <w:szCs w:val="24"/>
        </w:rPr>
        <w:t xml:space="preserve">pomoćna zgrada </w:t>
      </w:r>
      <w:r w:rsidR="00D700B4">
        <w:rPr>
          <w:sz w:val="24"/>
          <w:szCs w:val="24"/>
        </w:rPr>
        <w:t>(1</w:t>
      </w:r>
      <w:r w:rsidR="009A67B4" w:rsidRPr="005007BC">
        <w:rPr>
          <w:sz w:val="24"/>
          <w:szCs w:val="24"/>
        </w:rPr>
        <w:t xml:space="preserve">) </w:t>
      </w:r>
      <w:r w:rsidR="004E07C9" w:rsidRPr="005007BC">
        <w:rPr>
          <w:sz w:val="24"/>
          <w:szCs w:val="24"/>
        </w:rPr>
        <w:t xml:space="preserve">površine 50 </w:t>
      </w:r>
      <w:r w:rsidR="005007BC" w:rsidRPr="005007BC">
        <w:rPr>
          <w:sz w:val="24"/>
          <w:szCs w:val="24"/>
        </w:rPr>
        <w:t>m</w:t>
      </w:r>
      <w:r w:rsidR="005007BC">
        <w:rPr>
          <w:sz w:val="24"/>
          <w:szCs w:val="24"/>
          <w:vertAlign w:val="superscript"/>
        </w:rPr>
        <w:t>3</w:t>
      </w:r>
      <w:r w:rsidR="005007BC" w:rsidRPr="005007BC">
        <w:rPr>
          <w:sz w:val="24"/>
          <w:szCs w:val="24"/>
        </w:rPr>
        <w:t>,</w:t>
      </w:r>
      <w:r w:rsidR="004E07C9" w:rsidRPr="005007BC">
        <w:rPr>
          <w:sz w:val="24"/>
          <w:szCs w:val="24"/>
        </w:rPr>
        <w:t xml:space="preserve"> </w:t>
      </w:r>
      <w:r w:rsidR="00D700B4">
        <w:rPr>
          <w:sz w:val="24"/>
          <w:szCs w:val="24"/>
        </w:rPr>
        <w:t>pomoćna zgrada (2) površine 32</w:t>
      </w:r>
      <w:r w:rsidR="00D700B4" w:rsidRPr="005007BC">
        <w:rPr>
          <w:sz w:val="24"/>
          <w:szCs w:val="24"/>
        </w:rPr>
        <w:t xml:space="preserve"> m</w:t>
      </w:r>
      <w:r w:rsidR="00D700B4">
        <w:rPr>
          <w:sz w:val="24"/>
          <w:szCs w:val="24"/>
          <w:vertAlign w:val="superscript"/>
        </w:rPr>
        <w:t>3</w:t>
      </w:r>
      <w:r w:rsidR="00D700B4" w:rsidRPr="005007BC">
        <w:rPr>
          <w:sz w:val="24"/>
          <w:szCs w:val="24"/>
        </w:rPr>
        <w:t xml:space="preserve">, </w:t>
      </w:r>
      <w:r w:rsidR="00D700B4">
        <w:rPr>
          <w:sz w:val="24"/>
          <w:szCs w:val="24"/>
        </w:rPr>
        <w:t>kuća i zgrada površine 77</w:t>
      </w:r>
      <w:r w:rsidR="009A67B4" w:rsidRPr="005007BC">
        <w:rPr>
          <w:sz w:val="24"/>
          <w:szCs w:val="24"/>
        </w:rPr>
        <w:t xml:space="preserve"> </w:t>
      </w:r>
      <w:r w:rsidR="005007BC" w:rsidRPr="005007BC">
        <w:rPr>
          <w:sz w:val="24"/>
          <w:szCs w:val="24"/>
        </w:rPr>
        <w:t>m</w:t>
      </w:r>
      <w:r w:rsidR="005007BC">
        <w:rPr>
          <w:sz w:val="24"/>
          <w:szCs w:val="24"/>
          <w:vertAlign w:val="superscript"/>
        </w:rPr>
        <w:t>3</w:t>
      </w:r>
      <w:r w:rsidR="005007BC" w:rsidRPr="005007BC">
        <w:rPr>
          <w:sz w:val="24"/>
          <w:szCs w:val="24"/>
        </w:rPr>
        <w:t>,</w:t>
      </w:r>
      <w:r w:rsidR="009A67B4" w:rsidRPr="005007BC">
        <w:rPr>
          <w:sz w:val="24"/>
          <w:szCs w:val="24"/>
        </w:rPr>
        <w:t xml:space="preserve"> dvorište površine 500 </w:t>
      </w:r>
      <w:r w:rsidR="005007BC" w:rsidRPr="005007BC">
        <w:rPr>
          <w:sz w:val="24"/>
          <w:szCs w:val="24"/>
        </w:rPr>
        <w:t>m</w:t>
      </w:r>
      <w:r w:rsidR="005007BC">
        <w:rPr>
          <w:sz w:val="24"/>
          <w:szCs w:val="24"/>
          <w:vertAlign w:val="superscript"/>
        </w:rPr>
        <w:t>3</w:t>
      </w:r>
      <w:r w:rsidR="005007BC" w:rsidRPr="005007BC">
        <w:rPr>
          <w:sz w:val="24"/>
          <w:szCs w:val="24"/>
        </w:rPr>
        <w:t>,</w:t>
      </w:r>
      <w:r w:rsidR="005007BC">
        <w:rPr>
          <w:sz w:val="24"/>
          <w:szCs w:val="24"/>
        </w:rPr>
        <w:t xml:space="preserve"> </w:t>
      </w:r>
      <w:r w:rsidR="009A67B4" w:rsidRPr="005007BC">
        <w:rPr>
          <w:sz w:val="24"/>
          <w:szCs w:val="24"/>
        </w:rPr>
        <w:t xml:space="preserve">ukupne površine </w:t>
      </w:r>
      <w:r w:rsidR="000E7E4F" w:rsidRPr="005007BC">
        <w:rPr>
          <w:sz w:val="24"/>
          <w:szCs w:val="24"/>
        </w:rPr>
        <w:t xml:space="preserve">1304 </w:t>
      </w:r>
      <w:r w:rsidR="005007BC" w:rsidRPr="005007BC">
        <w:rPr>
          <w:sz w:val="24"/>
          <w:szCs w:val="24"/>
        </w:rPr>
        <w:t>m</w:t>
      </w:r>
      <w:r w:rsidR="005007BC">
        <w:rPr>
          <w:sz w:val="24"/>
          <w:szCs w:val="24"/>
          <w:vertAlign w:val="superscript"/>
        </w:rPr>
        <w:t>3</w:t>
      </w:r>
      <w:r w:rsidR="005007BC" w:rsidRPr="005007BC">
        <w:rPr>
          <w:sz w:val="24"/>
          <w:szCs w:val="24"/>
        </w:rPr>
        <w:t>,</w:t>
      </w:r>
      <w:r w:rsidR="009A67B4" w:rsidRPr="005007BC">
        <w:rPr>
          <w:sz w:val="24"/>
          <w:szCs w:val="24"/>
        </w:rPr>
        <w:t xml:space="preserve"> upisana u PL broj </w:t>
      </w:r>
      <w:r w:rsidR="003158D7">
        <w:rPr>
          <w:sz w:val="24"/>
          <w:szCs w:val="24"/>
        </w:rPr>
        <w:t>xxx</w:t>
      </w:r>
      <w:r w:rsidRPr="005007BC">
        <w:rPr>
          <w:sz w:val="24"/>
          <w:szCs w:val="24"/>
        </w:rPr>
        <w:t xml:space="preserve">, </w:t>
      </w:r>
      <w:r w:rsidR="009A67B4" w:rsidRPr="005007BC">
        <w:rPr>
          <w:sz w:val="24"/>
          <w:szCs w:val="24"/>
        </w:rPr>
        <w:t xml:space="preserve">k.o. </w:t>
      </w:r>
      <w:r w:rsidR="003158D7">
        <w:rPr>
          <w:sz w:val="24"/>
          <w:szCs w:val="24"/>
        </w:rPr>
        <w:t>M.</w:t>
      </w:r>
      <w:r w:rsidR="009A67B4" w:rsidRPr="005007BC">
        <w:rPr>
          <w:sz w:val="24"/>
          <w:szCs w:val="24"/>
        </w:rPr>
        <w:t xml:space="preserve">,  </w:t>
      </w:r>
      <w:r w:rsidRPr="005007BC">
        <w:rPr>
          <w:sz w:val="24"/>
          <w:szCs w:val="24"/>
        </w:rPr>
        <w:t xml:space="preserve">posjed </w:t>
      </w:r>
      <w:r w:rsidR="009A67B4" w:rsidRPr="005007BC">
        <w:rPr>
          <w:sz w:val="24"/>
          <w:szCs w:val="24"/>
        </w:rPr>
        <w:t>protiv</w:t>
      </w:r>
      <w:r w:rsidRPr="005007BC">
        <w:rPr>
          <w:sz w:val="24"/>
          <w:szCs w:val="24"/>
        </w:rPr>
        <w:t xml:space="preserve">predlagača sa 1/1, </w:t>
      </w:r>
      <w:r w:rsidRPr="005007BC">
        <w:rPr>
          <w:b/>
          <w:sz w:val="24"/>
          <w:szCs w:val="24"/>
        </w:rPr>
        <w:t xml:space="preserve">po </w:t>
      </w:r>
      <w:r w:rsidR="009A67B4" w:rsidRPr="005007BC">
        <w:rPr>
          <w:b/>
          <w:sz w:val="24"/>
          <w:szCs w:val="24"/>
        </w:rPr>
        <w:t>posljednjem mirnom posjedu</w:t>
      </w:r>
      <w:r w:rsidRPr="005007BC">
        <w:rPr>
          <w:sz w:val="24"/>
          <w:szCs w:val="24"/>
        </w:rPr>
        <w:t xml:space="preserve">, tako da </w:t>
      </w:r>
      <w:r w:rsidR="009A67B4" w:rsidRPr="005007BC">
        <w:rPr>
          <w:sz w:val="24"/>
          <w:szCs w:val="24"/>
        </w:rPr>
        <w:t xml:space="preserve">se </w:t>
      </w:r>
      <w:r w:rsidRPr="005007BC">
        <w:rPr>
          <w:sz w:val="24"/>
          <w:szCs w:val="24"/>
        </w:rPr>
        <w:t xml:space="preserve">uređena međa između nekretnina </w:t>
      </w:r>
      <w:r w:rsidR="009A67B4" w:rsidRPr="005007BC">
        <w:rPr>
          <w:sz w:val="24"/>
          <w:szCs w:val="24"/>
        </w:rPr>
        <w:t xml:space="preserve">proteže </w:t>
      </w:r>
      <w:r w:rsidR="00FB4554">
        <w:rPr>
          <w:sz w:val="24"/>
          <w:szCs w:val="24"/>
        </w:rPr>
        <w:t xml:space="preserve">u dužini od 43,80 m </w:t>
      </w:r>
      <w:r w:rsidR="009A67B4" w:rsidRPr="005007BC">
        <w:rPr>
          <w:sz w:val="24"/>
          <w:szCs w:val="24"/>
        </w:rPr>
        <w:t xml:space="preserve">na sljedeći način: </w:t>
      </w:r>
      <w:r w:rsidR="00FC0E40">
        <w:rPr>
          <w:sz w:val="24"/>
          <w:szCs w:val="24"/>
        </w:rPr>
        <w:t xml:space="preserve">tačka US1 predstavlja ofarbanu tačku na betonskoj podlozi ispred garaže sina </w:t>
      </w:r>
      <w:r w:rsidR="00FC0E40" w:rsidRPr="005007BC">
        <w:rPr>
          <w:sz w:val="24"/>
          <w:szCs w:val="24"/>
        </w:rPr>
        <w:t>protivpredlagača</w:t>
      </w:r>
      <w:r w:rsidR="00FC0E40">
        <w:rPr>
          <w:sz w:val="24"/>
          <w:szCs w:val="24"/>
        </w:rPr>
        <w:t xml:space="preserve">, gdje je sada udarena željezna šina, dalje se proteže preko četiri stara drvena koca tačke US2, US3, US4, US5 i nastavlja do tačke US6, koja predstavlja panj pored oborenog drvenog koca, sada udarena željezna šina, linija dalje nastavlja do sljedećeg oborenog koca – tačka US7, </w:t>
      </w:r>
      <w:r w:rsidR="00FB4554">
        <w:rPr>
          <w:sz w:val="24"/>
          <w:szCs w:val="24"/>
        </w:rPr>
        <w:t>pa sve do tačke US13</w:t>
      </w:r>
      <w:r w:rsidR="009A67B4" w:rsidRPr="005007BC">
        <w:rPr>
          <w:sz w:val="24"/>
          <w:szCs w:val="24"/>
        </w:rPr>
        <w:t>, a sve prema S</w:t>
      </w:r>
      <w:r w:rsidRPr="005007BC">
        <w:rPr>
          <w:sz w:val="24"/>
          <w:szCs w:val="24"/>
        </w:rPr>
        <w:t xml:space="preserve">kici </w:t>
      </w:r>
      <w:r w:rsidR="009A67B4" w:rsidRPr="005007BC">
        <w:rPr>
          <w:sz w:val="24"/>
          <w:szCs w:val="24"/>
        </w:rPr>
        <w:t>u</w:t>
      </w:r>
      <w:r w:rsidR="00FB4554">
        <w:rPr>
          <w:sz w:val="24"/>
          <w:szCs w:val="24"/>
        </w:rPr>
        <w:t>spostavljenog stanja br. 2 od 27.6</w:t>
      </w:r>
      <w:r w:rsidR="009A67B4" w:rsidRPr="005007BC">
        <w:rPr>
          <w:sz w:val="24"/>
          <w:szCs w:val="24"/>
        </w:rPr>
        <w:t>.2023. godine,</w:t>
      </w:r>
      <w:r w:rsidRPr="005007BC">
        <w:rPr>
          <w:sz w:val="24"/>
          <w:szCs w:val="24"/>
        </w:rPr>
        <w:t xml:space="preserve"> sačinjenoj od strane vještaka </w:t>
      </w:r>
      <w:r w:rsidR="009A67B4" w:rsidRPr="005007BC">
        <w:rPr>
          <w:sz w:val="24"/>
          <w:szCs w:val="24"/>
        </w:rPr>
        <w:t>Azmina Karanovića</w:t>
      </w:r>
      <w:r w:rsidRPr="005007BC">
        <w:rPr>
          <w:sz w:val="24"/>
          <w:szCs w:val="24"/>
        </w:rPr>
        <w:t xml:space="preserve"> u okviru njegovog nalaza i mišljenja od </w:t>
      </w:r>
      <w:r w:rsidR="00FB4554">
        <w:rPr>
          <w:sz w:val="24"/>
          <w:szCs w:val="24"/>
        </w:rPr>
        <w:t>24</w:t>
      </w:r>
      <w:r w:rsidR="0006321E" w:rsidRPr="005007BC">
        <w:rPr>
          <w:sz w:val="24"/>
          <w:szCs w:val="24"/>
        </w:rPr>
        <w:t>.7.2023. godine, koja</w:t>
      </w:r>
      <w:r w:rsidRPr="005007BC">
        <w:rPr>
          <w:sz w:val="24"/>
          <w:szCs w:val="24"/>
        </w:rPr>
        <w:t xml:space="preserve"> je sastavni dio ovog rješenja i </w:t>
      </w:r>
      <w:r w:rsidR="00FB4554">
        <w:rPr>
          <w:sz w:val="24"/>
          <w:szCs w:val="24"/>
        </w:rPr>
        <w:t xml:space="preserve">na kojoj skici je međa označena roze (magenta) </w:t>
      </w:r>
      <w:r w:rsidRPr="005007BC">
        <w:rPr>
          <w:sz w:val="24"/>
          <w:szCs w:val="24"/>
        </w:rPr>
        <w:t>bojom.</w:t>
      </w:r>
    </w:p>
    <w:p w:rsidR="0006321E" w:rsidRPr="005007BC" w:rsidRDefault="0006321E" w:rsidP="005007BC">
      <w:pPr>
        <w:jc w:val="both"/>
        <w:rPr>
          <w:sz w:val="24"/>
          <w:szCs w:val="24"/>
        </w:rPr>
      </w:pPr>
    </w:p>
    <w:p w:rsidR="00C50CDF" w:rsidRDefault="0006321E" w:rsidP="005007BC">
      <w:pPr>
        <w:jc w:val="both"/>
        <w:rPr>
          <w:sz w:val="24"/>
          <w:szCs w:val="24"/>
        </w:rPr>
      </w:pPr>
      <w:r w:rsidRPr="005007BC">
        <w:rPr>
          <w:sz w:val="24"/>
          <w:szCs w:val="24"/>
        </w:rPr>
        <w:t xml:space="preserve">               </w:t>
      </w:r>
      <w:r w:rsidRPr="007C6CEF">
        <w:rPr>
          <w:b/>
          <w:sz w:val="24"/>
          <w:szCs w:val="24"/>
        </w:rPr>
        <w:t>I</w:t>
      </w:r>
      <w:r w:rsidR="007C6CEF">
        <w:rPr>
          <w:b/>
          <w:sz w:val="24"/>
          <w:szCs w:val="24"/>
        </w:rPr>
        <w:t>I</w:t>
      </w:r>
      <w:r w:rsidRPr="005007BC">
        <w:rPr>
          <w:sz w:val="24"/>
          <w:szCs w:val="24"/>
        </w:rPr>
        <w:t xml:space="preserve"> </w:t>
      </w:r>
      <w:r w:rsidRPr="005007BC">
        <w:rPr>
          <w:b/>
          <w:sz w:val="24"/>
          <w:szCs w:val="24"/>
        </w:rPr>
        <w:t>Uređuje se međa</w:t>
      </w:r>
      <w:r w:rsidRPr="005007BC">
        <w:rPr>
          <w:sz w:val="24"/>
          <w:szCs w:val="24"/>
        </w:rPr>
        <w:t xml:space="preserve"> između nekretnine k.č. </w:t>
      </w:r>
      <w:r w:rsidR="003158D7">
        <w:rPr>
          <w:b/>
          <w:sz w:val="24"/>
          <w:szCs w:val="24"/>
        </w:rPr>
        <w:t>xxx</w:t>
      </w:r>
      <w:r w:rsidRPr="005007BC">
        <w:rPr>
          <w:sz w:val="24"/>
          <w:szCs w:val="24"/>
        </w:rPr>
        <w:t xml:space="preserve">, Luka, oranica/njiva 5. klase, površine 566 </w:t>
      </w:r>
      <w:r w:rsidR="005007BC" w:rsidRPr="005007BC">
        <w:rPr>
          <w:sz w:val="24"/>
          <w:szCs w:val="24"/>
        </w:rPr>
        <w:t>m</w:t>
      </w:r>
      <w:r w:rsidR="005007BC">
        <w:rPr>
          <w:sz w:val="24"/>
          <w:szCs w:val="24"/>
          <w:vertAlign w:val="superscript"/>
        </w:rPr>
        <w:t>3</w:t>
      </w:r>
      <w:r w:rsidR="005007BC" w:rsidRPr="005007BC">
        <w:rPr>
          <w:sz w:val="24"/>
          <w:szCs w:val="24"/>
        </w:rPr>
        <w:t>,</w:t>
      </w:r>
      <w:r w:rsidRPr="005007BC">
        <w:rPr>
          <w:sz w:val="24"/>
          <w:szCs w:val="24"/>
        </w:rPr>
        <w:t xml:space="preserve"> upisana u PL broj 2019, k.o. </w:t>
      </w:r>
      <w:r w:rsidR="003158D7">
        <w:rPr>
          <w:sz w:val="24"/>
          <w:szCs w:val="24"/>
        </w:rPr>
        <w:t>M.</w:t>
      </w:r>
      <w:r w:rsidRPr="005007BC">
        <w:rPr>
          <w:sz w:val="24"/>
          <w:szCs w:val="24"/>
        </w:rPr>
        <w:t xml:space="preserve">, posjed drugopredlagača  u dijelu 1/1, i nekretnine k.č. </w:t>
      </w:r>
      <w:r w:rsidR="003158D7">
        <w:rPr>
          <w:b/>
          <w:sz w:val="24"/>
          <w:szCs w:val="24"/>
        </w:rPr>
        <w:t>xxx</w:t>
      </w:r>
      <w:r w:rsidR="001B1829" w:rsidRPr="005007BC">
        <w:rPr>
          <w:sz w:val="24"/>
          <w:szCs w:val="24"/>
        </w:rPr>
        <w:t>, Luka, ora</w:t>
      </w:r>
      <w:r w:rsidR="001B1829">
        <w:rPr>
          <w:sz w:val="24"/>
          <w:szCs w:val="24"/>
        </w:rPr>
        <w:t>nica/njiva 5. klase, površine 64</w:t>
      </w:r>
      <w:r w:rsidR="001B1829" w:rsidRPr="005007BC">
        <w:rPr>
          <w:sz w:val="24"/>
          <w:szCs w:val="24"/>
        </w:rPr>
        <w:t>5 m</w:t>
      </w:r>
      <w:r w:rsidR="001B1829">
        <w:rPr>
          <w:sz w:val="24"/>
          <w:szCs w:val="24"/>
          <w:vertAlign w:val="superscript"/>
        </w:rPr>
        <w:t>3</w:t>
      </w:r>
      <w:r w:rsidR="001B1829" w:rsidRPr="005007BC">
        <w:rPr>
          <w:sz w:val="24"/>
          <w:szCs w:val="24"/>
        </w:rPr>
        <w:t>,</w:t>
      </w:r>
      <w:r w:rsidR="001B1829">
        <w:rPr>
          <w:sz w:val="24"/>
          <w:szCs w:val="24"/>
        </w:rPr>
        <w:t xml:space="preserve"> </w:t>
      </w:r>
      <w:r w:rsidR="001B1829" w:rsidRPr="005007BC">
        <w:rPr>
          <w:sz w:val="24"/>
          <w:szCs w:val="24"/>
        </w:rPr>
        <w:t xml:space="preserve">pomoćna zgrada </w:t>
      </w:r>
      <w:r w:rsidR="001B1829">
        <w:rPr>
          <w:sz w:val="24"/>
          <w:szCs w:val="24"/>
        </w:rPr>
        <w:t>(1</w:t>
      </w:r>
      <w:r w:rsidR="001B1829" w:rsidRPr="005007BC">
        <w:rPr>
          <w:sz w:val="24"/>
          <w:szCs w:val="24"/>
        </w:rPr>
        <w:t>) površine 50 m</w:t>
      </w:r>
      <w:r w:rsidR="001B1829">
        <w:rPr>
          <w:sz w:val="24"/>
          <w:szCs w:val="24"/>
          <w:vertAlign w:val="superscript"/>
        </w:rPr>
        <w:t>3</w:t>
      </w:r>
      <w:r w:rsidR="001B1829" w:rsidRPr="005007BC">
        <w:rPr>
          <w:sz w:val="24"/>
          <w:szCs w:val="24"/>
        </w:rPr>
        <w:t xml:space="preserve">, </w:t>
      </w:r>
      <w:r w:rsidR="001B1829">
        <w:rPr>
          <w:sz w:val="24"/>
          <w:szCs w:val="24"/>
        </w:rPr>
        <w:t>pomoćna zgrada (2) površine 32</w:t>
      </w:r>
      <w:r w:rsidR="001B1829" w:rsidRPr="005007BC">
        <w:rPr>
          <w:sz w:val="24"/>
          <w:szCs w:val="24"/>
        </w:rPr>
        <w:t xml:space="preserve"> m</w:t>
      </w:r>
      <w:r w:rsidR="001B1829">
        <w:rPr>
          <w:sz w:val="24"/>
          <w:szCs w:val="24"/>
          <w:vertAlign w:val="superscript"/>
        </w:rPr>
        <w:t>3</w:t>
      </w:r>
      <w:r w:rsidR="001B1829" w:rsidRPr="005007BC">
        <w:rPr>
          <w:sz w:val="24"/>
          <w:szCs w:val="24"/>
        </w:rPr>
        <w:t xml:space="preserve">, </w:t>
      </w:r>
      <w:r w:rsidR="001B1829">
        <w:rPr>
          <w:sz w:val="24"/>
          <w:szCs w:val="24"/>
        </w:rPr>
        <w:t>kuća i zgrada površine 77</w:t>
      </w:r>
      <w:r w:rsidR="001B1829" w:rsidRPr="005007BC">
        <w:rPr>
          <w:sz w:val="24"/>
          <w:szCs w:val="24"/>
        </w:rPr>
        <w:t xml:space="preserve"> m</w:t>
      </w:r>
      <w:r w:rsidR="001B1829">
        <w:rPr>
          <w:sz w:val="24"/>
          <w:szCs w:val="24"/>
          <w:vertAlign w:val="superscript"/>
        </w:rPr>
        <w:t>3</w:t>
      </w:r>
      <w:r w:rsidR="001B1829" w:rsidRPr="005007BC">
        <w:rPr>
          <w:sz w:val="24"/>
          <w:szCs w:val="24"/>
        </w:rPr>
        <w:t>, dvorište površine 500 m</w:t>
      </w:r>
      <w:r w:rsidR="001B1829">
        <w:rPr>
          <w:sz w:val="24"/>
          <w:szCs w:val="24"/>
          <w:vertAlign w:val="superscript"/>
        </w:rPr>
        <w:t>3</w:t>
      </w:r>
      <w:r w:rsidR="001B1829" w:rsidRPr="005007BC">
        <w:rPr>
          <w:sz w:val="24"/>
          <w:szCs w:val="24"/>
        </w:rPr>
        <w:t>,</w:t>
      </w:r>
      <w:r w:rsidR="001B1829">
        <w:rPr>
          <w:sz w:val="24"/>
          <w:szCs w:val="24"/>
        </w:rPr>
        <w:t xml:space="preserve"> </w:t>
      </w:r>
      <w:r w:rsidR="001B1829" w:rsidRPr="005007BC">
        <w:rPr>
          <w:sz w:val="24"/>
          <w:szCs w:val="24"/>
        </w:rPr>
        <w:t>ukupne površine 1304 m</w:t>
      </w:r>
      <w:r w:rsidR="001B1829">
        <w:rPr>
          <w:sz w:val="24"/>
          <w:szCs w:val="24"/>
          <w:vertAlign w:val="superscript"/>
        </w:rPr>
        <w:t>3</w:t>
      </w:r>
      <w:r w:rsidR="001B1829" w:rsidRPr="005007BC">
        <w:rPr>
          <w:sz w:val="24"/>
          <w:szCs w:val="24"/>
        </w:rPr>
        <w:t xml:space="preserve">, upisana u PL broj </w:t>
      </w:r>
      <w:r w:rsidR="003158D7">
        <w:rPr>
          <w:sz w:val="24"/>
          <w:szCs w:val="24"/>
        </w:rPr>
        <w:t>xxx</w:t>
      </w:r>
      <w:r w:rsidR="001B1829" w:rsidRPr="005007BC">
        <w:rPr>
          <w:sz w:val="24"/>
          <w:szCs w:val="24"/>
        </w:rPr>
        <w:t xml:space="preserve">, k.o. </w:t>
      </w:r>
      <w:r w:rsidR="003158D7">
        <w:rPr>
          <w:sz w:val="24"/>
          <w:szCs w:val="24"/>
        </w:rPr>
        <w:t>M.</w:t>
      </w:r>
      <w:r w:rsidR="001B1829" w:rsidRPr="005007BC">
        <w:rPr>
          <w:sz w:val="24"/>
          <w:szCs w:val="24"/>
        </w:rPr>
        <w:t xml:space="preserve">,  posjed protivpredlagača sa 1/1, </w:t>
      </w:r>
      <w:r w:rsidRPr="005007BC">
        <w:rPr>
          <w:b/>
          <w:sz w:val="24"/>
          <w:szCs w:val="24"/>
        </w:rPr>
        <w:t>po posljednjem mirnom posjedu</w:t>
      </w:r>
      <w:r w:rsidRPr="005007BC">
        <w:rPr>
          <w:sz w:val="24"/>
          <w:szCs w:val="24"/>
        </w:rPr>
        <w:t xml:space="preserve">, tako da se uređena međa između nekretnina </w:t>
      </w:r>
      <w:r w:rsidR="00FB4554" w:rsidRPr="005007BC">
        <w:rPr>
          <w:sz w:val="24"/>
          <w:szCs w:val="24"/>
        </w:rPr>
        <w:t xml:space="preserve">proteže </w:t>
      </w:r>
      <w:r w:rsidR="00FB4554">
        <w:rPr>
          <w:sz w:val="24"/>
          <w:szCs w:val="24"/>
        </w:rPr>
        <w:t>u dužini od 21,10 m na sljedeći način: prva tačka</w:t>
      </w:r>
      <w:r w:rsidRPr="005007BC">
        <w:rPr>
          <w:sz w:val="24"/>
          <w:szCs w:val="24"/>
        </w:rPr>
        <w:t xml:space="preserve"> </w:t>
      </w:r>
      <w:r w:rsidR="00FB4554">
        <w:rPr>
          <w:sz w:val="24"/>
          <w:szCs w:val="24"/>
        </w:rPr>
        <w:t xml:space="preserve">je US13 i produžava do prvog od četiri drvena koca sa bodljikavom žicom, označenog sa tačkom US8, dalje nastavlja preko ostala tri drvena koca označena sa tačkama US9, US10, US11, te završava na tačci US12, </w:t>
      </w:r>
      <w:r w:rsidR="000170FC">
        <w:rPr>
          <w:sz w:val="24"/>
          <w:szCs w:val="24"/>
        </w:rPr>
        <w:t>koja predstavlja</w:t>
      </w:r>
      <w:r w:rsidR="00FB4554">
        <w:rPr>
          <w:sz w:val="24"/>
          <w:szCs w:val="24"/>
        </w:rPr>
        <w:t xml:space="preserve"> drveni kolac pored stable jabuke</w:t>
      </w:r>
      <w:r w:rsidR="000170FC">
        <w:rPr>
          <w:sz w:val="24"/>
          <w:szCs w:val="24"/>
        </w:rPr>
        <w:t xml:space="preserve">, </w:t>
      </w:r>
      <w:r w:rsidR="00FB4554" w:rsidRPr="005007BC">
        <w:rPr>
          <w:sz w:val="24"/>
          <w:szCs w:val="24"/>
        </w:rPr>
        <w:t>a sve prema Skici u</w:t>
      </w:r>
      <w:r w:rsidR="00FB4554">
        <w:rPr>
          <w:sz w:val="24"/>
          <w:szCs w:val="24"/>
        </w:rPr>
        <w:t>spostavljenog stanja br. 2 od 27.6</w:t>
      </w:r>
      <w:r w:rsidR="00FB4554" w:rsidRPr="005007BC">
        <w:rPr>
          <w:sz w:val="24"/>
          <w:szCs w:val="24"/>
        </w:rPr>
        <w:t xml:space="preserve">.2023. godine, sačinjenoj od strane vještaka Azmina Karanovića u okviru njegovog nalaza i mišljenja od </w:t>
      </w:r>
      <w:r w:rsidR="00FB4554">
        <w:rPr>
          <w:sz w:val="24"/>
          <w:szCs w:val="24"/>
        </w:rPr>
        <w:t>24</w:t>
      </w:r>
      <w:r w:rsidR="00FB4554" w:rsidRPr="005007BC">
        <w:rPr>
          <w:sz w:val="24"/>
          <w:szCs w:val="24"/>
        </w:rPr>
        <w:t xml:space="preserve">.7.2023. godine, koja je sastavni dio ovog rješenja i </w:t>
      </w:r>
      <w:r w:rsidR="00FB4554">
        <w:rPr>
          <w:sz w:val="24"/>
          <w:szCs w:val="24"/>
        </w:rPr>
        <w:t xml:space="preserve">na kojoj skici je međa označena roze (magenta) </w:t>
      </w:r>
      <w:r w:rsidR="00FB4554" w:rsidRPr="005007BC">
        <w:rPr>
          <w:sz w:val="24"/>
          <w:szCs w:val="24"/>
        </w:rPr>
        <w:t>bojom.</w:t>
      </w:r>
    </w:p>
    <w:p w:rsidR="00FB4554" w:rsidRPr="005007BC" w:rsidRDefault="00FB4554" w:rsidP="005007BC">
      <w:pPr>
        <w:jc w:val="both"/>
        <w:rPr>
          <w:sz w:val="24"/>
          <w:szCs w:val="24"/>
        </w:rPr>
      </w:pPr>
    </w:p>
    <w:p w:rsidR="00C50CDF" w:rsidRPr="005007BC" w:rsidRDefault="00C50CDF" w:rsidP="005007BC">
      <w:pPr>
        <w:jc w:val="both"/>
        <w:rPr>
          <w:sz w:val="24"/>
          <w:szCs w:val="24"/>
        </w:rPr>
      </w:pPr>
      <w:r w:rsidRPr="005007BC">
        <w:rPr>
          <w:sz w:val="24"/>
          <w:szCs w:val="24"/>
        </w:rPr>
        <w:t xml:space="preserve">          </w:t>
      </w:r>
      <w:r w:rsidR="0006321E" w:rsidRPr="007C6CEF">
        <w:rPr>
          <w:b/>
          <w:sz w:val="24"/>
          <w:szCs w:val="24"/>
        </w:rPr>
        <w:t xml:space="preserve">III </w:t>
      </w:r>
      <w:r w:rsidR="007C6CEF">
        <w:rPr>
          <w:b/>
          <w:sz w:val="24"/>
          <w:szCs w:val="24"/>
        </w:rPr>
        <w:t>Obavezuje</w:t>
      </w:r>
      <w:r w:rsidRPr="007C6CEF">
        <w:rPr>
          <w:b/>
          <w:sz w:val="24"/>
          <w:szCs w:val="24"/>
        </w:rPr>
        <w:t xml:space="preserve"> se</w:t>
      </w:r>
      <w:r w:rsidR="0006321E" w:rsidRPr="005007BC">
        <w:rPr>
          <w:sz w:val="24"/>
          <w:szCs w:val="24"/>
        </w:rPr>
        <w:t xml:space="preserve"> protivpredlagač da predlagačima solidarno naknadi</w:t>
      </w:r>
      <w:r w:rsidRPr="005007BC">
        <w:rPr>
          <w:sz w:val="24"/>
          <w:szCs w:val="24"/>
        </w:rPr>
        <w:t xml:space="preserve"> troškove </w:t>
      </w:r>
      <w:r w:rsidR="0006321E" w:rsidRPr="005007BC">
        <w:rPr>
          <w:sz w:val="24"/>
          <w:szCs w:val="24"/>
        </w:rPr>
        <w:t xml:space="preserve">postupka u iznosu od </w:t>
      </w:r>
      <w:r w:rsidR="0006321E" w:rsidRPr="007C6CEF">
        <w:rPr>
          <w:b/>
          <w:sz w:val="24"/>
          <w:szCs w:val="24"/>
        </w:rPr>
        <w:t>275,00</w:t>
      </w:r>
      <w:r w:rsidR="0006321E" w:rsidRPr="005007BC">
        <w:rPr>
          <w:sz w:val="24"/>
          <w:szCs w:val="24"/>
        </w:rPr>
        <w:t xml:space="preserve"> KM </w:t>
      </w:r>
      <w:r w:rsidRPr="005007BC">
        <w:rPr>
          <w:sz w:val="24"/>
          <w:szCs w:val="24"/>
        </w:rPr>
        <w:t xml:space="preserve">u roku od 15 dana. </w:t>
      </w:r>
    </w:p>
    <w:p w:rsidR="00C50CDF" w:rsidRDefault="00C50CDF" w:rsidP="005007BC">
      <w:pPr>
        <w:jc w:val="both"/>
        <w:rPr>
          <w:sz w:val="24"/>
          <w:szCs w:val="24"/>
        </w:rPr>
      </w:pPr>
    </w:p>
    <w:p w:rsidR="000170FC" w:rsidRDefault="000170FC" w:rsidP="005007BC">
      <w:pPr>
        <w:jc w:val="both"/>
        <w:rPr>
          <w:sz w:val="24"/>
          <w:szCs w:val="24"/>
        </w:rPr>
      </w:pPr>
    </w:p>
    <w:p w:rsidR="000170FC" w:rsidRPr="005007BC" w:rsidRDefault="000170FC" w:rsidP="005007BC">
      <w:pPr>
        <w:jc w:val="both"/>
        <w:rPr>
          <w:sz w:val="24"/>
          <w:szCs w:val="24"/>
        </w:rPr>
      </w:pPr>
    </w:p>
    <w:p w:rsidR="00C50CDF" w:rsidRPr="005007BC" w:rsidRDefault="00C50CDF" w:rsidP="005007BC">
      <w:pPr>
        <w:jc w:val="center"/>
        <w:rPr>
          <w:sz w:val="24"/>
          <w:szCs w:val="24"/>
        </w:rPr>
      </w:pPr>
      <w:r w:rsidRPr="005007BC">
        <w:rPr>
          <w:sz w:val="24"/>
          <w:szCs w:val="24"/>
        </w:rPr>
        <w:t>Obrazloženje</w:t>
      </w:r>
    </w:p>
    <w:p w:rsidR="00C50CDF" w:rsidRPr="005007BC" w:rsidRDefault="00C50CDF" w:rsidP="005007BC">
      <w:pPr>
        <w:jc w:val="both"/>
        <w:rPr>
          <w:sz w:val="24"/>
          <w:szCs w:val="24"/>
        </w:rPr>
      </w:pPr>
    </w:p>
    <w:p w:rsidR="00C50CDF" w:rsidRPr="005007BC" w:rsidRDefault="007C6CEF" w:rsidP="005007BC">
      <w:pPr>
        <w:jc w:val="both"/>
        <w:rPr>
          <w:sz w:val="24"/>
          <w:szCs w:val="24"/>
        </w:rPr>
      </w:pPr>
      <w:r>
        <w:rPr>
          <w:sz w:val="24"/>
          <w:szCs w:val="24"/>
        </w:rPr>
        <w:lastRenderedPageBreak/>
        <w:tab/>
      </w:r>
      <w:r w:rsidR="00C50CDF" w:rsidRPr="005007BC">
        <w:rPr>
          <w:sz w:val="24"/>
          <w:szCs w:val="24"/>
        </w:rPr>
        <w:t>Predlagač</w:t>
      </w:r>
      <w:r w:rsidR="0006321E" w:rsidRPr="005007BC">
        <w:rPr>
          <w:sz w:val="24"/>
          <w:szCs w:val="24"/>
        </w:rPr>
        <w:t>i su ovom sudu dana 28.12.2021</w:t>
      </w:r>
      <w:r w:rsidR="00C50CDF" w:rsidRPr="005007BC">
        <w:rPr>
          <w:sz w:val="24"/>
          <w:szCs w:val="24"/>
        </w:rPr>
        <w:t xml:space="preserve">. godine, </w:t>
      </w:r>
      <w:r w:rsidR="0006321E" w:rsidRPr="005007BC">
        <w:rPr>
          <w:sz w:val="24"/>
          <w:szCs w:val="24"/>
        </w:rPr>
        <w:t>podnijeli prijedlog za uređenje međa</w:t>
      </w:r>
      <w:r w:rsidR="00C50CDF" w:rsidRPr="005007BC">
        <w:rPr>
          <w:sz w:val="24"/>
          <w:szCs w:val="24"/>
        </w:rPr>
        <w:t xml:space="preserve"> između susjednih nekretnina predlagača i </w:t>
      </w:r>
      <w:r w:rsidR="00BE0F3F" w:rsidRPr="005007BC">
        <w:rPr>
          <w:sz w:val="24"/>
          <w:szCs w:val="24"/>
        </w:rPr>
        <w:t>protivpredlagač</w:t>
      </w:r>
      <w:r w:rsidR="00C50CDF" w:rsidRPr="005007BC">
        <w:rPr>
          <w:sz w:val="24"/>
          <w:szCs w:val="24"/>
        </w:rPr>
        <w:t>a, navedenih u izreci rješenja.</w:t>
      </w:r>
    </w:p>
    <w:p w:rsidR="00C50CDF" w:rsidRPr="005007BC" w:rsidRDefault="00C50CDF" w:rsidP="005007BC">
      <w:pPr>
        <w:jc w:val="both"/>
        <w:rPr>
          <w:sz w:val="24"/>
          <w:szCs w:val="24"/>
        </w:rPr>
      </w:pPr>
    </w:p>
    <w:p w:rsidR="00C50CDF" w:rsidRPr="005007BC" w:rsidRDefault="007C6CEF" w:rsidP="005007BC">
      <w:pPr>
        <w:jc w:val="both"/>
        <w:rPr>
          <w:sz w:val="24"/>
          <w:szCs w:val="24"/>
        </w:rPr>
      </w:pPr>
      <w:r>
        <w:rPr>
          <w:sz w:val="24"/>
          <w:szCs w:val="24"/>
        </w:rPr>
        <w:tab/>
      </w:r>
      <w:r w:rsidR="00100DCE" w:rsidRPr="005007BC">
        <w:rPr>
          <w:sz w:val="24"/>
          <w:szCs w:val="24"/>
        </w:rPr>
        <w:t>U prijedlogu i tokom</w:t>
      </w:r>
      <w:r w:rsidR="00C50CDF" w:rsidRPr="005007BC">
        <w:rPr>
          <w:sz w:val="24"/>
          <w:szCs w:val="24"/>
        </w:rPr>
        <w:t xml:space="preserve"> postupka predlagač</w:t>
      </w:r>
      <w:r w:rsidR="00100DCE" w:rsidRPr="005007BC">
        <w:rPr>
          <w:sz w:val="24"/>
          <w:szCs w:val="24"/>
        </w:rPr>
        <w:t>i su naveli</w:t>
      </w:r>
      <w:r w:rsidR="00C50CDF" w:rsidRPr="005007BC">
        <w:rPr>
          <w:sz w:val="24"/>
          <w:szCs w:val="24"/>
        </w:rPr>
        <w:t xml:space="preserve"> da se granična linija između parcela ne raspoznaje, </w:t>
      </w:r>
      <w:r w:rsidR="00BE0F3F" w:rsidRPr="005007BC">
        <w:rPr>
          <w:sz w:val="24"/>
          <w:szCs w:val="24"/>
        </w:rPr>
        <w:t>da protivpredlagač konstatno ulazi i prisvaja njihove nekretnine,</w:t>
      </w:r>
      <w:r w:rsidR="00AD76F8" w:rsidRPr="005007BC">
        <w:rPr>
          <w:sz w:val="24"/>
          <w:szCs w:val="24"/>
        </w:rPr>
        <w:t xml:space="preserve"> a da je koce, koji danas postoje na licu mjesta on sam udario,</w:t>
      </w:r>
      <w:r w:rsidR="00BE0F3F" w:rsidRPr="005007BC">
        <w:rPr>
          <w:sz w:val="24"/>
          <w:szCs w:val="24"/>
        </w:rPr>
        <w:t xml:space="preserve"> zbog čega su predložili da se međa uredi prema važećim katastarskim planovima </w:t>
      </w:r>
      <w:r w:rsidR="00C50CDF" w:rsidRPr="005007BC">
        <w:rPr>
          <w:sz w:val="24"/>
          <w:szCs w:val="24"/>
        </w:rPr>
        <w:t xml:space="preserve">u sudskom postupku, </w:t>
      </w:r>
      <w:r w:rsidR="00BE0F3F" w:rsidRPr="005007BC">
        <w:rPr>
          <w:sz w:val="24"/>
          <w:szCs w:val="24"/>
          <w:highlight w:val="white"/>
        </w:rPr>
        <w:t xml:space="preserve">s prijedlogom da </w:t>
      </w:r>
      <w:r w:rsidR="00BE0F3F" w:rsidRPr="005007BC">
        <w:rPr>
          <w:sz w:val="24"/>
          <w:szCs w:val="24"/>
        </w:rPr>
        <w:t xml:space="preserve">protivpredlagač </w:t>
      </w:r>
      <w:r w:rsidR="00BE0F3F" w:rsidRPr="005007BC">
        <w:rPr>
          <w:sz w:val="24"/>
          <w:szCs w:val="24"/>
          <w:highlight w:val="white"/>
        </w:rPr>
        <w:t xml:space="preserve">snese troškove ovog postupka </w:t>
      </w:r>
      <w:r w:rsidR="00AD76F8" w:rsidRPr="005007BC">
        <w:rPr>
          <w:sz w:val="24"/>
          <w:szCs w:val="24"/>
        </w:rPr>
        <w:t>pobliže opredijeljeni na zapisnik suda.</w:t>
      </w:r>
    </w:p>
    <w:p w:rsidR="00C50CDF" w:rsidRPr="005007BC" w:rsidRDefault="00C50CDF" w:rsidP="005007BC">
      <w:pPr>
        <w:jc w:val="both"/>
        <w:rPr>
          <w:sz w:val="24"/>
          <w:szCs w:val="24"/>
        </w:rPr>
      </w:pPr>
    </w:p>
    <w:p w:rsidR="00C50CDF" w:rsidRPr="005007BC" w:rsidRDefault="007C6CEF" w:rsidP="005007BC">
      <w:pPr>
        <w:jc w:val="both"/>
        <w:rPr>
          <w:sz w:val="24"/>
          <w:szCs w:val="24"/>
        </w:rPr>
      </w:pPr>
      <w:r>
        <w:rPr>
          <w:sz w:val="24"/>
          <w:szCs w:val="24"/>
        </w:rPr>
        <w:tab/>
      </w:r>
      <w:r w:rsidR="00C50CDF" w:rsidRPr="005007BC">
        <w:rPr>
          <w:sz w:val="24"/>
          <w:szCs w:val="24"/>
        </w:rPr>
        <w:t xml:space="preserve">U odgovoru na prijedlog </w:t>
      </w:r>
      <w:r w:rsidR="00AD76F8" w:rsidRPr="005007BC">
        <w:rPr>
          <w:sz w:val="24"/>
          <w:szCs w:val="24"/>
        </w:rPr>
        <w:t xml:space="preserve">protivpredlagač </w:t>
      </w:r>
      <w:r w:rsidR="00F03793" w:rsidRPr="005007BC">
        <w:rPr>
          <w:sz w:val="24"/>
          <w:szCs w:val="24"/>
        </w:rPr>
        <w:t>je naveo da nije</w:t>
      </w:r>
      <w:r w:rsidR="00C50CDF" w:rsidRPr="005007BC">
        <w:rPr>
          <w:sz w:val="24"/>
          <w:szCs w:val="24"/>
        </w:rPr>
        <w:t xml:space="preserve"> sa</w:t>
      </w:r>
      <w:r w:rsidR="00F03793" w:rsidRPr="005007BC">
        <w:rPr>
          <w:sz w:val="24"/>
          <w:szCs w:val="24"/>
        </w:rPr>
        <w:t>glasan</w:t>
      </w:r>
      <w:r w:rsidR="00C50CDF" w:rsidRPr="005007BC">
        <w:rPr>
          <w:sz w:val="24"/>
          <w:szCs w:val="24"/>
        </w:rPr>
        <w:t xml:space="preserve"> da se međa uredi po </w:t>
      </w:r>
      <w:r w:rsidR="00F03793" w:rsidRPr="005007BC">
        <w:rPr>
          <w:sz w:val="24"/>
          <w:szCs w:val="24"/>
        </w:rPr>
        <w:t>važećem katastru, jer se isti ne slaže sa granicama njegove nekretnine, koju on u pokazananim granicama na licu mjesta, koristi skoro 60 godina, te predlaže da se međa uredi po austrougarskom premjeru, odnosno po papirima koje je on priložio sudu.</w:t>
      </w:r>
    </w:p>
    <w:p w:rsidR="00253669" w:rsidRPr="005007BC" w:rsidRDefault="00253669" w:rsidP="005007BC">
      <w:pPr>
        <w:jc w:val="both"/>
        <w:rPr>
          <w:sz w:val="24"/>
          <w:szCs w:val="24"/>
        </w:rPr>
      </w:pPr>
    </w:p>
    <w:p w:rsidR="00253669" w:rsidRPr="005007BC" w:rsidRDefault="00253669" w:rsidP="005007BC">
      <w:pPr>
        <w:jc w:val="both"/>
        <w:rPr>
          <w:sz w:val="24"/>
          <w:szCs w:val="24"/>
        </w:rPr>
      </w:pPr>
      <w:r w:rsidRPr="005007BC">
        <w:rPr>
          <w:sz w:val="24"/>
          <w:szCs w:val="24"/>
        </w:rPr>
        <w:tab/>
        <w:t xml:space="preserve">Tokom postupka provedeni su sljedeći dokazi - izvršen je uvid i čitanje: kopija katastarskog plana za k.č. </w:t>
      </w:r>
      <w:r w:rsidR="003158D7">
        <w:rPr>
          <w:sz w:val="24"/>
          <w:szCs w:val="24"/>
        </w:rPr>
        <w:t>xxx</w:t>
      </w:r>
      <w:r w:rsidRPr="005007BC">
        <w:rPr>
          <w:sz w:val="24"/>
          <w:szCs w:val="24"/>
        </w:rPr>
        <w:t xml:space="preserve"> od 27.12.2021. godine, posjedovni list broj 2019, kopija katastarskog plana za k.č. </w:t>
      </w:r>
      <w:r w:rsidR="003158D7">
        <w:rPr>
          <w:sz w:val="24"/>
          <w:szCs w:val="24"/>
        </w:rPr>
        <w:t>xxx</w:t>
      </w:r>
      <w:r w:rsidRPr="005007BC">
        <w:rPr>
          <w:sz w:val="24"/>
          <w:szCs w:val="24"/>
        </w:rPr>
        <w:t xml:space="preserve"> od 27.12.2021. godine, posjedovni list broj </w:t>
      </w:r>
      <w:r w:rsidR="003158D7">
        <w:rPr>
          <w:sz w:val="24"/>
          <w:szCs w:val="24"/>
        </w:rPr>
        <w:t>xxx</w:t>
      </w:r>
      <w:r w:rsidRPr="005007BC">
        <w:rPr>
          <w:sz w:val="24"/>
          <w:szCs w:val="24"/>
        </w:rPr>
        <w:t xml:space="preserve">, kopija katastarskog plana za k.č. </w:t>
      </w:r>
      <w:r w:rsidR="003158D7">
        <w:rPr>
          <w:sz w:val="24"/>
          <w:szCs w:val="24"/>
        </w:rPr>
        <w:t>xxx</w:t>
      </w:r>
      <w:r w:rsidRPr="005007BC">
        <w:rPr>
          <w:sz w:val="24"/>
          <w:szCs w:val="24"/>
        </w:rPr>
        <w:t xml:space="preserve"> od 28.12.2021. godine, posjedovni list, broj </w:t>
      </w:r>
      <w:r w:rsidR="003158D7">
        <w:rPr>
          <w:sz w:val="24"/>
          <w:szCs w:val="24"/>
        </w:rPr>
        <w:t>xxx</w:t>
      </w:r>
      <w:r w:rsidRPr="005007BC">
        <w:rPr>
          <w:sz w:val="24"/>
          <w:szCs w:val="24"/>
        </w:rPr>
        <w:t>, kopija katastarkog plana broj: 28.</w:t>
      </w:r>
      <w:r w:rsidR="003158D7">
        <w:rPr>
          <w:sz w:val="24"/>
          <w:szCs w:val="24"/>
        </w:rPr>
        <w:t>xxx</w:t>
      </w:r>
      <w:r w:rsidRPr="005007BC">
        <w:rPr>
          <w:sz w:val="24"/>
          <w:szCs w:val="24"/>
        </w:rPr>
        <w:t xml:space="preserve"> od 7.9.2015. godine, skica bez broja i datuma, izvod iz prepisa posjedovnog lista br. 3</w:t>
      </w:r>
      <w:r w:rsidR="003158D7">
        <w:rPr>
          <w:sz w:val="24"/>
          <w:szCs w:val="24"/>
        </w:rPr>
        <w:t>xx</w:t>
      </w:r>
      <w:r w:rsidRPr="005007BC">
        <w:rPr>
          <w:sz w:val="24"/>
          <w:szCs w:val="24"/>
        </w:rPr>
        <w:t xml:space="preserve"> od 6.7.1964. godine, rješenje Dn broj 57/</w:t>
      </w:r>
      <w:r w:rsidR="003158D7">
        <w:rPr>
          <w:sz w:val="24"/>
          <w:szCs w:val="24"/>
        </w:rPr>
        <w:t>x</w:t>
      </w:r>
      <w:r w:rsidRPr="005007BC">
        <w:rPr>
          <w:sz w:val="24"/>
          <w:szCs w:val="24"/>
        </w:rPr>
        <w:t xml:space="preserve"> od 19.1.1968. godine, popisni list od 1978. godine, sasluašani su drugopredlagač i protivpredlagač u svojstvu vanparničnih stranaka, svjedoci: </w:t>
      </w:r>
      <w:r w:rsidR="003158D7">
        <w:rPr>
          <w:sz w:val="24"/>
          <w:szCs w:val="24"/>
        </w:rPr>
        <w:t>M.</w:t>
      </w:r>
      <w:r w:rsidRPr="005007BC">
        <w:rPr>
          <w:sz w:val="24"/>
          <w:szCs w:val="24"/>
        </w:rPr>
        <w:t xml:space="preserve"> </w:t>
      </w:r>
      <w:r w:rsidR="003158D7">
        <w:rPr>
          <w:sz w:val="24"/>
          <w:szCs w:val="24"/>
        </w:rPr>
        <w:t>K.</w:t>
      </w:r>
      <w:r w:rsidRPr="005007BC">
        <w:rPr>
          <w:sz w:val="24"/>
          <w:szCs w:val="24"/>
        </w:rPr>
        <w:t xml:space="preserve"> i </w:t>
      </w:r>
      <w:r w:rsidR="003158D7">
        <w:rPr>
          <w:sz w:val="24"/>
          <w:szCs w:val="24"/>
        </w:rPr>
        <w:t>K.</w:t>
      </w:r>
      <w:r w:rsidRPr="005007BC">
        <w:rPr>
          <w:sz w:val="24"/>
          <w:szCs w:val="24"/>
        </w:rPr>
        <w:t xml:space="preserve"> </w:t>
      </w:r>
      <w:r w:rsidR="003158D7">
        <w:rPr>
          <w:sz w:val="24"/>
          <w:szCs w:val="24"/>
        </w:rPr>
        <w:t>H.</w:t>
      </w:r>
      <w:r w:rsidRPr="005007BC">
        <w:rPr>
          <w:sz w:val="24"/>
          <w:szCs w:val="24"/>
        </w:rPr>
        <w:t>, te provedeno vještačenje po vještaku geodetske struke, Azminu Karanoviću, iz Zavidovića.</w:t>
      </w:r>
    </w:p>
    <w:p w:rsidR="00253669" w:rsidRPr="005007BC" w:rsidRDefault="00253669" w:rsidP="005007BC">
      <w:pPr>
        <w:jc w:val="both"/>
        <w:rPr>
          <w:sz w:val="24"/>
          <w:szCs w:val="24"/>
        </w:rPr>
      </w:pPr>
    </w:p>
    <w:p w:rsidR="00253669" w:rsidRPr="005007BC" w:rsidRDefault="007C6CEF" w:rsidP="005007BC">
      <w:pPr>
        <w:jc w:val="both"/>
        <w:rPr>
          <w:sz w:val="24"/>
          <w:szCs w:val="24"/>
        </w:rPr>
      </w:pPr>
      <w:r>
        <w:rPr>
          <w:rFonts w:eastAsia="Lucida Sans Unicode"/>
          <w:sz w:val="24"/>
          <w:szCs w:val="24"/>
        </w:rPr>
        <w:tab/>
      </w:r>
      <w:r w:rsidR="00253669" w:rsidRPr="005007BC">
        <w:rPr>
          <w:rFonts w:eastAsia="Lucida Sans Unicode"/>
          <w:sz w:val="24"/>
          <w:szCs w:val="24"/>
        </w:rPr>
        <w:t xml:space="preserve">Sud je </w:t>
      </w:r>
      <w:r w:rsidR="00253669" w:rsidRPr="005007BC">
        <w:rPr>
          <w:sz w:val="24"/>
          <w:szCs w:val="24"/>
        </w:rPr>
        <w:t>savjesno i brižljivo cijenio sve provedene dokaze, kako pojedinačno, tako i u njihovoj međusobnoj vezi, pa je donio rješenje, kao u izreci, iz sljedećih razloga:</w:t>
      </w:r>
    </w:p>
    <w:p w:rsidR="00253669" w:rsidRPr="005007BC" w:rsidRDefault="00253669" w:rsidP="005007BC">
      <w:pPr>
        <w:jc w:val="both"/>
        <w:rPr>
          <w:sz w:val="24"/>
          <w:szCs w:val="24"/>
        </w:rPr>
      </w:pPr>
    </w:p>
    <w:p w:rsidR="00253669" w:rsidRPr="005007BC" w:rsidRDefault="007C6CEF" w:rsidP="005007BC">
      <w:pPr>
        <w:jc w:val="both"/>
        <w:rPr>
          <w:sz w:val="24"/>
          <w:szCs w:val="24"/>
        </w:rPr>
      </w:pPr>
      <w:r>
        <w:rPr>
          <w:sz w:val="24"/>
          <w:szCs w:val="24"/>
        </w:rPr>
        <w:tab/>
      </w:r>
      <w:r w:rsidR="00253669" w:rsidRPr="005007BC">
        <w:rPr>
          <w:sz w:val="24"/>
          <w:szCs w:val="24"/>
        </w:rPr>
        <w:t>Tokom postupka nije bilo sporno</w:t>
      </w:r>
      <w:r w:rsidR="000E7E4F" w:rsidRPr="005007BC">
        <w:rPr>
          <w:sz w:val="24"/>
          <w:szCs w:val="24"/>
        </w:rPr>
        <w:t>:</w:t>
      </w:r>
      <w:r w:rsidR="00253669" w:rsidRPr="005007BC">
        <w:rPr>
          <w:sz w:val="24"/>
          <w:szCs w:val="24"/>
        </w:rPr>
        <w:t xml:space="preserve"> da je prvo</w:t>
      </w:r>
      <w:r>
        <w:rPr>
          <w:sz w:val="24"/>
          <w:szCs w:val="24"/>
        </w:rPr>
        <w:t>predlagač</w:t>
      </w:r>
      <w:r w:rsidR="00253669" w:rsidRPr="005007BC">
        <w:rPr>
          <w:sz w:val="24"/>
          <w:szCs w:val="24"/>
        </w:rPr>
        <w:t xml:space="preserve"> u PL broj </w:t>
      </w:r>
      <w:r w:rsidR="003158D7">
        <w:rPr>
          <w:sz w:val="24"/>
          <w:szCs w:val="24"/>
        </w:rPr>
        <w:t>xxx</w:t>
      </w:r>
      <w:r w:rsidR="00253669" w:rsidRPr="005007BC">
        <w:rPr>
          <w:sz w:val="24"/>
          <w:szCs w:val="24"/>
        </w:rPr>
        <w:t xml:space="preserve"> upisan u dijelu 1/1, kao posjednik nekretnine k.č. </w:t>
      </w:r>
      <w:r w:rsidR="003158D7">
        <w:rPr>
          <w:b/>
          <w:sz w:val="24"/>
          <w:szCs w:val="24"/>
        </w:rPr>
        <w:t>xxx</w:t>
      </w:r>
      <w:r w:rsidR="00253669" w:rsidRPr="005007BC">
        <w:rPr>
          <w:sz w:val="24"/>
          <w:szCs w:val="24"/>
        </w:rPr>
        <w:t xml:space="preserve">, Luka, oranica/njiva 5. klase, površine 715 </w:t>
      </w:r>
      <w:r w:rsidRPr="005007BC">
        <w:rPr>
          <w:sz w:val="24"/>
          <w:szCs w:val="24"/>
        </w:rPr>
        <w:t>m</w:t>
      </w:r>
      <w:r>
        <w:rPr>
          <w:sz w:val="24"/>
          <w:szCs w:val="24"/>
          <w:vertAlign w:val="superscript"/>
        </w:rPr>
        <w:t>3</w:t>
      </w:r>
      <w:r w:rsidRPr="005007BC">
        <w:rPr>
          <w:sz w:val="24"/>
          <w:szCs w:val="24"/>
        </w:rPr>
        <w:t>,</w:t>
      </w:r>
      <w:r>
        <w:rPr>
          <w:sz w:val="24"/>
          <w:szCs w:val="24"/>
        </w:rPr>
        <w:t xml:space="preserve"> </w:t>
      </w:r>
      <w:r w:rsidR="00253669" w:rsidRPr="005007BC">
        <w:rPr>
          <w:sz w:val="24"/>
          <w:szCs w:val="24"/>
        </w:rPr>
        <w:t xml:space="preserve">drugopredlagač u PL broj 2019 upisan u dijelu 1/1, kao posjednik nekretnine k.č. </w:t>
      </w:r>
      <w:r w:rsidR="003158D7">
        <w:rPr>
          <w:b/>
          <w:sz w:val="24"/>
          <w:szCs w:val="24"/>
        </w:rPr>
        <w:t>xxx</w:t>
      </w:r>
      <w:r w:rsidR="00253669" w:rsidRPr="005007BC">
        <w:rPr>
          <w:sz w:val="24"/>
          <w:szCs w:val="24"/>
        </w:rPr>
        <w:t xml:space="preserve">, Luka, oranica/njiva 5. klase, površine 566 </w:t>
      </w:r>
      <w:r w:rsidRPr="005007BC">
        <w:rPr>
          <w:sz w:val="24"/>
          <w:szCs w:val="24"/>
        </w:rPr>
        <w:t>m</w:t>
      </w:r>
      <w:r>
        <w:rPr>
          <w:sz w:val="24"/>
          <w:szCs w:val="24"/>
          <w:vertAlign w:val="superscript"/>
        </w:rPr>
        <w:t>3</w:t>
      </w:r>
      <w:r w:rsidRPr="005007BC">
        <w:rPr>
          <w:sz w:val="24"/>
          <w:szCs w:val="24"/>
        </w:rPr>
        <w:t>,</w:t>
      </w:r>
      <w:r w:rsidR="00253669" w:rsidRPr="005007BC">
        <w:rPr>
          <w:sz w:val="24"/>
          <w:szCs w:val="24"/>
        </w:rPr>
        <w:t xml:space="preserve"> a protivpredlagač u PL broj </w:t>
      </w:r>
      <w:r w:rsidR="003158D7">
        <w:rPr>
          <w:sz w:val="24"/>
          <w:szCs w:val="24"/>
        </w:rPr>
        <w:t>xxx</w:t>
      </w:r>
      <w:r w:rsidR="00253669" w:rsidRPr="005007BC">
        <w:rPr>
          <w:sz w:val="24"/>
          <w:szCs w:val="24"/>
        </w:rPr>
        <w:t xml:space="preserve"> upisan u dijelu 1/1, kao posjednik nekretnine k.č. </w:t>
      </w:r>
      <w:r w:rsidR="003158D7">
        <w:rPr>
          <w:b/>
          <w:sz w:val="24"/>
          <w:szCs w:val="24"/>
        </w:rPr>
        <w:t>xxx</w:t>
      </w:r>
      <w:r w:rsidR="00253669" w:rsidRPr="005007BC">
        <w:rPr>
          <w:sz w:val="24"/>
          <w:szCs w:val="24"/>
        </w:rPr>
        <w:t xml:space="preserve">, </w:t>
      </w:r>
      <w:r w:rsidR="00E464E3" w:rsidRPr="005007BC">
        <w:rPr>
          <w:sz w:val="24"/>
          <w:szCs w:val="24"/>
        </w:rPr>
        <w:t>Luka, ora</w:t>
      </w:r>
      <w:r w:rsidR="00E464E3">
        <w:rPr>
          <w:sz w:val="24"/>
          <w:szCs w:val="24"/>
        </w:rPr>
        <w:t>nica/njiva 5. klase, površine 64</w:t>
      </w:r>
      <w:r w:rsidR="00E464E3" w:rsidRPr="005007BC">
        <w:rPr>
          <w:sz w:val="24"/>
          <w:szCs w:val="24"/>
        </w:rPr>
        <w:t>5 m</w:t>
      </w:r>
      <w:r w:rsidR="00E464E3">
        <w:rPr>
          <w:sz w:val="24"/>
          <w:szCs w:val="24"/>
          <w:vertAlign w:val="superscript"/>
        </w:rPr>
        <w:t>3</w:t>
      </w:r>
      <w:r w:rsidR="00E464E3" w:rsidRPr="005007BC">
        <w:rPr>
          <w:sz w:val="24"/>
          <w:szCs w:val="24"/>
        </w:rPr>
        <w:t>,</w:t>
      </w:r>
      <w:r w:rsidR="00E464E3">
        <w:rPr>
          <w:sz w:val="24"/>
          <w:szCs w:val="24"/>
        </w:rPr>
        <w:t xml:space="preserve"> </w:t>
      </w:r>
      <w:r w:rsidR="00E464E3" w:rsidRPr="005007BC">
        <w:rPr>
          <w:sz w:val="24"/>
          <w:szCs w:val="24"/>
        </w:rPr>
        <w:t xml:space="preserve">pomoćna zgrada </w:t>
      </w:r>
      <w:r w:rsidR="00E464E3">
        <w:rPr>
          <w:sz w:val="24"/>
          <w:szCs w:val="24"/>
        </w:rPr>
        <w:t>(1</w:t>
      </w:r>
      <w:r w:rsidR="00E464E3" w:rsidRPr="005007BC">
        <w:rPr>
          <w:sz w:val="24"/>
          <w:szCs w:val="24"/>
        </w:rPr>
        <w:t>) površine 50 m</w:t>
      </w:r>
      <w:r w:rsidR="00E464E3">
        <w:rPr>
          <w:sz w:val="24"/>
          <w:szCs w:val="24"/>
          <w:vertAlign w:val="superscript"/>
        </w:rPr>
        <w:t>3</w:t>
      </w:r>
      <w:r w:rsidR="00E464E3" w:rsidRPr="005007BC">
        <w:rPr>
          <w:sz w:val="24"/>
          <w:szCs w:val="24"/>
        </w:rPr>
        <w:t xml:space="preserve">, </w:t>
      </w:r>
      <w:r w:rsidR="00E464E3">
        <w:rPr>
          <w:sz w:val="24"/>
          <w:szCs w:val="24"/>
        </w:rPr>
        <w:t>pomoćna zgrada (2) površine 32</w:t>
      </w:r>
      <w:r w:rsidR="00E464E3" w:rsidRPr="005007BC">
        <w:rPr>
          <w:sz w:val="24"/>
          <w:szCs w:val="24"/>
        </w:rPr>
        <w:t xml:space="preserve"> m</w:t>
      </w:r>
      <w:r w:rsidR="00E464E3">
        <w:rPr>
          <w:sz w:val="24"/>
          <w:szCs w:val="24"/>
          <w:vertAlign w:val="superscript"/>
        </w:rPr>
        <w:t>3</w:t>
      </w:r>
      <w:r w:rsidR="00E464E3" w:rsidRPr="005007BC">
        <w:rPr>
          <w:sz w:val="24"/>
          <w:szCs w:val="24"/>
        </w:rPr>
        <w:t xml:space="preserve">, </w:t>
      </w:r>
      <w:r w:rsidR="00E464E3">
        <w:rPr>
          <w:sz w:val="24"/>
          <w:szCs w:val="24"/>
        </w:rPr>
        <w:t>kuća i zgrada površine 77</w:t>
      </w:r>
      <w:r w:rsidR="00E464E3" w:rsidRPr="005007BC">
        <w:rPr>
          <w:sz w:val="24"/>
          <w:szCs w:val="24"/>
        </w:rPr>
        <w:t xml:space="preserve"> m</w:t>
      </w:r>
      <w:r w:rsidR="00E464E3">
        <w:rPr>
          <w:sz w:val="24"/>
          <w:szCs w:val="24"/>
          <w:vertAlign w:val="superscript"/>
        </w:rPr>
        <w:t>3</w:t>
      </w:r>
      <w:r w:rsidR="00E464E3" w:rsidRPr="005007BC">
        <w:rPr>
          <w:sz w:val="24"/>
          <w:szCs w:val="24"/>
        </w:rPr>
        <w:t>, dvorište površine 500 m</w:t>
      </w:r>
      <w:r w:rsidR="00E464E3">
        <w:rPr>
          <w:sz w:val="24"/>
          <w:szCs w:val="24"/>
          <w:vertAlign w:val="superscript"/>
        </w:rPr>
        <w:t>3</w:t>
      </w:r>
      <w:r w:rsidR="00E464E3" w:rsidRPr="005007BC">
        <w:rPr>
          <w:sz w:val="24"/>
          <w:szCs w:val="24"/>
        </w:rPr>
        <w:t>,</w:t>
      </w:r>
      <w:r w:rsidR="00E464E3">
        <w:rPr>
          <w:sz w:val="24"/>
          <w:szCs w:val="24"/>
        </w:rPr>
        <w:t xml:space="preserve"> </w:t>
      </w:r>
      <w:r w:rsidR="00E464E3" w:rsidRPr="005007BC">
        <w:rPr>
          <w:sz w:val="24"/>
          <w:szCs w:val="24"/>
        </w:rPr>
        <w:t>ukupne površine 1304 m</w:t>
      </w:r>
      <w:r w:rsidR="00E464E3">
        <w:rPr>
          <w:sz w:val="24"/>
          <w:szCs w:val="24"/>
          <w:vertAlign w:val="superscript"/>
        </w:rPr>
        <w:t>3</w:t>
      </w:r>
      <w:r w:rsidR="00E464E3" w:rsidRPr="005007BC">
        <w:rPr>
          <w:sz w:val="24"/>
          <w:szCs w:val="24"/>
        </w:rPr>
        <w:t>,</w:t>
      </w:r>
      <w:r w:rsidR="000E7E4F" w:rsidRPr="005007BC">
        <w:rPr>
          <w:sz w:val="24"/>
          <w:szCs w:val="24"/>
        </w:rPr>
        <w:t xml:space="preserve"> sve k.o. </w:t>
      </w:r>
      <w:r w:rsidR="003158D7">
        <w:rPr>
          <w:sz w:val="24"/>
          <w:szCs w:val="24"/>
        </w:rPr>
        <w:t>M.</w:t>
      </w:r>
      <w:r w:rsidR="000E7E4F" w:rsidRPr="005007BC">
        <w:rPr>
          <w:sz w:val="24"/>
          <w:szCs w:val="24"/>
        </w:rPr>
        <w:t xml:space="preserve">; da nekretnine predlagača međusobno graniče na način da se sa jugoistočne (desne) strane nalazi parcela k.č. </w:t>
      </w:r>
      <w:r w:rsidR="003158D7">
        <w:rPr>
          <w:sz w:val="24"/>
          <w:szCs w:val="24"/>
        </w:rPr>
        <w:t>xxx</w:t>
      </w:r>
      <w:r w:rsidR="000E7E4F" w:rsidRPr="005007BC">
        <w:rPr>
          <w:sz w:val="24"/>
          <w:szCs w:val="24"/>
        </w:rPr>
        <w:t xml:space="preserve">, a sa sjeverozapadne (lijeve) strane parcela k.č. </w:t>
      </w:r>
      <w:r w:rsidR="003158D7">
        <w:rPr>
          <w:sz w:val="24"/>
          <w:szCs w:val="24"/>
        </w:rPr>
        <w:t>xxx</w:t>
      </w:r>
      <w:r w:rsidR="000E7E4F" w:rsidRPr="005007BC">
        <w:rPr>
          <w:sz w:val="24"/>
          <w:szCs w:val="24"/>
        </w:rPr>
        <w:t xml:space="preserve">, te da ove dvije parcele sa južne strane graniče sa parcelom k.č. </w:t>
      </w:r>
      <w:r w:rsidR="003158D7">
        <w:rPr>
          <w:sz w:val="24"/>
          <w:szCs w:val="24"/>
        </w:rPr>
        <w:t>xxx</w:t>
      </w:r>
      <w:r w:rsidR="000E7E4F" w:rsidRPr="005007BC">
        <w:rPr>
          <w:sz w:val="24"/>
          <w:szCs w:val="24"/>
        </w:rPr>
        <w:t xml:space="preserve">, protivpredlagača. To uostalom proizilazi </w:t>
      </w:r>
      <w:r>
        <w:rPr>
          <w:sz w:val="24"/>
          <w:szCs w:val="24"/>
        </w:rPr>
        <w:t>i iz</w:t>
      </w:r>
      <w:r w:rsidR="000E7E4F" w:rsidRPr="005007BC">
        <w:rPr>
          <w:sz w:val="24"/>
          <w:szCs w:val="24"/>
        </w:rPr>
        <w:t xml:space="preserve"> pročitanih isprava: kopija katastarskog plana za k.č. </w:t>
      </w:r>
      <w:r w:rsidR="003158D7">
        <w:rPr>
          <w:sz w:val="24"/>
          <w:szCs w:val="24"/>
        </w:rPr>
        <w:t>xxx</w:t>
      </w:r>
      <w:r w:rsidR="000E7E4F" w:rsidRPr="005007BC">
        <w:rPr>
          <w:sz w:val="24"/>
          <w:szCs w:val="24"/>
        </w:rPr>
        <w:t xml:space="preserve"> od 27.12.2021. godine, posjedovni list broj 2019, kopija katastarskog plana za k.č. </w:t>
      </w:r>
      <w:r w:rsidR="003158D7">
        <w:rPr>
          <w:sz w:val="24"/>
          <w:szCs w:val="24"/>
        </w:rPr>
        <w:t>xxx</w:t>
      </w:r>
      <w:r w:rsidR="000E7E4F" w:rsidRPr="005007BC">
        <w:rPr>
          <w:sz w:val="24"/>
          <w:szCs w:val="24"/>
        </w:rPr>
        <w:t xml:space="preserve"> od 27.12.2021. godine, posjedovni list broj </w:t>
      </w:r>
      <w:r w:rsidR="003158D7">
        <w:rPr>
          <w:sz w:val="24"/>
          <w:szCs w:val="24"/>
        </w:rPr>
        <w:t>xxx</w:t>
      </w:r>
      <w:r w:rsidR="000E7E4F" w:rsidRPr="005007BC">
        <w:rPr>
          <w:sz w:val="24"/>
          <w:szCs w:val="24"/>
        </w:rPr>
        <w:t xml:space="preserve">, kopija katastarskog plana za k.č. </w:t>
      </w:r>
      <w:r w:rsidR="003158D7">
        <w:rPr>
          <w:sz w:val="24"/>
          <w:szCs w:val="24"/>
        </w:rPr>
        <w:t>xxx</w:t>
      </w:r>
      <w:r w:rsidR="000E7E4F" w:rsidRPr="005007BC">
        <w:rPr>
          <w:sz w:val="24"/>
          <w:szCs w:val="24"/>
        </w:rPr>
        <w:t xml:space="preserve"> od 28.12.2021. godine, posjedovni list, broj </w:t>
      </w:r>
      <w:r w:rsidR="003158D7">
        <w:rPr>
          <w:sz w:val="24"/>
          <w:szCs w:val="24"/>
        </w:rPr>
        <w:t>xxx</w:t>
      </w:r>
      <w:r w:rsidR="000E7E4F" w:rsidRPr="005007BC">
        <w:rPr>
          <w:sz w:val="24"/>
          <w:szCs w:val="24"/>
        </w:rPr>
        <w:t>.</w:t>
      </w:r>
    </w:p>
    <w:p w:rsidR="001D4DFB" w:rsidRPr="005007BC" w:rsidRDefault="001D4DFB" w:rsidP="005007BC">
      <w:pPr>
        <w:jc w:val="both"/>
        <w:rPr>
          <w:sz w:val="24"/>
          <w:szCs w:val="24"/>
        </w:rPr>
      </w:pPr>
    </w:p>
    <w:p w:rsidR="001D4DFB" w:rsidRPr="005007BC" w:rsidRDefault="001D4DFB" w:rsidP="005007BC">
      <w:pPr>
        <w:jc w:val="both"/>
        <w:rPr>
          <w:sz w:val="24"/>
          <w:szCs w:val="24"/>
        </w:rPr>
      </w:pPr>
      <w:r w:rsidRPr="005007BC">
        <w:rPr>
          <w:sz w:val="24"/>
          <w:szCs w:val="24"/>
        </w:rPr>
        <w:tab/>
        <w:t>Odredbom čl. 69. Zakona o stvarnim pravima pravima ("Sl. novine FBiH", br. 66/2013, 100/2013 i 32/2019 - odluka US- dalje: ZSP)</w:t>
      </w:r>
      <w:r w:rsidRPr="005007BC">
        <w:rPr>
          <w:rFonts w:eastAsia="SimSun"/>
          <w:sz w:val="24"/>
          <w:szCs w:val="24"/>
        </w:rPr>
        <w:t xml:space="preserve"> </w:t>
      </w:r>
      <w:r w:rsidRPr="005007BC">
        <w:rPr>
          <w:sz w:val="24"/>
          <w:szCs w:val="24"/>
        </w:rPr>
        <w:t xml:space="preserve">propisano je: Ako su međašni znakovi između dvije nekretnine zbog bilo kakvih okolnosti toliko oštećeni da bi se moglo dogoditi da se međe neće moći raspoznati, ili ako se međe više ne raspoznaju, ili su sporne, onda svaki od susjeda ima pravo zahtijevati da sud u vanparničnom postupku (postupku uređenja međa) obnovi ili ispravi među (st. 1). Sud će na licu mjesta označiti među međašnim znakovima i obnoviti ili ispraviti među prema </w:t>
      </w:r>
      <w:r w:rsidRPr="007C6CEF">
        <w:rPr>
          <w:sz w:val="24"/>
          <w:szCs w:val="24"/>
          <w:u w:val="single"/>
        </w:rPr>
        <w:t>sporazumu</w:t>
      </w:r>
      <w:r w:rsidRPr="005007BC">
        <w:rPr>
          <w:sz w:val="24"/>
          <w:szCs w:val="24"/>
        </w:rPr>
        <w:t xml:space="preserve"> susjeda čija je međa u pitanju, a ne bude li postignut sporazum, prema </w:t>
      </w:r>
      <w:r w:rsidRPr="007C6CEF">
        <w:rPr>
          <w:sz w:val="24"/>
          <w:szCs w:val="24"/>
          <w:u w:val="single"/>
        </w:rPr>
        <w:t>posljednjem mirnom posjedu</w:t>
      </w:r>
      <w:r w:rsidRPr="005007BC">
        <w:rPr>
          <w:sz w:val="24"/>
          <w:szCs w:val="24"/>
        </w:rPr>
        <w:t xml:space="preserve">, a ne uspije li ga utvrditi </w:t>
      </w:r>
      <w:r w:rsidRPr="007C6CEF">
        <w:rPr>
          <w:sz w:val="24"/>
          <w:szCs w:val="24"/>
          <w:u w:val="single"/>
        </w:rPr>
        <w:t>prema pravičnoj ocjeni</w:t>
      </w:r>
      <w:r w:rsidRPr="005007BC">
        <w:rPr>
          <w:sz w:val="24"/>
          <w:szCs w:val="24"/>
        </w:rPr>
        <w:t xml:space="preserve"> (st. 2).</w:t>
      </w:r>
    </w:p>
    <w:p w:rsidR="00C50CDF" w:rsidRPr="005007BC" w:rsidRDefault="00C50CDF" w:rsidP="005007BC">
      <w:pPr>
        <w:jc w:val="both"/>
        <w:rPr>
          <w:sz w:val="24"/>
          <w:szCs w:val="24"/>
        </w:rPr>
      </w:pPr>
    </w:p>
    <w:p w:rsidR="00C50CDF" w:rsidRPr="005007BC" w:rsidRDefault="007C6CEF" w:rsidP="005007BC">
      <w:pPr>
        <w:jc w:val="both"/>
        <w:rPr>
          <w:sz w:val="24"/>
          <w:szCs w:val="24"/>
        </w:rPr>
      </w:pPr>
      <w:r>
        <w:rPr>
          <w:sz w:val="24"/>
          <w:szCs w:val="24"/>
        </w:rPr>
        <w:lastRenderedPageBreak/>
        <w:tab/>
      </w:r>
      <w:r w:rsidR="001D4DFB" w:rsidRPr="005007BC">
        <w:rPr>
          <w:sz w:val="24"/>
          <w:szCs w:val="24"/>
        </w:rPr>
        <w:t>Nakon što je v</w:t>
      </w:r>
      <w:r w:rsidR="00C50CDF" w:rsidRPr="005007BC">
        <w:rPr>
          <w:sz w:val="24"/>
          <w:szCs w:val="24"/>
        </w:rPr>
        <w:t xml:space="preserve">ještak geodetske struke izvršio identifikaciju susjednih nekretnina između kojih je traženo uređenje međe, izvršio potrebna geodetska snimanja i mjerenja, te pokazao sudu i sudionicima u postupku među prema </w:t>
      </w:r>
      <w:r w:rsidR="001D4DFB" w:rsidRPr="005007BC">
        <w:rPr>
          <w:sz w:val="24"/>
          <w:szCs w:val="24"/>
        </w:rPr>
        <w:t xml:space="preserve">važećim </w:t>
      </w:r>
      <w:r w:rsidR="00C50CDF" w:rsidRPr="005007BC">
        <w:rPr>
          <w:sz w:val="24"/>
          <w:szCs w:val="24"/>
        </w:rPr>
        <w:t xml:space="preserve">katastarskim planovima, </w:t>
      </w:r>
      <w:r w:rsidR="001D4DFB" w:rsidRPr="005007BC">
        <w:rPr>
          <w:sz w:val="24"/>
          <w:szCs w:val="24"/>
        </w:rPr>
        <w:t>protivpredlagač nije bio saglasan da se međa uredi po važećim katastarskim granicama parcela, niti prema bilo kakvom sporazumu, zbog čega se pristupilo uređenju međa prema posljednjem mirnom posjedu.</w:t>
      </w:r>
    </w:p>
    <w:p w:rsidR="001D4DFB" w:rsidRPr="005007BC" w:rsidRDefault="001D4DFB" w:rsidP="005007BC">
      <w:pPr>
        <w:jc w:val="both"/>
        <w:rPr>
          <w:sz w:val="24"/>
          <w:szCs w:val="24"/>
        </w:rPr>
      </w:pPr>
    </w:p>
    <w:p w:rsidR="001D4DFB" w:rsidRPr="005007BC" w:rsidRDefault="007C6CEF" w:rsidP="005007BC">
      <w:pPr>
        <w:jc w:val="both"/>
        <w:rPr>
          <w:sz w:val="24"/>
          <w:szCs w:val="24"/>
        </w:rPr>
      </w:pPr>
      <w:r>
        <w:rPr>
          <w:sz w:val="24"/>
          <w:szCs w:val="24"/>
        </w:rPr>
        <w:tab/>
      </w:r>
      <w:r w:rsidR="001D4DFB" w:rsidRPr="005007BC">
        <w:rPr>
          <w:sz w:val="24"/>
          <w:szCs w:val="24"/>
        </w:rPr>
        <w:t>Iz provedenih dokaza sud je nesumnjivo utvrdio da linija međe, između nekretnina predlagača i nekretnine protivpredlagača, koju je protivpredlagač pokazao na licu mjesta kao među između predmetnih nekretnina, zapravo predstavlja među do koje su predlagači s jedne strane i protivpredlagač, s druge strane</w:t>
      </w:r>
      <w:r w:rsidR="009705C2" w:rsidRPr="005007BC">
        <w:rPr>
          <w:sz w:val="24"/>
          <w:szCs w:val="24"/>
        </w:rPr>
        <w:t>,</w:t>
      </w:r>
      <w:r w:rsidR="001D4DFB" w:rsidRPr="005007BC">
        <w:rPr>
          <w:sz w:val="24"/>
          <w:szCs w:val="24"/>
        </w:rPr>
        <w:t xml:space="preserve"> koristili duži niz godina, bez da je bilo ko od njih onom drugom osporavao taj mirni posjed i to </w:t>
      </w:r>
      <w:r>
        <w:rPr>
          <w:sz w:val="24"/>
          <w:szCs w:val="24"/>
        </w:rPr>
        <w:t xml:space="preserve">najmanje od </w:t>
      </w:r>
      <w:r w:rsidR="001D4DFB" w:rsidRPr="005007BC">
        <w:rPr>
          <w:sz w:val="24"/>
          <w:szCs w:val="24"/>
        </w:rPr>
        <w:t>2015. godine, pa do dana današnjeg. To je potvrdio protivpredlagač u svom iskazu</w:t>
      </w:r>
      <w:r w:rsidR="00284031" w:rsidRPr="005007BC">
        <w:rPr>
          <w:sz w:val="24"/>
          <w:szCs w:val="24"/>
        </w:rPr>
        <w:t xml:space="preserve"> navodeći da je svoju nekretninu koristio u pokazanim granicama još od 1964. godine, kada </w:t>
      </w:r>
      <w:r w:rsidR="00E464E3">
        <w:rPr>
          <w:sz w:val="24"/>
          <w:szCs w:val="24"/>
        </w:rPr>
        <w:t xml:space="preserve">ju </w:t>
      </w:r>
      <w:r w:rsidR="00284031" w:rsidRPr="005007BC">
        <w:rPr>
          <w:sz w:val="24"/>
          <w:szCs w:val="24"/>
        </w:rPr>
        <w:t xml:space="preserve">je kupio, </w:t>
      </w:r>
      <w:r w:rsidR="00E464E3">
        <w:rPr>
          <w:sz w:val="24"/>
          <w:szCs w:val="24"/>
        </w:rPr>
        <w:t xml:space="preserve">pa sve </w:t>
      </w:r>
      <w:r w:rsidR="00284031" w:rsidRPr="005007BC">
        <w:rPr>
          <w:sz w:val="24"/>
          <w:szCs w:val="24"/>
        </w:rPr>
        <w:t xml:space="preserve">do dana današnjeg, kao i drugopredlagač u svom iskazu, navodeći da su on i brat prvopredlagač od 2015. godine, pa do dana današnjeg, koristili svoje parcele na način kako je to danas i vidljivo na licu mjesta da je trava na parceli k.č. </w:t>
      </w:r>
      <w:r w:rsidR="003158D7">
        <w:rPr>
          <w:sz w:val="24"/>
          <w:szCs w:val="24"/>
        </w:rPr>
        <w:t>xxx</w:t>
      </w:r>
      <w:r w:rsidR="00284031" w:rsidRPr="005007BC">
        <w:rPr>
          <w:sz w:val="24"/>
          <w:szCs w:val="24"/>
        </w:rPr>
        <w:t xml:space="preserve"> sa njihove strane pokošena do 4 udarena drvena koca, zatim dalje do tri povaljena drvena koca, jer, kako kaže, svjesno nije htio da ide iznad, jer nije želio da izaziva spor sa  protivpredlagačem, a i sud se uviđajem uvjerio da trava iznad pomoćne zgrade i 4 sljedeća udarena drvena koca nije pokošena, odnosno da je trava sa strane </w:t>
      </w:r>
      <w:r>
        <w:rPr>
          <w:sz w:val="24"/>
          <w:szCs w:val="24"/>
        </w:rPr>
        <w:t xml:space="preserve">kuća </w:t>
      </w:r>
      <w:r w:rsidR="00284031" w:rsidRPr="005007BC">
        <w:rPr>
          <w:sz w:val="24"/>
          <w:szCs w:val="24"/>
        </w:rPr>
        <w:t>predlagača pokošena samo do pokazane međe od strane protivpredlagača. Takođe, i svjedok</w:t>
      </w:r>
      <w:r>
        <w:rPr>
          <w:sz w:val="24"/>
          <w:szCs w:val="24"/>
        </w:rPr>
        <w:t xml:space="preserve"> predlagača</w:t>
      </w:r>
      <w:r w:rsidR="00284031" w:rsidRPr="005007BC">
        <w:rPr>
          <w:sz w:val="24"/>
          <w:szCs w:val="24"/>
        </w:rPr>
        <w:t xml:space="preserve">, </w:t>
      </w:r>
      <w:r w:rsidR="003158D7">
        <w:rPr>
          <w:sz w:val="24"/>
          <w:szCs w:val="24"/>
        </w:rPr>
        <w:t>K.</w:t>
      </w:r>
      <w:r w:rsidR="00284031" w:rsidRPr="005007BC">
        <w:rPr>
          <w:sz w:val="24"/>
          <w:szCs w:val="24"/>
        </w:rPr>
        <w:t xml:space="preserve"> </w:t>
      </w:r>
      <w:r w:rsidR="003158D7">
        <w:rPr>
          <w:sz w:val="24"/>
          <w:szCs w:val="24"/>
        </w:rPr>
        <w:t>H.</w:t>
      </w:r>
      <w:r w:rsidR="00284031" w:rsidRPr="005007BC">
        <w:rPr>
          <w:sz w:val="24"/>
          <w:szCs w:val="24"/>
        </w:rPr>
        <w:t>, je potvrdio da je protivpredlagač koristio svoju parcelu do kolaca koji su danas udareni na licu mjesta od kako je svijeta</w:t>
      </w:r>
      <w:r>
        <w:rPr>
          <w:sz w:val="24"/>
          <w:szCs w:val="24"/>
        </w:rPr>
        <w:t xml:space="preserve">, dok iskaz svjedoka, </w:t>
      </w:r>
      <w:r w:rsidR="003158D7">
        <w:rPr>
          <w:sz w:val="24"/>
          <w:szCs w:val="24"/>
        </w:rPr>
        <w:t>M.</w:t>
      </w:r>
      <w:r w:rsidRPr="005007BC">
        <w:rPr>
          <w:sz w:val="24"/>
          <w:szCs w:val="24"/>
        </w:rPr>
        <w:t xml:space="preserve"> </w:t>
      </w:r>
      <w:r w:rsidR="003158D7">
        <w:rPr>
          <w:sz w:val="24"/>
          <w:szCs w:val="24"/>
        </w:rPr>
        <w:t>K.</w:t>
      </w:r>
      <w:r>
        <w:rPr>
          <w:sz w:val="24"/>
          <w:szCs w:val="24"/>
        </w:rPr>
        <w:t>, nije mogao poslužiti sudu za utvrđenje odlučnih činjenica, jer mu iste nisu bile poznate</w:t>
      </w:r>
      <w:r w:rsidR="00284031" w:rsidRPr="005007BC">
        <w:rPr>
          <w:sz w:val="24"/>
          <w:szCs w:val="24"/>
        </w:rPr>
        <w:t xml:space="preserve">. </w:t>
      </w:r>
    </w:p>
    <w:p w:rsidR="009705C2" w:rsidRPr="005007BC" w:rsidRDefault="009705C2" w:rsidP="005007BC">
      <w:pPr>
        <w:jc w:val="both"/>
        <w:rPr>
          <w:sz w:val="24"/>
          <w:szCs w:val="24"/>
        </w:rPr>
      </w:pPr>
    </w:p>
    <w:p w:rsidR="009705C2" w:rsidRDefault="007C6CEF" w:rsidP="005007BC">
      <w:pPr>
        <w:jc w:val="both"/>
        <w:rPr>
          <w:sz w:val="24"/>
          <w:szCs w:val="24"/>
        </w:rPr>
      </w:pPr>
      <w:r>
        <w:rPr>
          <w:sz w:val="24"/>
          <w:szCs w:val="24"/>
        </w:rPr>
        <w:tab/>
      </w:r>
      <w:r w:rsidR="009705C2" w:rsidRPr="005007BC">
        <w:rPr>
          <w:sz w:val="24"/>
          <w:szCs w:val="24"/>
        </w:rPr>
        <w:t>Dakle, kako su predlagači s jedne strane i protivpredlagač, s druge strane, koristili svoje nekretnine do linije međe, koju je protivpredlagač pokazao na licu mjesta kao među između predmetnih nekretnina, iz različitih pobuda: predlagači ne želeći da izazivaju spor sa  protivpredlagačem, a protivpredlagač iz uvjerenja da se radi o granici njegove nekretnine, to sudu i nije preostalo ništa drugo nego da među i uredi prema posljednjem mirnom posjedu, bez obzira što se takva međa ne slaže sa granicama tih katastarskih parcela, koje za sud nisu obavezujuće u nedostatku sporazuma stranaka da se međa uređuje na taj način.</w:t>
      </w:r>
    </w:p>
    <w:p w:rsidR="007C6CEF" w:rsidRDefault="007C6CEF" w:rsidP="005007BC">
      <w:pPr>
        <w:jc w:val="both"/>
        <w:rPr>
          <w:sz w:val="24"/>
          <w:szCs w:val="24"/>
        </w:rPr>
      </w:pPr>
    </w:p>
    <w:p w:rsidR="007C6CEF" w:rsidRPr="007C6CEF" w:rsidRDefault="007C6CEF" w:rsidP="005007BC">
      <w:pPr>
        <w:jc w:val="both"/>
        <w:rPr>
          <w:b/>
          <w:sz w:val="24"/>
          <w:szCs w:val="24"/>
        </w:rPr>
      </w:pPr>
      <w:r>
        <w:rPr>
          <w:sz w:val="24"/>
          <w:szCs w:val="24"/>
        </w:rPr>
        <w:tab/>
      </w:r>
      <w:r w:rsidRPr="007C6CEF">
        <w:rPr>
          <w:rStyle w:val="StrongEmphasis"/>
          <w:b w:val="0"/>
          <w:kern w:val="2"/>
          <w:sz w:val="24"/>
          <w:szCs w:val="24"/>
          <w:highlight w:val="white"/>
        </w:rPr>
        <w:t>Sud ističe da je uzeo u razmatranje i cijenio i druge navode stranaka iznesene tokom postupka, kao i druge provedene dokaze</w:t>
      </w:r>
      <w:r>
        <w:rPr>
          <w:rStyle w:val="StrongEmphasis"/>
          <w:b w:val="0"/>
          <w:kern w:val="2"/>
          <w:sz w:val="24"/>
          <w:szCs w:val="24"/>
          <w:highlight w:val="white"/>
        </w:rPr>
        <w:t xml:space="preserve"> (isprave priložene od strane protivpredlagača)</w:t>
      </w:r>
      <w:r w:rsidRPr="007C6CEF">
        <w:rPr>
          <w:rStyle w:val="StrongEmphasis"/>
          <w:b w:val="0"/>
          <w:kern w:val="2"/>
          <w:sz w:val="24"/>
          <w:szCs w:val="24"/>
          <w:highlight w:val="white"/>
        </w:rPr>
        <w:t xml:space="preserve">, ali kako isti nemaju značaj koji im stranke pridaju i ne odnose se na odlučne činjenice relevantne za odlučivanje u ovom predmetu, nije ih posebno obrazlagao, s obzirom da ni prema praksi Evropskog suda za ljudska prava i Ustavnog suda Bosne i Hercegovine obaveza sudova da obrazlože svoje presude ne može biti shvaćena kao obaveza da se u presudi iznesu svi detalji i daju odgovori na sve argumente, a mjera u kojoj ta obaveza postoji zavisi od prirode odluke (Evropski sud, </w:t>
      </w:r>
      <w:r w:rsidRPr="007C6CEF">
        <w:rPr>
          <w:rStyle w:val="StrongEmphasis"/>
          <w:b w:val="0"/>
          <w:i/>
          <w:iCs/>
          <w:kern w:val="2"/>
          <w:sz w:val="24"/>
          <w:szCs w:val="24"/>
          <w:highlight w:val="white"/>
        </w:rPr>
        <w:t>Ruiz Torija protiv Španije</w:t>
      </w:r>
      <w:r w:rsidRPr="007C6CEF">
        <w:rPr>
          <w:rStyle w:val="StrongEmphasis"/>
          <w:b w:val="0"/>
          <w:kern w:val="2"/>
          <w:sz w:val="24"/>
          <w:szCs w:val="24"/>
          <w:highlight w:val="white"/>
        </w:rPr>
        <w:t xml:space="preserve">, presuda od 9. decembar 1994. godine; Ustavni sud, </w:t>
      </w:r>
      <w:r w:rsidRPr="007C6CEF">
        <w:rPr>
          <w:rStyle w:val="StrongEmphasis"/>
          <w:b w:val="0"/>
          <w:i/>
          <w:iCs/>
          <w:kern w:val="2"/>
          <w:sz w:val="24"/>
          <w:szCs w:val="24"/>
          <w:highlight w:val="white"/>
        </w:rPr>
        <w:t>U 62/01</w:t>
      </w:r>
      <w:r w:rsidRPr="007C6CEF">
        <w:rPr>
          <w:rStyle w:val="StrongEmphasis"/>
          <w:b w:val="0"/>
          <w:kern w:val="2"/>
          <w:sz w:val="24"/>
          <w:szCs w:val="24"/>
          <w:highlight w:val="white"/>
        </w:rPr>
        <w:t xml:space="preserve"> od 5. aprila 2002. godine, </w:t>
      </w:r>
      <w:r w:rsidRPr="007C6CEF">
        <w:rPr>
          <w:rStyle w:val="StrongEmphasis"/>
          <w:b w:val="0"/>
          <w:i/>
          <w:iCs/>
          <w:kern w:val="2"/>
          <w:sz w:val="24"/>
          <w:szCs w:val="24"/>
          <w:highlight w:val="white"/>
        </w:rPr>
        <w:t>AP 352/04</w:t>
      </w:r>
      <w:r w:rsidRPr="007C6CEF">
        <w:rPr>
          <w:rStyle w:val="StrongEmphasis"/>
          <w:b w:val="0"/>
          <w:kern w:val="2"/>
          <w:sz w:val="24"/>
          <w:szCs w:val="24"/>
          <w:highlight w:val="white"/>
        </w:rPr>
        <w:t xml:space="preserve"> od 23. marta 2005. godine i </w:t>
      </w:r>
      <w:r w:rsidRPr="007C6CEF">
        <w:rPr>
          <w:rStyle w:val="StrongEmphasis"/>
          <w:b w:val="0"/>
          <w:i/>
          <w:iCs/>
          <w:kern w:val="2"/>
          <w:sz w:val="24"/>
          <w:szCs w:val="24"/>
          <w:highlight w:val="white"/>
        </w:rPr>
        <w:t>AP 2137/14</w:t>
      </w:r>
      <w:r w:rsidRPr="007C6CEF">
        <w:rPr>
          <w:rStyle w:val="StrongEmphasis"/>
          <w:b w:val="0"/>
          <w:kern w:val="2"/>
          <w:sz w:val="24"/>
          <w:szCs w:val="24"/>
          <w:highlight w:val="white"/>
        </w:rPr>
        <w:t xml:space="preserve"> od 15.04.2015. godine)</w:t>
      </w:r>
      <w:r>
        <w:rPr>
          <w:rStyle w:val="StrongEmphasis"/>
          <w:b w:val="0"/>
          <w:kern w:val="2"/>
          <w:sz w:val="24"/>
          <w:szCs w:val="24"/>
        </w:rPr>
        <w:t>.</w:t>
      </w:r>
    </w:p>
    <w:p w:rsidR="009705C2" w:rsidRPr="005007BC" w:rsidRDefault="009705C2" w:rsidP="005007BC">
      <w:pPr>
        <w:jc w:val="both"/>
        <w:rPr>
          <w:sz w:val="24"/>
          <w:szCs w:val="24"/>
        </w:rPr>
      </w:pPr>
    </w:p>
    <w:p w:rsidR="009705C2" w:rsidRPr="005007BC" w:rsidRDefault="007C6CEF" w:rsidP="005007BC">
      <w:pPr>
        <w:jc w:val="both"/>
        <w:rPr>
          <w:sz w:val="24"/>
          <w:szCs w:val="24"/>
        </w:rPr>
      </w:pPr>
      <w:r>
        <w:rPr>
          <w:sz w:val="24"/>
          <w:szCs w:val="24"/>
        </w:rPr>
        <w:tab/>
      </w:r>
      <w:r w:rsidR="009705C2" w:rsidRPr="005007BC">
        <w:rPr>
          <w:sz w:val="24"/>
          <w:szCs w:val="24"/>
        </w:rPr>
        <w:t>To su razlozi zbog kojih je sud odlučio, kao u stavovima I i II izreke, cijeneći da je vještak dostavljanjem svog nalaza i mišljenja postupio po zadacima vještačenja</w:t>
      </w:r>
      <w:r w:rsidR="001D49AE" w:rsidRPr="005007BC">
        <w:rPr>
          <w:sz w:val="24"/>
          <w:szCs w:val="24"/>
        </w:rPr>
        <w:t xml:space="preserve">, te vjerno prikazao Skicu zatečenog i uspostavljenog stanja, koje čini sastavni dio izreke rješenja, shodno čl. </w:t>
      </w:r>
      <w:r w:rsidR="003158D7">
        <w:rPr>
          <w:rFonts w:eastAsia="SimSun"/>
          <w:sz w:val="24"/>
          <w:szCs w:val="24"/>
        </w:rPr>
        <w:t>xxx</w:t>
      </w:r>
      <w:r w:rsidR="001D49AE" w:rsidRPr="005007BC">
        <w:rPr>
          <w:rFonts w:eastAsia="SimSun"/>
          <w:sz w:val="24"/>
          <w:szCs w:val="24"/>
        </w:rPr>
        <w:t xml:space="preserve">. Zakona o vanparničnom postupku </w:t>
      </w:r>
      <w:r w:rsidR="001D49AE" w:rsidRPr="005007BC">
        <w:rPr>
          <w:sz w:val="24"/>
          <w:szCs w:val="24"/>
        </w:rPr>
        <w:t>(Službene novine F BiH br. 2/98, 39/04, 73/05 i 11/21 – dalje: ZVP)</w:t>
      </w:r>
      <w:r>
        <w:rPr>
          <w:sz w:val="24"/>
          <w:szCs w:val="24"/>
        </w:rPr>
        <w:t>, a radi se vještaku praktičaru sa d</w:t>
      </w:r>
      <w:r w:rsidR="00FC0E40">
        <w:rPr>
          <w:sz w:val="24"/>
          <w:szCs w:val="24"/>
        </w:rPr>
        <w:t>ugogodišnjim iskustvom u ovoj o</w:t>
      </w:r>
      <w:r>
        <w:rPr>
          <w:sz w:val="24"/>
          <w:szCs w:val="24"/>
        </w:rPr>
        <w:t>blasti vještačenja</w:t>
      </w:r>
      <w:r w:rsidR="001D49AE" w:rsidRPr="005007BC">
        <w:rPr>
          <w:sz w:val="24"/>
          <w:szCs w:val="24"/>
        </w:rPr>
        <w:t>.</w:t>
      </w:r>
    </w:p>
    <w:p w:rsidR="009705C2" w:rsidRPr="005007BC" w:rsidRDefault="009705C2" w:rsidP="005007BC">
      <w:pPr>
        <w:jc w:val="both"/>
        <w:rPr>
          <w:sz w:val="24"/>
          <w:szCs w:val="24"/>
        </w:rPr>
      </w:pPr>
    </w:p>
    <w:p w:rsidR="005007BC" w:rsidRPr="005007BC" w:rsidRDefault="007C6CEF" w:rsidP="005007BC">
      <w:pPr>
        <w:jc w:val="both"/>
        <w:rPr>
          <w:sz w:val="24"/>
          <w:szCs w:val="24"/>
        </w:rPr>
      </w:pPr>
      <w:r>
        <w:rPr>
          <w:sz w:val="24"/>
          <w:szCs w:val="24"/>
        </w:rPr>
        <w:lastRenderedPageBreak/>
        <w:tab/>
      </w:r>
      <w:r w:rsidR="00C50CDF" w:rsidRPr="005007BC">
        <w:rPr>
          <w:sz w:val="24"/>
          <w:szCs w:val="24"/>
        </w:rPr>
        <w:t>Sud je na mjestu susjednih parcela pokazao strankama među, obilježio je međašnim oznakam</w:t>
      </w:r>
      <w:r w:rsidR="009705C2" w:rsidRPr="005007BC">
        <w:rPr>
          <w:sz w:val="24"/>
          <w:szCs w:val="24"/>
        </w:rPr>
        <w:t>a i predao strankama u postupku, a s</w:t>
      </w:r>
      <w:r w:rsidR="00C50CDF" w:rsidRPr="005007BC">
        <w:rPr>
          <w:sz w:val="24"/>
          <w:szCs w:val="24"/>
        </w:rPr>
        <w:t xml:space="preserve">tranke u postupku nisu imali primjedbi na izvršeno mjerenje vještaka geodetske struke. </w:t>
      </w:r>
    </w:p>
    <w:p w:rsidR="001D49AE" w:rsidRPr="005007BC" w:rsidRDefault="00C50CDF" w:rsidP="005007BC">
      <w:pPr>
        <w:jc w:val="both"/>
        <w:rPr>
          <w:sz w:val="24"/>
          <w:szCs w:val="24"/>
        </w:rPr>
      </w:pPr>
      <w:r w:rsidRPr="005007BC">
        <w:rPr>
          <w:sz w:val="24"/>
          <w:szCs w:val="24"/>
        </w:rPr>
        <w:t xml:space="preserve">     </w:t>
      </w:r>
    </w:p>
    <w:p w:rsidR="00C50CDF" w:rsidRPr="005007BC" w:rsidRDefault="007C6CEF" w:rsidP="005007BC">
      <w:pPr>
        <w:jc w:val="both"/>
        <w:rPr>
          <w:sz w:val="24"/>
          <w:szCs w:val="24"/>
        </w:rPr>
      </w:pPr>
      <w:r>
        <w:rPr>
          <w:sz w:val="24"/>
          <w:szCs w:val="24"/>
        </w:rPr>
        <w:tab/>
      </w:r>
      <w:r w:rsidR="001D49AE" w:rsidRPr="005007BC">
        <w:rPr>
          <w:sz w:val="24"/>
          <w:szCs w:val="24"/>
        </w:rPr>
        <w:t>Kako ukupni troškovi ovog postupka iznose 550,00 KM</w:t>
      </w:r>
      <w:r w:rsidR="005007BC" w:rsidRPr="005007BC">
        <w:rPr>
          <w:sz w:val="24"/>
          <w:szCs w:val="24"/>
        </w:rPr>
        <w:t xml:space="preserve"> (troškovi vještačenja u iznosu od 350,00 KM, taksa na prijedlog u iznosu od 150,00 KM i taksa na rješenje u iznosu od 50,00 KM)</w:t>
      </w:r>
      <w:r w:rsidR="001D49AE" w:rsidRPr="005007BC">
        <w:rPr>
          <w:sz w:val="24"/>
          <w:szCs w:val="24"/>
        </w:rPr>
        <w:t>,</w:t>
      </w:r>
      <w:r w:rsidR="005007BC" w:rsidRPr="005007BC">
        <w:rPr>
          <w:sz w:val="24"/>
          <w:szCs w:val="24"/>
        </w:rPr>
        <w:t xml:space="preserve"> te kako se predmetni postupak vodio u interesu svih stranaka,</w:t>
      </w:r>
      <w:r w:rsidR="001D49AE" w:rsidRPr="005007BC">
        <w:rPr>
          <w:sz w:val="24"/>
          <w:szCs w:val="24"/>
        </w:rPr>
        <w:t xml:space="preserve"> protivpredlagač je, shodno </w:t>
      </w:r>
      <w:r w:rsidR="005007BC" w:rsidRPr="005007BC">
        <w:rPr>
          <w:sz w:val="24"/>
          <w:szCs w:val="24"/>
        </w:rPr>
        <w:t>činjenici da je u toku ovog postupka uređena međa između njegove nekretnine i dvije nekretnine predlagača</w:t>
      </w:r>
      <w:r w:rsidR="001D49AE" w:rsidRPr="005007BC">
        <w:rPr>
          <w:sz w:val="24"/>
          <w:szCs w:val="24"/>
        </w:rPr>
        <w:t xml:space="preserve">, </w:t>
      </w:r>
      <w:r w:rsidR="005007BC" w:rsidRPr="005007BC">
        <w:rPr>
          <w:sz w:val="24"/>
          <w:szCs w:val="24"/>
        </w:rPr>
        <w:t>obavezan da predlagačima</w:t>
      </w:r>
      <w:r w:rsidR="001D49AE" w:rsidRPr="005007BC">
        <w:rPr>
          <w:sz w:val="24"/>
          <w:szCs w:val="24"/>
        </w:rPr>
        <w:t xml:space="preserve"> plati </w:t>
      </w:r>
      <w:r w:rsidR="005007BC" w:rsidRPr="005007BC">
        <w:rPr>
          <w:sz w:val="24"/>
          <w:szCs w:val="24"/>
        </w:rPr>
        <w:t xml:space="preserve">polovinu tih troškova, odnosno </w:t>
      </w:r>
      <w:r w:rsidR="001D49AE" w:rsidRPr="005007BC">
        <w:rPr>
          <w:sz w:val="24"/>
          <w:szCs w:val="24"/>
        </w:rPr>
        <w:t xml:space="preserve">iznos od </w:t>
      </w:r>
      <w:r w:rsidR="005007BC" w:rsidRPr="00E91A80">
        <w:rPr>
          <w:b/>
          <w:sz w:val="24"/>
          <w:szCs w:val="24"/>
        </w:rPr>
        <w:t>275,0</w:t>
      </w:r>
      <w:r w:rsidR="001D49AE" w:rsidRPr="00E91A80">
        <w:rPr>
          <w:b/>
          <w:sz w:val="24"/>
          <w:szCs w:val="24"/>
        </w:rPr>
        <w:t>0</w:t>
      </w:r>
      <w:r w:rsidR="001D49AE" w:rsidRPr="005007BC">
        <w:rPr>
          <w:sz w:val="24"/>
          <w:szCs w:val="24"/>
        </w:rPr>
        <w:t xml:space="preserve"> KM</w:t>
      </w:r>
      <w:r w:rsidR="005007BC" w:rsidRPr="005007BC">
        <w:rPr>
          <w:sz w:val="24"/>
          <w:szCs w:val="24"/>
        </w:rPr>
        <w:t>, a primjenom odredbe</w:t>
      </w:r>
      <w:r w:rsidR="001D49AE" w:rsidRPr="005007BC">
        <w:rPr>
          <w:sz w:val="24"/>
          <w:szCs w:val="24"/>
        </w:rPr>
        <w:t xml:space="preserve">  čl. 28. st. 2</w:t>
      </w:r>
      <w:r w:rsidR="00E91A80">
        <w:rPr>
          <w:sz w:val="24"/>
          <w:szCs w:val="24"/>
        </w:rPr>
        <w:t>.</w:t>
      </w:r>
      <w:r w:rsidR="001D49AE" w:rsidRPr="005007BC">
        <w:rPr>
          <w:sz w:val="24"/>
          <w:szCs w:val="24"/>
        </w:rPr>
        <w:t xml:space="preserve"> </w:t>
      </w:r>
      <w:r w:rsidR="005007BC" w:rsidRPr="005007BC">
        <w:rPr>
          <w:sz w:val="24"/>
          <w:szCs w:val="24"/>
        </w:rPr>
        <w:t>ZVP</w:t>
      </w:r>
      <w:r w:rsidR="001D49AE" w:rsidRPr="005007BC">
        <w:rPr>
          <w:sz w:val="24"/>
          <w:szCs w:val="24"/>
        </w:rPr>
        <w:t xml:space="preserve"> (</w:t>
      </w:r>
      <w:r w:rsidR="001D49AE" w:rsidRPr="005007BC">
        <w:rPr>
          <w:rFonts w:eastAsia="Lucida Sans Unicode"/>
          <w:sz w:val="24"/>
          <w:szCs w:val="24"/>
        </w:rPr>
        <w:t>stav III izreke)</w:t>
      </w:r>
      <w:r w:rsidR="001D49AE" w:rsidRPr="005007BC">
        <w:rPr>
          <w:sz w:val="24"/>
          <w:szCs w:val="24"/>
        </w:rPr>
        <w:t>.</w:t>
      </w:r>
      <w:r w:rsidR="00C50CDF" w:rsidRPr="005007BC">
        <w:rPr>
          <w:sz w:val="24"/>
          <w:szCs w:val="24"/>
        </w:rPr>
        <w:t xml:space="preserve">    </w:t>
      </w:r>
    </w:p>
    <w:p w:rsidR="00C50CDF" w:rsidRPr="005007BC" w:rsidRDefault="00C50CDF" w:rsidP="005007BC">
      <w:pPr>
        <w:jc w:val="both"/>
        <w:rPr>
          <w:sz w:val="24"/>
          <w:szCs w:val="24"/>
        </w:rPr>
      </w:pPr>
    </w:p>
    <w:p w:rsidR="005007BC" w:rsidRPr="005007BC" w:rsidRDefault="005007BC" w:rsidP="005007BC">
      <w:pPr>
        <w:jc w:val="both"/>
        <w:rPr>
          <w:sz w:val="24"/>
          <w:szCs w:val="24"/>
        </w:rPr>
      </w:pPr>
      <w:r w:rsidRPr="005007BC">
        <w:rPr>
          <w:sz w:val="24"/>
          <w:szCs w:val="24"/>
        </w:rPr>
        <w:tab/>
      </w:r>
      <w:r w:rsidRPr="005007BC">
        <w:rPr>
          <w:sz w:val="24"/>
          <w:szCs w:val="24"/>
        </w:rPr>
        <w:tab/>
      </w:r>
      <w:r w:rsidRPr="005007BC">
        <w:rPr>
          <w:sz w:val="24"/>
          <w:szCs w:val="24"/>
        </w:rPr>
        <w:tab/>
      </w:r>
      <w:r w:rsidRPr="005007BC">
        <w:rPr>
          <w:sz w:val="24"/>
          <w:szCs w:val="24"/>
        </w:rPr>
        <w:tab/>
      </w:r>
      <w:r w:rsidRPr="005007BC">
        <w:rPr>
          <w:sz w:val="24"/>
          <w:szCs w:val="24"/>
        </w:rPr>
        <w:tab/>
      </w:r>
      <w:r w:rsidRPr="005007BC">
        <w:rPr>
          <w:sz w:val="24"/>
          <w:szCs w:val="24"/>
        </w:rPr>
        <w:tab/>
      </w:r>
      <w:r w:rsidRPr="005007BC">
        <w:rPr>
          <w:sz w:val="24"/>
          <w:szCs w:val="24"/>
        </w:rPr>
        <w:tab/>
      </w:r>
      <w:r w:rsidRPr="005007BC">
        <w:rPr>
          <w:sz w:val="24"/>
          <w:szCs w:val="24"/>
        </w:rPr>
        <w:tab/>
      </w:r>
      <w:r w:rsidRPr="005007BC">
        <w:rPr>
          <w:sz w:val="24"/>
          <w:szCs w:val="24"/>
        </w:rPr>
        <w:tab/>
      </w:r>
      <w:r w:rsidRPr="005007BC">
        <w:rPr>
          <w:sz w:val="24"/>
          <w:szCs w:val="24"/>
        </w:rPr>
        <w:tab/>
        <w:t>S u d i j a</w:t>
      </w:r>
    </w:p>
    <w:p w:rsidR="005007BC" w:rsidRPr="005007BC" w:rsidRDefault="005007BC" w:rsidP="005007BC">
      <w:pPr>
        <w:jc w:val="both"/>
        <w:rPr>
          <w:sz w:val="24"/>
          <w:szCs w:val="24"/>
        </w:rPr>
      </w:pPr>
      <w:r w:rsidRPr="005007BC">
        <w:rPr>
          <w:sz w:val="24"/>
          <w:szCs w:val="24"/>
        </w:rPr>
        <w:tab/>
      </w:r>
      <w:r w:rsidRPr="005007BC">
        <w:rPr>
          <w:sz w:val="24"/>
          <w:szCs w:val="24"/>
        </w:rPr>
        <w:tab/>
      </w:r>
      <w:r w:rsidRPr="005007BC">
        <w:rPr>
          <w:sz w:val="24"/>
          <w:szCs w:val="24"/>
        </w:rPr>
        <w:tab/>
      </w:r>
      <w:r w:rsidRPr="005007BC">
        <w:rPr>
          <w:sz w:val="24"/>
          <w:szCs w:val="24"/>
        </w:rPr>
        <w:tab/>
      </w:r>
      <w:r w:rsidRPr="005007BC">
        <w:rPr>
          <w:sz w:val="24"/>
          <w:szCs w:val="24"/>
        </w:rPr>
        <w:tab/>
      </w:r>
      <w:r w:rsidRPr="005007BC">
        <w:rPr>
          <w:sz w:val="24"/>
          <w:szCs w:val="24"/>
        </w:rPr>
        <w:tab/>
      </w:r>
      <w:r w:rsidRPr="005007BC">
        <w:rPr>
          <w:sz w:val="24"/>
          <w:szCs w:val="24"/>
        </w:rPr>
        <w:tab/>
      </w:r>
      <w:r w:rsidRPr="005007BC">
        <w:rPr>
          <w:sz w:val="24"/>
          <w:szCs w:val="24"/>
        </w:rPr>
        <w:tab/>
      </w:r>
      <w:r w:rsidRPr="005007BC">
        <w:rPr>
          <w:sz w:val="24"/>
          <w:szCs w:val="24"/>
        </w:rPr>
        <w:tab/>
        <w:t xml:space="preserve">        Boris Sunarić</w:t>
      </w:r>
    </w:p>
    <w:p w:rsidR="005007BC" w:rsidRPr="005007BC" w:rsidRDefault="005007BC" w:rsidP="005007BC">
      <w:pPr>
        <w:jc w:val="both"/>
        <w:rPr>
          <w:sz w:val="24"/>
          <w:szCs w:val="24"/>
        </w:rPr>
      </w:pPr>
    </w:p>
    <w:p w:rsidR="005007BC" w:rsidRPr="005007BC" w:rsidRDefault="005007BC" w:rsidP="005007BC">
      <w:pPr>
        <w:jc w:val="both"/>
        <w:rPr>
          <w:sz w:val="24"/>
          <w:szCs w:val="24"/>
        </w:rPr>
      </w:pPr>
      <w:r w:rsidRPr="005007BC">
        <w:rPr>
          <w:sz w:val="24"/>
          <w:szCs w:val="24"/>
        </w:rPr>
        <w:t>PRAVNA POUKA: Protiv ovog rješenja  može se izjaviti žalba u roku od 15 dana, od dana prijema rješenja, Kantonalnom sudu u Zenici, putem ovog suda, u tri primjerka.</w:t>
      </w:r>
    </w:p>
    <w:p w:rsidR="00713DCE" w:rsidRPr="005007BC" w:rsidRDefault="00713DCE" w:rsidP="005007BC">
      <w:pPr>
        <w:jc w:val="both"/>
        <w:rPr>
          <w:sz w:val="24"/>
          <w:szCs w:val="24"/>
        </w:rPr>
      </w:pPr>
    </w:p>
    <w:sectPr w:rsidR="00713DCE" w:rsidRPr="005007BC" w:rsidSect="00C50CDF">
      <w:footerReference w:type="default" r:id="rId7"/>
      <w:pgSz w:w="11906" w:h="16838"/>
      <w:pgMar w:top="851" w:right="1133"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138B" w:rsidRDefault="00FE138B" w:rsidP="005007BC">
      <w:r>
        <w:separator/>
      </w:r>
    </w:p>
  </w:endnote>
  <w:endnote w:type="continuationSeparator" w:id="0">
    <w:p w:rsidR="00FE138B" w:rsidRDefault="00FE138B" w:rsidP="005007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07BC" w:rsidRDefault="005007BC">
    <w:pPr>
      <w:pStyle w:val="Footer"/>
      <w:jc w:val="right"/>
    </w:pPr>
    <w:r>
      <w:fldChar w:fldCharType="begin"/>
    </w:r>
    <w:r>
      <w:instrText xml:space="preserve"> PAGE   \* MERGEFORMAT </w:instrText>
    </w:r>
    <w:r>
      <w:fldChar w:fldCharType="separate"/>
    </w:r>
    <w:r w:rsidR="00B4074A">
      <w:rPr>
        <w:noProof/>
      </w:rPr>
      <w:t>3</w:t>
    </w:r>
    <w:r>
      <w:rPr>
        <w:noProof/>
      </w:rPr>
      <w:fldChar w:fldCharType="end"/>
    </w:r>
  </w:p>
  <w:p w:rsidR="005007BC" w:rsidRDefault="005007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138B" w:rsidRDefault="00FE138B" w:rsidP="005007BC">
      <w:r>
        <w:separator/>
      </w:r>
    </w:p>
  </w:footnote>
  <w:footnote w:type="continuationSeparator" w:id="0">
    <w:p w:rsidR="00FE138B" w:rsidRDefault="00FE138B" w:rsidP="005007B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471FF7"/>
    <w:multiLevelType w:val="singleLevel"/>
    <w:tmpl w:val="00D8BAE8"/>
    <w:lvl w:ilvl="0">
      <w:numFmt w:val="bullet"/>
      <w:lvlText w:val="-"/>
      <w:lvlJc w:val="left"/>
      <w:pPr>
        <w:tabs>
          <w:tab w:val="num" w:pos="360"/>
        </w:tabs>
        <w:ind w:left="360" w:hanging="360"/>
      </w:pPr>
      <w:rPr>
        <w:rFonts w:ascii="Times New Roman" w:hAnsi="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3F5A"/>
    <w:rsid w:val="000006A4"/>
    <w:rsid w:val="000170FC"/>
    <w:rsid w:val="0006321E"/>
    <w:rsid w:val="0007041D"/>
    <w:rsid w:val="000E7E4F"/>
    <w:rsid w:val="00100077"/>
    <w:rsid w:val="00100DCE"/>
    <w:rsid w:val="001617D2"/>
    <w:rsid w:val="00182B4A"/>
    <w:rsid w:val="001A1C29"/>
    <w:rsid w:val="001A7894"/>
    <w:rsid w:val="001B1829"/>
    <w:rsid w:val="001B4B8D"/>
    <w:rsid w:val="001D49AE"/>
    <w:rsid w:val="001D4DFB"/>
    <w:rsid w:val="00253669"/>
    <w:rsid w:val="00272B76"/>
    <w:rsid w:val="00276787"/>
    <w:rsid w:val="00284031"/>
    <w:rsid w:val="00291C3D"/>
    <w:rsid w:val="002D4C0A"/>
    <w:rsid w:val="002D5D0B"/>
    <w:rsid w:val="002E48B4"/>
    <w:rsid w:val="00300E2A"/>
    <w:rsid w:val="003158D7"/>
    <w:rsid w:val="00342BB3"/>
    <w:rsid w:val="00393A1B"/>
    <w:rsid w:val="004A7D75"/>
    <w:rsid w:val="004B0355"/>
    <w:rsid w:val="004E07C9"/>
    <w:rsid w:val="005007BC"/>
    <w:rsid w:val="00503E26"/>
    <w:rsid w:val="005137D0"/>
    <w:rsid w:val="005250F8"/>
    <w:rsid w:val="0052694F"/>
    <w:rsid w:val="00544BCD"/>
    <w:rsid w:val="005D450F"/>
    <w:rsid w:val="005E2D61"/>
    <w:rsid w:val="005F20AD"/>
    <w:rsid w:val="0060114A"/>
    <w:rsid w:val="00607C81"/>
    <w:rsid w:val="00612AFE"/>
    <w:rsid w:val="006460F2"/>
    <w:rsid w:val="00667AD3"/>
    <w:rsid w:val="006803F1"/>
    <w:rsid w:val="00713DCE"/>
    <w:rsid w:val="00766450"/>
    <w:rsid w:val="007A1098"/>
    <w:rsid w:val="007C6CEF"/>
    <w:rsid w:val="007F5BF9"/>
    <w:rsid w:val="0080577D"/>
    <w:rsid w:val="00886FAA"/>
    <w:rsid w:val="009348AC"/>
    <w:rsid w:val="009705C2"/>
    <w:rsid w:val="00976220"/>
    <w:rsid w:val="009A67B4"/>
    <w:rsid w:val="009B706D"/>
    <w:rsid w:val="00A72096"/>
    <w:rsid w:val="00A826E2"/>
    <w:rsid w:val="00AC0FA8"/>
    <w:rsid w:val="00AC3100"/>
    <w:rsid w:val="00AD76F8"/>
    <w:rsid w:val="00B056BD"/>
    <w:rsid w:val="00B0780C"/>
    <w:rsid w:val="00B4074A"/>
    <w:rsid w:val="00B9348E"/>
    <w:rsid w:val="00BA02B4"/>
    <w:rsid w:val="00BE0F3F"/>
    <w:rsid w:val="00C24D3A"/>
    <w:rsid w:val="00C50CDF"/>
    <w:rsid w:val="00CC3F5A"/>
    <w:rsid w:val="00CD2FAB"/>
    <w:rsid w:val="00D564F8"/>
    <w:rsid w:val="00D700B4"/>
    <w:rsid w:val="00D93919"/>
    <w:rsid w:val="00DF1B72"/>
    <w:rsid w:val="00E44D5A"/>
    <w:rsid w:val="00E464E3"/>
    <w:rsid w:val="00E568E0"/>
    <w:rsid w:val="00E83E97"/>
    <w:rsid w:val="00E90DB3"/>
    <w:rsid w:val="00E91A80"/>
    <w:rsid w:val="00F03793"/>
    <w:rsid w:val="00F62466"/>
    <w:rsid w:val="00F660EB"/>
    <w:rsid w:val="00FB4554"/>
    <w:rsid w:val="00FC0E40"/>
    <w:rsid w:val="00FE138B"/>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83BA32BD-2412-48BA-80F1-C1EF55908A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bs-Latn-BA" w:eastAsia="bs-Latn-B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AU" w:eastAsia="hr-HR"/>
    </w:rPr>
  </w:style>
  <w:style w:type="paragraph" w:styleId="Heading1">
    <w:name w:val="heading 1"/>
    <w:basedOn w:val="Normal"/>
    <w:next w:val="Normal"/>
    <w:qFormat/>
    <w:pPr>
      <w:keepNext/>
      <w:outlineLvl w:val="0"/>
    </w:pPr>
    <w:rPr>
      <w:rFonts w:ascii="Arial" w:hAnsi="Arial"/>
      <w:b/>
      <w:sz w:val="24"/>
      <w:lang w:val="hr-HR"/>
    </w:rPr>
  </w:style>
  <w:style w:type="paragraph" w:styleId="Heading2">
    <w:name w:val="heading 2"/>
    <w:basedOn w:val="Normal"/>
    <w:next w:val="Normal"/>
    <w:qFormat/>
    <w:rsid w:val="00CD2FAB"/>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Pr>
      <w:rFonts w:ascii="Arial" w:hAnsi="Arial"/>
      <w:sz w:val="24"/>
      <w:lang w:val="hr-HR"/>
    </w:rPr>
  </w:style>
  <w:style w:type="character" w:styleId="CommentReference">
    <w:name w:val="annotation reference"/>
    <w:semiHidden/>
    <w:rsid w:val="00713DCE"/>
    <w:rPr>
      <w:sz w:val="16"/>
      <w:szCs w:val="16"/>
    </w:rPr>
  </w:style>
  <w:style w:type="paragraph" w:styleId="CommentText">
    <w:name w:val="annotation text"/>
    <w:basedOn w:val="Normal"/>
    <w:semiHidden/>
    <w:rsid w:val="00713DCE"/>
  </w:style>
  <w:style w:type="paragraph" w:styleId="CommentSubject">
    <w:name w:val="annotation subject"/>
    <w:basedOn w:val="CommentText"/>
    <w:next w:val="CommentText"/>
    <w:semiHidden/>
    <w:rsid w:val="00713DCE"/>
    <w:rPr>
      <w:b/>
      <w:bCs/>
    </w:rPr>
  </w:style>
  <w:style w:type="paragraph" w:styleId="BalloonText">
    <w:name w:val="Balloon Text"/>
    <w:basedOn w:val="Normal"/>
    <w:semiHidden/>
    <w:rsid w:val="00713DCE"/>
    <w:rPr>
      <w:rFonts w:ascii="Tahoma" w:hAnsi="Tahoma" w:cs="Tahoma"/>
      <w:sz w:val="16"/>
      <w:szCs w:val="16"/>
    </w:rPr>
  </w:style>
  <w:style w:type="character" w:customStyle="1" w:styleId="BodyTextChar">
    <w:name w:val="Body Text Char"/>
    <w:link w:val="BodyText"/>
    <w:rsid w:val="00C50CDF"/>
    <w:rPr>
      <w:rFonts w:ascii="Arial" w:hAnsi="Arial"/>
      <w:sz w:val="24"/>
      <w:lang w:val="hr-HR" w:eastAsia="hr-HR"/>
    </w:rPr>
  </w:style>
  <w:style w:type="paragraph" w:styleId="NoSpacing">
    <w:name w:val="No Spacing"/>
    <w:uiPriority w:val="1"/>
    <w:qFormat/>
    <w:rsid w:val="00C50CDF"/>
    <w:rPr>
      <w:lang w:val="en-AU" w:eastAsia="hr-HR"/>
    </w:rPr>
  </w:style>
  <w:style w:type="paragraph" w:styleId="NormalWeb">
    <w:name w:val="Normal (Web)"/>
    <w:basedOn w:val="Normal"/>
    <w:uiPriority w:val="99"/>
    <w:unhideWhenUsed/>
    <w:rsid w:val="001D4DFB"/>
    <w:pPr>
      <w:spacing w:before="100" w:beforeAutospacing="1" w:after="100" w:afterAutospacing="1"/>
    </w:pPr>
    <w:rPr>
      <w:sz w:val="24"/>
      <w:szCs w:val="24"/>
      <w:lang w:val="hr-BA" w:eastAsia="hr-BA"/>
    </w:rPr>
  </w:style>
  <w:style w:type="character" w:customStyle="1" w:styleId="StrongEmphasis">
    <w:name w:val="Strong Emphasis"/>
    <w:qFormat/>
    <w:rsid w:val="001D4DFB"/>
    <w:rPr>
      <w:b/>
      <w:bCs/>
    </w:rPr>
  </w:style>
  <w:style w:type="paragraph" w:styleId="Header">
    <w:name w:val="header"/>
    <w:basedOn w:val="Normal"/>
    <w:link w:val="HeaderChar"/>
    <w:rsid w:val="005007BC"/>
    <w:pPr>
      <w:tabs>
        <w:tab w:val="center" w:pos="4513"/>
        <w:tab w:val="right" w:pos="9026"/>
      </w:tabs>
    </w:pPr>
  </w:style>
  <w:style w:type="character" w:customStyle="1" w:styleId="HeaderChar">
    <w:name w:val="Header Char"/>
    <w:link w:val="Header"/>
    <w:rsid w:val="005007BC"/>
    <w:rPr>
      <w:lang w:val="en-AU" w:eastAsia="hr-HR"/>
    </w:rPr>
  </w:style>
  <w:style w:type="paragraph" w:styleId="Footer">
    <w:name w:val="footer"/>
    <w:basedOn w:val="Normal"/>
    <w:link w:val="FooterChar"/>
    <w:uiPriority w:val="99"/>
    <w:rsid w:val="005007BC"/>
    <w:pPr>
      <w:tabs>
        <w:tab w:val="center" w:pos="4513"/>
        <w:tab w:val="right" w:pos="9026"/>
      </w:tabs>
    </w:pPr>
  </w:style>
  <w:style w:type="character" w:customStyle="1" w:styleId="FooterChar">
    <w:name w:val="Footer Char"/>
    <w:link w:val="Footer"/>
    <w:uiPriority w:val="99"/>
    <w:rsid w:val="005007BC"/>
    <w:rPr>
      <w:lang w:val="en-AU"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128775">
      <w:bodyDiv w:val="1"/>
      <w:marLeft w:val="0"/>
      <w:marRight w:val="0"/>
      <w:marTop w:val="0"/>
      <w:marBottom w:val="0"/>
      <w:divBdr>
        <w:top w:val="none" w:sz="0" w:space="0" w:color="auto"/>
        <w:left w:val="none" w:sz="0" w:space="0" w:color="auto"/>
        <w:bottom w:val="none" w:sz="0" w:space="0" w:color="auto"/>
        <w:right w:val="none" w:sz="0" w:space="0" w:color="auto"/>
      </w:divBdr>
    </w:div>
    <w:div w:id="456341546">
      <w:bodyDiv w:val="1"/>
      <w:marLeft w:val="0"/>
      <w:marRight w:val="0"/>
      <w:marTop w:val="0"/>
      <w:marBottom w:val="0"/>
      <w:divBdr>
        <w:top w:val="none" w:sz="0" w:space="0" w:color="auto"/>
        <w:left w:val="none" w:sz="0" w:space="0" w:color="auto"/>
        <w:bottom w:val="none" w:sz="0" w:space="0" w:color="auto"/>
        <w:right w:val="none" w:sz="0" w:space="0" w:color="auto"/>
      </w:divBdr>
    </w:div>
    <w:div w:id="947127746">
      <w:bodyDiv w:val="1"/>
      <w:marLeft w:val="0"/>
      <w:marRight w:val="0"/>
      <w:marTop w:val="0"/>
      <w:marBottom w:val="0"/>
      <w:divBdr>
        <w:top w:val="none" w:sz="0" w:space="0" w:color="auto"/>
        <w:left w:val="none" w:sz="0" w:space="0" w:color="auto"/>
        <w:bottom w:val="none" w:sz="0" w:space="0" w:color="auto"/>
        <w:right w:val="none" w:sz="0" w:space="0" w:color="auto"/>
      </w:divBdr>
    </w:div>
    <w:div w:id="1010835377">
      <w:bodyDiv w:val="1"/>
      <w:marLeft w:val="0"/>
      <w:marRight w:val="0"/>
      <w:marTop w:val="0"/>
      <w:marBottom w:val="0"/>
      <w:divBdr>
        <w:top w:val="none" w:sz="0" w:space="0" w:color="auto"/>
        <w:left w:val="none" w:sz="0" w:space="0" w:color="auto"/>
        <w:bottom w:val="none" w:sz="0" w:space="0" w:color="auto"/>
        <w:right w:val="none" w:sz="0" w:space="0" w:color="auto"/>
      </w:divBdr>
    </w:div>
    <w:div w:id="1101679330">
      <w:bodyDiv w:val="1"/>
      <w:marLeft w:val="0"/>
      <w:marRight w:val="0"/>
      <w:marTop w:val="0"/>
      <w:marBottom w:val="0"/>
      <w:divBdr>
        <w:top w:val="none" w:sz="0" w:space="0" w:color="auto"/>
        <w:left w:val="none" w:sz="0" w:space="0" w:color="auto"/>
        <w:bottom w:val="none" w:sz="0" w:space="0" w:color="auto"/>
        <w:right w:val="none" w:sz="0" w:space="0" w:color="auto"/>
      </w:divBdr>
    </w:div>
    <w:div w:id="1888838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1773</Words>
  <Characters>10111</Characters>
  <Application>Microsoft Office Word</Application>
  <DocSecurity>0</DocSecurity>
  <Lines>84</Lines>
  <Paragraphs>23</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OPĆINSKI SUD U SARAJEVU</vt:lpstr>
      <vt:lpstr>OPĆINSKI SUD U SARAJEVU</vt:lpstr>
    </vt:vector>
  </TitlesOfParts>
  <Company>DNC</Company>
  <LinksUpToDate>false</LinksUpToDate>
  <CharactersWithSpaces>11861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OPĆINSKI SUD U SARAJEVU</dc:title>
  <dc:subject/>
  <dc:creator>JUSIĆ ESMA</dc:creator>
  <cp:keywords/>
  <cp:lastModifiedBy>Haris Bukvic</cp:lastModifiedBy>
  <cp:revision>3</cp:revision>
  <cp:lastPrinted>2006-09-15T08:35:00Z</cp:lastPrinted>
  <dcterms:created xsi:type="dcterms:W3CDTF">2026-04-08T08:13:00Z</dcterms:created>
  <dcterms:modified xsi:type="dcterms:W3CDTF">2026-04-08T09:36:00Z</dcterms:modified>
</cp:coreProperties>
</file>