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C0EBA" w14:textId="77777777" w:rsidR="00134C72" w:rsidRPr="00134C72" w:rsidRDefault="00134C72" w:rsidP="00134C72">
      <w:pPr>
        <w:spacing w:after="0" w:line="240" w:lineRule="auto"/>
        <w:rPr>
          <w:rFonts w:ascii="Georgia" w:hAnsi="Georgia"/>
          <w:b/>
          <w:sz w:val="20"/>
          <w:szCs w:val="20"/>
          <w:lang w:val="en-US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>BOSNA I HERCEGOVINA</w:t>
      </w:r>
    </w:p>
    <w:p w14:paraId="62DDC285" w14:textId="77777777" w:rsidR="00134C72" w:rsidRPr="00134C72" w:rsidRDefault="00134C72" w:rsidP="00134C72">
      <w:pPr>
        <w:spacing w:after="0" w:line="240" w:lineRule="auto"/>
        <w:rPr>
          <w:rFonts w:ascii="Georgia" w:hAnsi="Georgia"/>
          <w:b/>
          <w:sz w:val="20"/>
          <w:szCs w:val="20"/>
          <w:lang w:val="en-GB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>FEDERACIJA BOSNE I HERCEGOVINE</w:t>
      </w:r>
    </w:p>
    <w:p w14:paraId="707C570F" w14:textId="77777777" w:rsidR="00134C72" w:rsidRPr="00134C72" w:rsidRDefault="00134C72" w:rsidP="00134C72">
      <w:pPr>
        <w:spacing w:after="0" w:line="240" w:lineRule="auto"/>
        <w:rPr>
          <w:rFonts w:ascii="Georgia" w:hAnsi="Georgia"/>
          <w:b/>
          <w:sz w:val="20"/>
          <w:szCs w:val="20"/>
          <w:lang w:val="en-GB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 xml:space="preserve">TUZLANSKI KANTON </w:t>
      </w:r>
    </w:p>
    <w:p w14:paraId="6D24C61E" w14:textId="77777777" w:rsidR="00134C72" w:rsidRPr="00134C72" w:rsidRDefault="00134C72" w:rsidP="00134C72">
      <w:pPr>
        <w:spacing w:after="0" w:line="240" w:lineRule="auto"/>
        <w:rPr>
          <w:rFonts w:ascii="Georgia" w:hAnsi="Georgia"/>
          <w:b/>
          <w:sz w:val="20"/>
          <w:szCs w:val="20"/>
          <w:lang w:val="en-GB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 xml:space="preserve">OPĆINSKI SUD U LUKAVCU </w:t>
      </w:r>
    </w:p>
    <w:p w14:paraId="36D16DDA" w14:textId="0AB2B070" w:rsidR="00134C72" w:rsidRPr="00134C72" w:rsidRDefault="00134C72" w:rsidP="00134C72">
      <w:pPr>
        <w:spacing w:after="0" w:line="240" w:lineRule="auto"/>
        <w:rPr>
          <w:rFonts w:ascii="Georgia" w:hAnsi="Georgia"/>
          <w:b/>
          <w:sz w:val="20"/>
          <w:szCs w:val="20"/>
          <w:lang w:val="en-GB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 xml:space="preserve">Broj: 126 0 </w:t>
      </w:r>
      <w:r>
        <w:rPr>
          <w:rFonts w:ascii="Georgia" w:hAnsi="Georgia"/>
          <w:b/>
          <w:sz w:val="20"/>
          <w:szCs w:val="20"/>
          <w:lang w:val="en-GB"/>
        </w:rPr>
        <w:t>V</w:t>
      </w:r>
      <w:r w:rsidRPr="00134C72">
        <w:rPr>
          <w:rFonts w:ascii="Georgia" w:hAnsi="Georgia"/>
          <w:b/>
          <w:sz w:val="20"/>
          <w:szCs w:val="20"/>
          <w:lang w:val="en-GB"/>
        </w:rPr>
        <w:t xml:space="preserve"> </w:t>
      </w:r>
      <w:r>
        <w:rPr>
          <w:rFonts w:ascii="Georgia" w:hAnsi="Georgia"/>
          <w:b/>
          <w:sz w:val="20"/>
          <w:szCs w:val="20"/>
          <w:lang w:val="en-GB"/>
        </w:rPr>
        <w:t>198914</w:t>
      </w:r>
      <w:r w:rsidRPr="00134C72">
        <w:rPr>
          <w:rFonts w:ascii="Georgia" w:hAnsi="Georgia"/>
          <w:b/>
          <w:sz w:val="20"/>
          <w:szCs w:val="20"/>
          <w:lang w:val="en-GB"/>
        </w:rPr>
        <w:t xml:space="preserve"> 2</w:t>
      </w:r>
      <w:r w:rsidR="00BB7F2A">
        <w:rPr>
          <w:rFonts w:ascii="Georgia" w:hAnsi="Georgia"/>
          <w:b/>
          <w:sz w:val="20"/>
          <w:szCs w:val="20"/>
          <w:lang w:val="en-GB"/>
        </w:rPr>
        <w:t>6</w:t>
      </w:r>
      <w:r w:rsidRPr="00134C72">
        <w:rPr>
          <w:rFonts w:ascii="Georgia" w:hAnsi="Georgia"/>
          <w:b/>
          <w:sz w:val="20"/>
          <w:szCs w:val="20"/>
          <w:lang w:val="en-GB"/>
        </w:rPr>
        <w:t xml:space="preserve"> I</w:t>
      </w:r>
      <w:r w:rsidR="00BB7F2A">
        <w:rPr>
          <w:rFonts w:ascii="Georgia" w:hAnsi="Georgia"/>
          <w:b/>
          <w:sz w:val="20"/>
          <w:szCs w:val="20"/>
          <w:lang w:val="en-GB"/>
        </w:rPr>
        <w:t xml:space="preserve"> 2</w:t>
      </w:r>
      <w:r w:rsidRPr="00134C72">
        <w:rPr>
          <w:rFonts w:ascii="Georgia" w:hAnsi="Georgia"/>
          <w:b/>
          <w:sz w:val="20"/>
          <w:szCs w:val="20"/>
          <w:lang w:val="en-GB"/>
        </w:rPr>
        <w:t xml:space="preserve"> </w:t>
      </w:r>
    </w:p>
    <w:p w14:paraId="3115DFB8" w14:textId="3A7621CB" w:rsidR="00134C72" w:rsidRPr="00134C72" w:rsidRDefault="00134C72" w:rsidP="00134C72">
      <w:pPr>
        <w:spacing w:after="0" w:line="240" w:lineRule="auto"/>
        <w:rPr>
          <w:rFonts w:ascii="Georgia" w:hAnsi="Georgia"/>
          <w:b/>
          <w:sz w:val="20"/>
          <w:szCs w:val="20"/>
          <w:lang w:val="en-GB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 xml:space="preserve">Lukavac, </w:t>
      </w:r>
      <w:r>
        <w:rPr>
          <w:rFonts w:ascii="Georgia" w:hAnsi="Georgia"/>
          <w:b/>
          <w:sz w:val="20"/>
          <w:szCs w:val="20"/>
          <w:lang w:val="en-GB"/>
        </w:rPr>
        <w:t>06</w:t>
      </w:r>
      <w:r w:rsidRPr="00134C72">
        <w:rPr>
          <w:rFonts w:ascii="Georgia" w:hAnsi="Georgia"/>
          <w:b/>
          <w:sz w:val="20"/>
          <w:szCs w:val="20"/>
          <w:lang w:val="en-GB"/>
        </w:rPr>
        <w:t>.0</w:t>
      </w:r>
      <w:r>
        <w:rPr>
          <w:rFonts w:ascii="Georgia" w:hAnsi="Georgia"/>
          <w:b/>
          <w:sz w:val="20"/>
          <w:szCs w:val="20"/>
          <w:lang w:val="en-GB"/>
        </w:rPr>
        <w:t>5</w:t>
      </w:r>
      <w:r w:rsidRPr="00134C72">
        <w:rPr>
          <w:rFonts w:ascii="Georgia" w:hAnsi="Georgia"/>
          <w:b/>
          <w:sz w:val="20"/>
          <w:szCs w:val="20"/>
          <w:lang w:val="en-GB"/>
        </w:rPr>
        <w:t>.202</w:t>
      </w:r>
      <w:r>
        <w:rPr>
          <w:rFonts w:ascii="Georgia" w:hAnsi="Georgia"/>
          <w:b/>
          <w:sz w:val="20"/>
          <w:szCs w:val="20"/>
          <w:lang w:val="en-GB"/>
        </w:rPr>
        <w:t>6</w:t>
      </w:r>
      <w:r w:rsidRPr="00134C72">
        <w:rPr>
          <w:rFonts w:ascii="Georgia" w:hAnsi="Georgia"/>
          <w:b/>
          <w:sz w:val="20"/>
          <w:szCs w:val="20"/>
          <w:lang w:val="en-GB"/>
        </w:rPr>
        <w:t xml:space="preserve">. godine </w:t>
      </w:r>
    </w:p>
    <w:p w14:paraId="07A515A8" w14:textId="77777777" w:rsidR="00134C72" w:rsidRPr="00134C72" w:rsidRDefault="00134C72" w:rsidP="00134C72">
      <w:pPr>
        <w:spacing w:after="0" w:line="240" w:lineRule="auto"/>
        <w:rPr>
          <w:rFonts w:ascii="Georgia" w:hAnsi="Georgia"/>
          <w:b/>
          <w:sz w:val="20"/>
          <w:szCs w:val="20"/>
          <w:lang w:val="en-GB"/>
        </w:rPr>
      </w:pPr>
    </w:p>
    <w:p w14:paraId="39303907" w14:textId="5BFDDE5E" w:rsidR="00134C72" w:rsidRPr="00134C72" w:rsidRDefault="00134C72" w:rsidP="00134C72">
      <w:pPr>
        <w:spacing w:after="0" w:line="240" w:lineRule="auto"/>
        <w:ind w:firstLine="708"/>
        <w:jc w:val="both"/>
        <w:rPr>
          <w:rFonts w:ascii="Georgia" w:hAnsi="Georgia"/>
          <w:b/>
          <w:sz w:val="20"/>
          <w:szCs w:val="20"/>
          <w:lang w:val="en-GB"/>
        </w:rPr>
      </w:pPr>
      <w:r w:rsidRPr="00134C72">
        <w:rPr>
          <w:rFonts w:ascii="Georgia" w:hAnsi="Georgia"/>
          <w:sz w:val="20"/>
          <w:szCs w:val="20"/>
          <w:lang w:val="hr-HR"/>
        </w:rPr>
        <w:t xml:space="preserve">Općinski sud u Lukavcu, sudija Mirza Bašić, u izvršnom postupku tražioca izvršenja </w:t>
      </w:r>
      <w:r>
        <w:rPr>
          <w:rFonts w:ascii="Georgia" w:hAnsi="Georgia"/>
          <w:sz w:val="20"/>
          <w:szCs w:val="20"/>
          <w:lang w:val="hr-HR"/>
        </w:rPr>
        <w:t xml:space="preserve">Fejzić Nešada iz Lukavca, Prokosovići bb, zastupan po punomoćniku Dubravić Damiru, advokatu iz Lukavca, protiv izvršenika Bešić Ibrahima iz Lukavca, Prokosovići bb, </w:t>
      </w:r>
      <w:r w:rsidRPr="00134C72">
        <w:rPr>
          <w:rFonts w:ascii="Georgia" w:hAnsi="Georgia"/>
          <w:sz w:val="20"/>
          <w:szCs w:val="20"/>
          <w:lang w:val="hr-HR"/>
        </w:rPr>
        <w:t>radi naplate novčanog potraživanja</w:t>
      </w:r>
      <w:r w:rsidRPr="00134C72">
        <w:rPr>
          <w:rFonts w:ascii="Georgia" w:hAnsi="Georgia"/>
          <w:sz w:val="20"/>
          <w:szCs w:val="20"/>
          <w:lang w:val="en-GB"/>
        </w:rPr>
        <w:t xml:space="preserve">, dana </w:t>
      </w:r>
      <w:r>
        <w:rPr>
          <w:rFonts w:ascii="Georgia" w:hAnsi="Georgia"/>
          <w:sz w:val="20"/>
          <w:szCs w:val="20"/>
          <w:lang w:val="en-GB"/>
        </w:rPr>
        <w:t>06</w:t>
      </w:r>
      <w:r w:rsidRPr="00134C72">
        <w:rPr>
          <w:rFonts w:ascii="Georgia" w:hAnsi="Georgia"/>
          <w:sz w:val="20"/>
          <w:szCs w:val="20"/>
          <w:lang w:val="en-GB"/>
        </w:rPr>
        <w:t>.0</w:t>
      </w:r>
      <w:r>
        <w:rPr>
          <w:rFonts w:ascii="Georgia" w:hAnsi="Georgia"/>
          <w:sz w:val="20"/>
          <w:szCs w:val="20"/>
          <w:lang w:val="en-GB"/>
        </w:rPr>
        <w:t>5</w:t>
      </w:r>
      <w:r w:rsidRPr="00134C72">
        <w:rPr>
          <w:rFonts w:ascii="Georgia" w:hAnsi="Georgia"/>
          <w:sz w:val="20"/>
          <w:szCs w:val="20"/>
          <w:lang w:val="en-GB"/>
        </w:rPr>
        <w:t>.202</w:t>
      </w:r>
      <w:r>
        <w:rPr>
          <w:rFonts w:ascii="Georgia" w:hAnsi="Georgia"/>
          <w:sz w:val="20"/>
          <w:szCs w:val="20"/>
          <w:lang w:val="en-GB"/>
        </w:rPr>
        <w:t>6</w:t>
      </w:r>
      <w:r w:rsidRPr="00134C72">
        <w:rPr>
          <w:rFonts w:ascii="Georgia" w:hAnsi="Georgia"/>
          <w:sz w:val="20"/>
          <w:szCs w:val="20"/>
          <w:lang w:val="en-GB"/>
        </w:rPr>
        <w:t xml:space="preserve">. godine donio je </w:t>
      </w:r>
    </w:p>
    <w:p w14:paraId="0A0890D2" w14:textId="77777777" w:rsidR="00134C72" w:rsidRPr="00134C72" w:rsidRDefault="00134C72" w:rsidP="00134C72">
      <w:pPr>
        <w:jc w:val="both"/>
        <w:rPr>
          <w:rFonts w:ascii="Georgia" w:hAnsi="Georgia"/>
          <w:sz w:val="20"/>
          <w:szCs w:val="20"/>
          <w:lang w:val="hr-HR"/>
        </w:rPr>
      </w:pPr>
    </w:p>
    <w:p w14:paraId="05A88283" w14:textId="77777777" w:rsidR="00134C72" w:rsidRPr="00134C72" w:rsidRDefault="00134C72" w:rsidP="00134C72">
      <w:pPr>
        <w:jc w:val="center"/>
        <w:rPr>
          <w:rFonts w:ascii="Georgia" w:hAnsi="Georgia"/>
          <w:b/>
          <w:sz w:val="20"/>
          <w:szCs w:val="20"/>
          <w:lang w:val="hr-HR"/>
        </w:rPr>
      </w:pPr>
      <w:r w:rsidRPr="00134C72">
        <w:rPr>
          <w:rFonts w:ascii="Georgia" w:hAnsi="Georgia"/>
          <w:b/>
          <w:sz w:val="20"/>
          <w:szCs w:val="20"/>
          <w:lang w:val="hr-HR"/>
        </w:rPr>
        <w:t>Z A K LJ U Č A K   O   P R O D A J I</w:t>
      </w:r>
    </w:p>
    <w:p w14:paraId="2CA3943D" w14:textId="77777777" w:rsidR="00134C72" w:rsidRPr="00134C72" w:rsidRDefault="00134C72" w:rsidP="00134C72">
      <w:pPr>
        <w:jc w:val="both"/>
        <w:rPr>
          <w:rFonts w:ascii="Georgia" w:hAnsi="Georgia"/>
          <w:b/>
          <w:sz w:val="20"/>
          <w:szCs w:val="20"/>
          <w:lang w:val="hr-HR"/>
        </w:rPr>
      </w:pPr>
    </w:p>
    <w:p w14:paraId="1A7AA7ED" w14:textId="68515657" w:rsidR="00134C72" w:rsidRPr="00134C72" w:rsidRDefault="00134C72" w:rsidP="00134C72">
      <w:pPr>
        <w:numPr>
          <w:ilvl w:val="0"/>
          <w:numId w:val="1"/>
        </w:numPr>
        <w:jc w:val="both"/>
        <w:rPr>
          <w:rFonts w:ascii="Georgia" w:hAnsi="Georgia"/>
          <w:sz w:val="20"/>
          <w:szCs w:val="20"/>
          <w:lang w:val="hr-HR"/>
        </w:rPr>
      </w:pPr>
      <w:r w:rsidRPr="00134C72">
        <w:rPr>
          <w:rFonts w:ascii="Georgia" w:hAnsi="Georgia"/>
          <w:sz w:val="20"/>
          <w:szCs w:val="20"/>
          <w:lang w:val="hr-HR"/>
        </w:rPr>
        <w:t xml:space="preserve">Određuje se prvo ročište za prodaju popisanih pokretnih stvari izvršenika za dan </w:t>
      </w:r>
      <w:r w:rsidR="005A3745">
        <w:rPr>
          <w:rFonts w:ascii="Georgia" w:hAnsi="Georgia"/>
          <w:sz w:val="20"/>
          <w:szCs w:val="20"/>
          <w:lang w:val="hr-HR"/>
        </w:rPr>
        <w:t>08</w:t>
      </w:r>
      <w:r w:rsidRPr="00134C72">
        <w:rPr>
          <w:rFonts w:ascii="Georgia" w:hAnsi="Georgia"/>
          <w:sz w:val="20"/>
          <w:szCs w:val="20"/>
          <w:lang w:val="hr-HR"/>
        </w:rPr>
        <w:t>.0</w:t>
      </w:r>
      <w:r w:rsidR="005A3745">
        <w:rPr>
          <w:rFonts w:ascii="Georgia" w:hAnsi="Georgia"/>
          <w:sz w:val="20"/>
          <w:szCs w:val="20"/>
          <w:lang w:val="hr-HR"/>
        </w:rPr>
        <w:t>6</w:t>
      </w:r>
      <w:r w:rsidRPr="00134C72">
        <w:rPr>
          <w:rFonts w:ascii="Georgia" w:hAnsi="Georgia"/>
          <w:sz w:val="20"/>
          <w:szCs w:val="20"/>
          <w:lang w:val="hr-HR"/>
        </w:rPr>
        <w:t>.202</w:t>
      </w:r>
      <w:r w:rsidR="00C60EE2">
        <w:rPr>
          <w:rFonts w:ascii="Georgia" w:hAnsi="Georgia"/>
          <w:sz w:val="20"/>
          <w:szCs w:val="20"/>
          <w:lang w:val="hr-HR"/>
        </w:rPr>
        <w:t>6</w:t>
      </w:r>
      <w:r w:rsidRPr="00134C72">
        <w:rPr>
          <w:rFonts w:ascii="Georgia" w:hAnsi="Georgia"/>
          <w:sz w:val="20"/>
          <w:szCs w:val="20"/>
          <w:lang w:val="hr-HR"/>
        </w:rPr>
        <w:t>. godine u 08,30 sati u prostorijama Općinskog suda u Lukavcu u sobi broj 2, a prodaja će se izvršiti putem usmenog javnog nadmetanja.</w:t>
      </w:r>
    </w:p>
    <w:p w14:paraId="2C65FF1D" w14:textId="633C9210" w:rsidR="00134C72" w:rsidRPr="00134C72" w:rsidRDefault="00134C72" w:rsidP="00134C72">
      <w:pPr>
        <w:ind w:firstLine="360"/>
        <w:jc w:val="both"/>
        <w:rPr>
          <w:rFonts w:ascii="Georgia" w:hAnsi="Georgia"/>
          <w:sz w:val="20"/>
          <w:szCs w:val="20"/>
          <w:lang w:val="hr-HR"/>
        </w:rPr>
      </w:pPr>
      <w:r w:rsidRPr="00134C72">
        <w:rPr>
          <w:rFonts w:ascii="Georgia" w:hAnsi="Georgia"/>
          <w:sz w:val="20"/>
          <w:szCs w:val="20"/>
          <w:lang w:val="hr-HR"/>
        </w:rPr>
        <w:t>2.   Predmet javne prodaje su popisane pokretne stvari izvršenika popisane od službenog lica ovog suda i to:</w:t>
      </w:r>
    </w:p>
    <w:p w14:paraId="5FF8CC28" w14:textId="77916C5F" w:rsidR="00134C72" w:rsidRPr="00134C72" w:rsidRDefault="005A3745" w:rsidP="00134C72">
      <w:pPr>
        <w:numPr>
          <w:ilvl w:val="0"/>
          <w:numId w:val="2"/>
        </w:numPr>
        <w:jc w:val="both"/>
        <w:rPr>
          <w:rFonts w:ascii="Georgia" w:hAnsi="Georgia"/>
          <w:sz w:val="20"/>
          <w:szCs w:val="20"/>
          <w:lang w:val="hr-HR"/>
        </w:rPr>
      </w:pPr>
      <w:r>
        <w:rPr>
          <w:rFonts w:ascii="Georgia" w:hAnsi="Georgia"/>
          <w:sz w:val="20"/>
          <w:szCs w:val="20"/>
          <w:lang w:val="hr-HR"/>
        </w:rPr>
        <w:t>TV VIVAX sivo crne boje, model 2019</w:t>
      </w:r>
      <w:r w:rsidR="00134C72" w:rsidRPr="00134C72">
        <w:rPr>
          <w:rFonts w:ascii="Georgia" w:hAnsi="Georgia"/>
          <w:sz w:val="20"/>
          <w:szCs w:val="20"/>
          <w:lang w:val="hr-HR"/>
        </w:rPr>
        <w:t xml:space="preserve"> – procijenjena vrijednost </w:t>
      </w:r>
      <w:r>
        <w:rPr>
          <w:rFonts w:ascii="Georgia" w:hAnsi="Georgia"/>
          <w:sz w:val="20"/>
          <w:szCs w:val="20"/>
          <w:lang w:val="hr-HR"/>
        </w:rPr>
        <w:t>3</w:t>
      </w:r>
      <w:r w:rsidR="00134C72" w:rsidRPr="00134C72">
        <w:rPr>
          <w:rFonts w:ascii="Georgia" w:hAnsi="Georgia"/>
          <w:sz w:val="20"/>
          <w:szCs w:val="20"/>
          <w:lang w:val="hr-HR"/>
        </w:rPr>
        <w:t>0,00 KM,</w:t>
      </w:r>
    </w:p>
    <w:p w14:paraId="66BD0574" w14:textId="4EDB71E7" w:rsidR="00134C72" w:rsidRPr="00134C72" w:rsidRDefault="005A3745" w:rsidP="00134C72">
      <w:pPr>
        <w:numPr>
          <w:ilvl w:val="0"/>
          <w:numId w:val="2"/>
        </w:numPr>
        <w:jc w:val="both"/>
        <w:rPr>
          <w:rFonts w:ascii="Georgia" w:hAnsi="Georgia"/>
          <w:sz w:val="20"/>
          <w:szCs w:val="20"/>
          <w:lang w:val="hr-HR"/>
        </w:rPr>
      </w:pPr>
      <w:r>
        <w:rPr>
          <w:rFonts w:ascii="Georgia" w:hAnsi="Georgia"/>
          <w:sz w:val="20"/>
          <w:szCs w:val="20"/>
          <w:lang w:val="hr-HR"/>
        </w:rPr>
        <w:t>Frižider mali SIEMENS KV 1410</w:t>
      </w:r>
      <w:r w:rsidR="00134C72" w:rsidRPr="00134C72">
        <w:rPr>
          <w:rFonts w:ascii="Georgia" w:hAnsi="Georgia"/>
          <w:sz w:val="20"/>
          <w:szCs w:val="20"/>
          <w:lang w:val="hr-HR"/>
        </w:rPr>
        <w:t xml:space="preserve"> – procijenjena vrijednost </w:t>
      </w:r>
      <w:r>
        <w:rPr>
          <w:rFonts w:ascii="Georgia" w:hAnsi="Georgia"/>
          <w:sz w:val="20"/>
          <w:szCs w:val="20"/>
          <w:lang w:val="hr-HR"/>
        </w:rPr>
        <w:t>5</w:t>
      </w:r>
      <w:r w:rsidR="00134C72" w:rsidRPr="00134C72">
        <w:rPr>
          <w:rFonts w:ascii="Georgia" w:hAnsi="Georgia"/>
          <w:sz w:val="20"/>
          <w:szCs w:val="20"/>
          <w:lang w:val="hr-HR"/>
        </w:rPr>
        <w:t>0,00 KM,</w:t>
      </w:r>
    </w:p>
    <w:p w14:paraId="6531DD88" w14:textId="052FEDE4" w:rsidR="00134C72" w:rsidRDefault="005A3745" w:rsidP="00134C72">
      <w:pPr>
        <w:numPr>
          <w:ilvl w:val="0"/>
          <w:numId w:val="2"/>
        </w:numPr>
        <w:jc w:val="both"/>
        <w:rPr>
          <w:rFonts w:ascii="Georgia" w:hAnsi="Georgia"/>
          <w:sz w:val="20"/>
          <w:szCs w:val="20"/>
          <w:lang w:val="hr-HR"/>
        </w:rPr>
      </w:pPr>
      <w:r>
        <w:rPr>
          <w:rFonts w:ascii="Georgia" w:hAnsi="Georgia"/>
          <w:sz w:val="20"/>
          <w:szCs w:val="20"/>
          <w:lang w:val="hr-HR"/>
        </w:rPr>
        <w:t>Frižider AEG bijele boje 1410 KV</w:t>
      </w:r>
      <w:r w:rsidR="00134C72" w:rsidRPr="00134C72">
        <w:rPr>
          <w:rFonts w:ascii="Georgia" w:hAnsi="Georgia"/>
          <w:sz w:val="20"/>
          <w:szCs w:val="20"/>
          <w:lang w:val="hr-HR"/>
        </w:rPr>
        <w:t xml:space="preserve"> – procijenjena vrijednost </w:t>
      </w:r>
      <w:r>
        <w:rPr>
          <w:rFonts w:ascii="Georgia" w:hAnsi="Georgia"/>
          <w:sz w:val="20"/>
          <w:szCs w:val="20"/>
          <w:lang w:val="hr-HR"/>
        </w:rPr>
        <w:t>6</w:t>
      </w:r>
      <w:r w:rsidR="00134C72" w:rsidRPr="00134C72">
        <w:rPr>
          <w:rFonts w:ascii="Georgia" w:hAnsi="Georgia"/>
          <w:sz w:val="20"/>
          <w:szCs w:val="20"/>
          <w:lang w:val="hr-HR"/>
        </w:rPr>
        <w:t>0,00 KM,</w:t>
      </w:r>
    </w:p>
    <w:p w14:paraId="3859B540" w14:textId="1D2591AB" w:rsidR="005A3745" w:rsidRPr="00134C72" w:rsidRDefault="005A3745" w:rsidP="00134C72">
      <w:pPr>
        <w:numPr>
          <w:ilvl w:val="0"/>
          <w:numId w:val="2"/>
        </w:numPr>
        <w:jc w:val="both"/>
        <w:rPr>
          <w:rFonts w:ascii="Georgia" w:hAnsi="Georgia"/>
          <w:sz w:val="20"/>
          <w:szCs w:val="20"/>
          <w:lang w:val="hr-HR"/>
        </w:rPr>
      </w:pPr>
      <w:r>
        <w:rPr>
          <w:rFonts w:ascii="Georgia" w:hAnsi="Georgia"/>
          <w:sz w:val="20"/>
          <w:szCs w:val="20"/>
          <w:lang w:val="hr-HR"/>
        </w:rPr>
        <w:t>Štednjak (šporet) električni GORENJE bijele boje – procijenjena vrijednost 130,00 KM</w:t>
      </w:r>
    </w:p>
    <w:p w14:paraId="118CB943" w14:textId="25BC6D52" w:rsidR="00134C72" w:rsidRPr="00134C72" w:rsidRDefault="00134C72" w:rsidP="00134C72">
      <w:pPr>
        <w:ind w:firstLine="360"/>
        <w:jc w:val="both"/>
        <w:rPr>
          <w:rFonts w:ascii="Georgia" w:hAnsi="Georgia"/>
          <w:sz w:val="20"/>
          <w:szCs w:val="20"/>
          <w:lang w:val="hr-HR"/>
        </w:rPr>
      </w:pPr>
      <w:r w:rsidRPr="00134C72">
        <w:rPr>
          <w:rFonts w:ascii="Georgia" w:hAnsi="Georgia"/>
          <w:sz w:val="20"/>
          <w:szCs w:val="20"/>
          <w:lang w:val="hr-HR"/>
        </w:rPr>
        <w:t>3.   Kako se radi o prvom ročištu za javno nadmetanje, pokretne stvari koje su predmet prodaje, ne mogu se prodati ispod polovine utvrđene vrijednosti u pogledu iznosa njihove cijene. (član 131. stav 1. a u vezi sa članom 89. stav 2. Zakona o izvršnom postupku Federacije Bosne i Hercegovine, Službene novine FBiH broj 32/03, 52/03, 33/06, 39/06, 39/09, 35/12, 46/16).</w:t>
      </w:r>
    </w:p>
    <w:p w14:paraId="05F688F2" w14:textId="10688442" w:rsidR="00134C72" w:rsidRPr="00134C72" w:rsidRDefault="00134C72" w:rsidP="00134C72">
      <w:pPr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hr-HR"/>
        </w:rPr>
      </w:pPr>
      <w:r w:rsidRPr="00134C72">
        <w:rPr>
          <w:rFonts w:ascii="Georgia" w:hAnsi="Georgia"/>
          <w:sz w:val="20"/>
          <w:szCs w:val="20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6A3A88FB" w14:textId="480C718F" w:rsidR="00134C72" w:rsidRPr="00134C72" w:rsidRDefault="00134C72" w:rsidP="00134C72">
      <w:pPr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hr-HR"/>
        </w:rPr>
      </w:pPr>
      <w:r w:rsidRPr="00134C72">
        <w:rPr>
          <w:rFonts w:ascii="Georgia" w:hAnsi="Georgia"/>
          <w:sz w:val="20"/>
          <w:szCs w:val="20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124CA521" w14:textId="38EA3DD8" w:rsidR="00134C72" w:rsidRPr="00134C72" w:rsidRDefault="00134C72" w:rsidP="00134C72">
      <w:pPr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hr-HR"/>
        </w:rPr>
      </w:pPr>
      <w:r w:rsidRPr="00134C72">
        <w:rPr>
          <w:rFonts w:ascii="Georgia" w:hAnsi="Georgia"/>
          <w:sz w:val="20"/>
          <w:szCs w:val="20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14:paraId="1DADE8C9" w14:textId="6A7489DC" w:rsidR="00134C72" w:rsidRPr="00134C72" w:rsidRDefault="00134C72" w:rsidP="00134C72">
      <w:pPr>
        <w:numPr>
          <w:ilvl w:val="0"/>
          <w:numId w:val="3"/>
        </w:numPr>
        <w:jc w:val="both"/>
        <w:rPr>
          <w:rFonts w:ascii="Georgia" w:hAnsi="Georgia"/>
          <w:sz w:val="20"/>
          <w:szCs w:val="20"/>
          <w:lang w:val="hr-HR"/>
        </w:rPr>
      </w:pPr>
      <w:r w:rsidRPr="00134C72">
        <w:rPr>
          <w:rFonts w:ascii="Georgia" w:hAnsi="Georgia"/>
          <w:sz w:val="20"/>
          <w:szCs w:val="20"/>
          <w:lang w:val="hr-HR"/>
        </w:rPr>
        <w:t>Ovaj zaključak o prodaji objavit će se na oglasnoj tabli suda, a tražilac izvršenja ga može objaviti i u javnim glasilima, o svome trošku.</w:t>
      </w:r>
    </w:p>
    <w:p w14:paraId="33C82297" w14:textId="77777777" w:rsidR="00134C72" w:rsidRPr="00134C72" w:rsidRDefault="00134C72" w:rsidP="00134C72">
      <w:pPr>
        <w:jc w:val="both"/>
        <w:rPr>
          <w:rFonts w:ascii="Georgia" w:hAnsi="Georgia"/>
          <w:sz w:val="20"/>
          <w:szCs w:val="20"/>
          <w:lang w:val="hr-HR"/>
        </w:rPr>
      </w:pPr>
    </w:p>
    <w:p w14:paraId="1FE3BDD8" w14:textId="77777777" w:rsidR="00134C72" w:rsidRPr="00134C72" w:rsidRDefault="00134C72" w:rsidP="00134C72">
      <w:pPr>
        <w:jc w:val="both"/>
        <w:rPr>
          <w:rFonts w:ascii="Georgia" w:hAnsi="Georgia"/>
          <w:sz w:val="20"/>
          <w:szCs w:val="20"/>
          <w:lang w:val="en-US"/>
        </w:rPr>
      </w:pPr>
      <w:r w:rsidRPr="00134C72">
        <w:rPr>
          <w:rFonts w:ascii="Georgia" w:hAnsi="Georgia"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ab/>
        <w:t xml:space="preserve">                            SUDIJA</w:t>
      </w:r>
    </w:p>
    <w:p w14:paraId="7EF6C9C7" w14:textId="77777777" w:rsidR="00134C72" w:rsidRPr="00134C72" w:rsidRDefault="00134C72" w:rsidP="00134C72">
      <w:pPr>
        <w:jc w:val="both"/>
        <w:rPr>
          <w:rFonts w:ascii="Georgia" w:hAnsi="Georgia"/>
          <w:sz w:val="20"/>
          <w:szCs w:val="20"/>
          <w:lang w:val="en-GB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b/>
          <w:sz w:val="20"/>
          <w:szCs w:val="20"/>
          <w:lang w:val="en-GB"/>
        </w:rPr>
        <w:tab/>
      </w:r>
      <w:r w:rsidRPr="00134C72">
        <w:rPr>
          <w:rFonts w:ascii="Georgia" w:hAnsi="Georgia"/>
          <w:sz w:val="20"/>
          <w:szCs w:val="20"/>
          <w:lang w:val="en-GB"/>
        </w:rPr>
        <w:t xml:space="preserve">            Mirza Bašić</w:t>
      </w:r>
    </w:p>
    <w:p w14:paraId="5CA7CDFA" w14:textId="77777777" w:rsidR="00134C72" w:rsidRPr="00134C72" w:rsidRDefault="00134C72" w:rsidP="00134C72">
      <w:pPr>
        <w:jc w:val="both"/>
        <w:rPr>
          <w:rFonts w:ascii="Georgia" w:hAnsi="Georgia"/>
          <w:b/>
          <w:sz w:val="20"/>
          <w:szCs w:val="20"/>
          <w:lang w:val="en-GB"/>
        </w:rPr>
      </w:pPr>
      <w:r w:rsidRPr="00134C72">
        <w:rPr>
          <w:rFonts w:ascii="Georgia" w:hAnsi="Georgia"/>
          <w:b/>
          <w:sz w:val="20"/>
          <w:szCs w:val="20"/>
          <w:lang w:val="en-GB"/>
        </w:rPr>
        <w:t>Pouka o pravnom lijeku:</w:t>
      </w:r>
    </w:p>
    <w:p w14:paraId="2C95E53C" w14:textId="77777777" w:rsidR="00134C72" w:rsidRPr="00134C72" w:rsidRDefault="00134C72" w:rsidP="00134C72">
      <w:pPr>
        <w:jc w:val="both"/>
        <w:rPr>
          <w:rFonts w:ascii="Georgia" w:hAnsi="Georgia"/>
          <w:sz w:val="20"/>
          <w:szCs w:val="20"/>
          <w:lang w:val="en-GB"/>
        </w:rPr>
      </w:pPr>
      <w:r w:rsidRPr="00134C72">
        <w:rPr>
          <w:rFonts w:ascii="Georgia" w:hAnsi="Georgia"/>
          <w:sz w:val="20"/>
          <w:szCs w:val="20"/>
          <w:lang w:val="en-GB"/>
        </w:rPr>
        <w:t>Protiv ovog zaključka nije dopušten pravni lijek.</w:t>
      </w:r>
    </w:p>
    <w:sectPr w:rsidR="00134C72" w:rsidRPr="00134C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5153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488066">
    <w:abstractNumId w:val="1"/>
  </w:num>
  <w:num w:numId="3" w16cid:durableId="1086415788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C72"/>
    <w:rsid w:val="00134C72"/>
    <w:rsid w:val="00137FD1"/>
    <w:rsid w:val="005A3745"/>
    <w:rsid w:val="008112DD"/>
    <w:rsid w:val="00B01E91"/>
    <w:rsid w:val="00BB7F2A"/>
    <w:rsid w:val="00C06AEB"/>
    <w:rsid w:val="00C31D21"/>
    <w:rsid w:val="00C60EE2"/>
    <w:rsid w:val="00C63FE8"/>
    <w:rsid w:val="00D6389C"/>
    <w:rsid w:val="00FF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5750D"/>
  <w15:chartTrackingRefBased/>
  <w15:docId w15:val="{4B6CB1CC-473A-4C99-ADD7-E335D4CE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4C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4C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4C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4C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4C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4C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4C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4C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4C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4C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4C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4C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4C7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4C7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4C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4C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4C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4C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4C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4C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4C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4C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4C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4C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4C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4C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4C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4C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4C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Mirza Basic</dc:creator>
  <cp:keywords/>
  <dc:description/>
  <cp:lastModifiedBy>Ivan Gospavic</cp:lastModifiedBy>
  <cp:revision>3</cp:revision>
  <dcterms:created xsi:type="dcterms:W3CDTF">2026-05-06T09:30:00Z</dcterms:created>
  <dcterms:modified xsi:type="dcterms:W3CDTF">2026-05-06T09:43:00Z</dcterms:modified>
</cp:coreProperties>
</file>