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02B72" w14:textId="77777777" w:rsidR="00E529EE" w:rsidRPr="00E529EE" w:rsidRDefault="00E529EE" w:rsidP="00E529E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HR"/>
          <w14:ligatures w14:val="none"/>
        </w:rPr>
      </w:pPr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 xml:space="preserve">BOSNA I HERCEGOVINA </w:t>
      </w:r>
    </w:p>
    <w:p w14:paraId="29AFB3F2" w14:textId="77777777" w:rsidR="00E529EE" w:rsidRPr="00E529EE" w:rsidRDefault="00E529EE" w:rsidP="00E529E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HR"/>
          <w14:ligatures w14:val="none"/>
        </w:rPr>
      </w:pPr>
      <w:bookmarkStart w:id="0" w:name="entitet"/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>FEDERACIJA BOSNE I HERCEGOVINE</w:t>
      </w:r>
    </w:p>
    <w:p w14:paraId="5497043C" w14:textId="77777777" w:rsidR="00E529EE" w:rsidRPr="00E529EE" w:rsidRDefault="00E529EE" w:rsidP="00E529E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HR"/>
          <w14:ligatures w14:val="none"/>
        </w:rPr>
      </w:pPr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>SREDNJOBOSANSKI KANTON</w:t>
      </w:r>
      <w:bookmarkEnd w:id="0"/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 xml:space="preserve"> </w:t>
      </w:r>
    </w:p>
    <w:p w14:paraId="408A49EA" w14:textId="77777777" w:rsidR="00E529EE" w:rsidRPr="00E529EE" w:rsidRDefault="00E529EE" w:rsidP="00E529E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HR"/>
          <w14:ligatures w14:val="none"/>
        </w:rPr>
      </w:pPr>
      <w:bookmarkStart w:id="1" w:name="sud"/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>OPĆINSKI SUD U TRAVNIKU</w:t>
      </w:r>
      <w:bookmarkEnd w:id="1"/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 xml:space="preserve">                                                                                                      </w:t>
      </w:r>
    </w:p>
    <w:p w14:paraId="144260DD" w14:textId="77777777" w:rsidR="00E529EE" w:rsidRPr="00E529EE" w:rsidRDefault="00E529EE" w:rsidP="00E529E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HR"/>
          <w14:ligatures w14:val="none"/>
        </w:rPr>
      </w:pPr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 xml:space="preserve">Broj: </w:t>
      </w:r>
      <w:bookmarkStart w:id="2" w:name="broj_predmeta"/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>51 0 St 242699 26 St</w:t>
      </w:r>
      <w:bookmarkEnd w:id="2"/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 xml:space="preserve"> </w:t>
      </w:r>
    </w:p>
    <w:p w14:paraId="518AC35E" w14:textId="77777777" w:rsidR="00E529EE" w:rsidRPr="00E529EE" w:rsidRDefault="00E529EE" w:rsidP="00E529E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HR"/>
          <w14:ligatures w14:val="none"/>
        </w:rPr>
      </w:pPr>
      <w:bookmarkStart w:id="3" w:name="grad"/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>Travnik</w:t>
      </w:r>
      <w:bookmarkEnd w:id="3"/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 xml:space="preserve">, </w:t>
      </w:r>
      <w:bookmarkStart w:id="4" w:name="danasnji_datum"/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>02.07.2026.</w:t>
      </w:r>
      <w:bookmarkEnd w:id="4"/>
      <w:r w:rsidRPr="00E529EE">
        <w:rPr>
          <w:rFonts w:ascii="Times New Roman" w:eastAsia="Times New Roman" w:hAnsi="Times New Roman" w:cs="Times New Roman"/>
          <w:kern w:val="0"/>
          <w:lang w:val="hr-HR"/>
          <w14:ligatures w14:val="none"/>
        </w:rPr>
        <w:t xml:space="preserve">. godine </w:t>
      </w:r>
    </w:p>
    <w:p w14:paraId="5375D91F" w14:textId="77777777" w:rsidR="00E529EE" w:rsidRPr="00E529EE" w:rsidRDefault="00E529EE" w:rsidP="00E529EE">
      <w:pPr>
        <w:spacing w:after="0" w:line="240" w:lineRule="auto"/>
        <w:rPr>
          <w:rFonts w:ascii="Times New Roman" w:eastAsia="Times New Roman" w:hAnsi="Times New Roman" w:cs="Times New Roman"/>
          <w:kern w:val="0"/>
          <w:lang w:val="hr-HR"/>
          <w14:ligatures w14:val="none"/>
        </w:rPr>
      </w:pPr>
    </w:p>
    <w:p w14:paraId="6B174A48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Općinski sud u Travniku, po stečajnom sucu Živković Miralemu, povodom prijedloga   poduzeća“TULUM“ d.o.o Kiseljak,Zenički put bb zastupan po advokatu Ganič Kemal iz Visokog   , za otvaranje stečajnog postupka, nad imovinom dužnika dana 04.07..2024,  donio je ; </w:t>
      </w:r>
    </w:p>
    <w:p w14:paraId="7789AC0E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  <w:t xml:space="preserve">        </w:t>
      </w:r>
    </w:p>
    <w:p w14:paraId="779A97AF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  <w:t xml:space="preserve">                                                        R J E Š E N J E </w:t>
      </w:r>
    </w:p>
    <w:p w14:paraId="00BA057F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</w:pPr>
    </w:p>
    <w:p w14:paraId="7B71826B" w14:textId="77777777" w:rsidR="00E529EE" w:rsidRPr="00E529EE" w:rsidRDefault="00E529EE" w:rsidP="00E529EE">
      <w:pPr>
        <w:spacing w:after="0" w:line="48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Za </w:t>
      </w:r>
      <w:r w:rsidRPr="00E529EE"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  <w:t>privremenog stečajnog upravitelja</w:t>
      </w: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  “TULUM“ d.o.o Kiseljak,Zenički put bb  imenuje se</w:t>
      </w:r>
      <w:r w:rsidRPr="00E529EE"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  <w:t xml:space="preserve"> Siniša Lužaić</w:t>
      </w: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, iz Sarajeva, Džemala Bjedića 37/9,Sarajevo. </w:t>
      </w:r>
    </w:p>
    <w:p w14:paraId="4CA5464C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Privremeni stečajni upravitelj </w:t>
      </w:r>
      <w:r w:rsidRPr="00E529EE"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  <w:t>Siniša Lužaić</w:t>
      </w: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,će se </w:t>
      </w:r>
    </w:p>
    <w:p w14:paraId="7B86A78C" w14:textId="77777777" w:rsidR="00E529EE" w:rsidRPr="00E529EE" w:rsidRDefault="00E529EE" w:rsidP="00E529E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starati se o imovini dužnika, </w:t>
      </w:r>
    </w:p>
    <w:p w14:paraId="77D6B32C" w14:textId="77777777" w:rsidR="00E529EE" w:rsidRPr="00E529EE" w:rsidRDefault="00E529EE" w:rsidP="00E529E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izvršiti pregled dužnikovih poslovnih prostorija, i izvršiti uvid u poslovne </w:t>
      </w:r>
    </w:p>
    <w:p w14:paraId="02A48F02" w14:textId="77777777" w:rsidR="00E529EE" w:rsidRPr="00E529EE" w:rsidRDefault="00E529EE" w:rsidP="00E529E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knjige i dokumentaciju dužnika, </w:t>
      </w:r>
    </w:p>
    <w:p w14:paraId="7E0EE21D" w14:textId="77777777" w:rsidR="00E529EE" w:rsidRPr="00E529EE" w:rsidRDefault="00E529EE" w:rsidP="00E529E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utvrditi da li postoji razlog za otvaranje stečajnog postupka, </w:t>
      </w:r>
    </w:p>
    <w:p w14:paraId="1C05810E" w14:textId="77777777" w:rsidR="00E529EE" w:rsidRPr="00E529EE" w:rsidRDefault="00E529EE" w:rsidP="00E529E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ispitati da li će imovina stečajnog dužnika pokriti troškove stečajnog </w:t>
      </w:r>
    </w:p>
    <w:p w14:paraId="1A34ACB6" w14:textId="77777777" w:rsidR="00E529EE" w:rsidRPr="00E529EE" w:rsidRDefault="00E529EE" w:rsidP="00E529E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postupka, </w:t>
      </w:r>
    </w:p>
    <w:p w14:paraId="71D2858D" w14:textId="77777777" w:rsidR="00E529EE" w:rsidRPr="00E529EE" w:rsidRDefault="00E529EE" w:rsidP="00E529E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utvrditi  da li se poslovanje stečajnog dužnika  može  u cjelini ili djelimično           </w:t>
      </w:r>
    </w:p>
    <w:p w14:paraId="345A5E58" w14:textId="77777777" w:rsidR="00E529EE" w:rsidRPr="00E529EE" w:rsidRDefault="00E529EE" w:rsidP="00E529E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nastaviti i u toku prethodnog postupka, </w:t>
      </w:r>
    </w:p>
    <w:p w14:paraId="09E23402" w14:textId="77777777" w:rsidR="00E529EE" w:rsidRPr="00E529EE" w:rsidRDefault="00E529EE" w:rsidP="00E529E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uraditi kontrolu poslovanja i kontrolu izvršene privatizacije </w:t>
      </w:r>
    </w:p>
    <w:p w14:paraId="45F1E2A1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</w:p>
    <w:p w14:paraId="6B901347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Privremeni stečajni upravitelj je dužan podnijeti svoje izvješće ovom sudu u roku od 30 dana, od dana donošenja ovog rješenja,  u kojem će izvjestiti o poduzetim radnjama i iznijeti svoje stručno mišljenje o zatečenom stanju. </w:t>
      </w:r>
    </w:p>
    <w:p w14:paraId="11406E00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</w:p>
    <w:p w14:paraId="6FC8BC5B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Ovo rješenje objavljuje se u Službenim novinama FBiH i na oglasnoj ploči ovog suda, te se povjeritelji pozivaju, da privremenom stečajnom upravitelju, bez odlaganja priopće koje će mjere  osiguranja  na predmetima  stečajnog dužnika  oni zahtijevati. </w:t>
      </w:r>
    </w:p>
    <w:p w14:paraId="02EEDE68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</w:p>
    <w:p w14:paraId="20D6EC43" w14:textId="77777777" w:rsidR="00E529EE" w:rsidRPr="00E529EE" w:rsidRDefault="00E529EE" w:rsidP="00E529EE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  <w:t xml:space="preserve">   O b r a z l o ž e n j e</w:t>
      </w:r>
    </w:p>
    <w:p w14:paraId="70328DD2" w14:textId="77777777" w:rsidR="00E529EE" w:rsidRPr="00E529EE" w:rsidRDefault="00E529EE" w:rsidP="00E529EE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</w:pPr>
    </w:p>
    <w:p w14:paraId="5E77AD12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 xml:space="preserve">Dana, 06.02.2026. godine, predlagatelj je podnio  prijedlog ovom sudu  za otvaranje stečajnog postupka nad imovinom dužnika s tvrdnjom da je stečajni dužnik  platežno nesposoban , te da nema nekretnina  ni pokretnina te da su mu računi blokirani. Sud je izvršio uvid u isprave priložene uz prijedlog, pa kako nije u mogućnosti da sam procjeni postojanje svih neophodnih uvjeta koje je zakon predvidio za otvaranje stečajnog postupka, donio je odluku o imenovanju  privremenog stečajnog upravnika, radi utvrđivanja uvjeta za otvaranje stečajnog postupka nad dužnikom. </w:t>
      </w:r>
    </w:p>
    <w:p w14:paraId="30376814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</w:p>
    <w:p w14:paraId="58A08741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  <w:t xml:space="preserve">POUKA ;                                                                                     Stečajni sudac; </w:t>
      </w:r>
    </w:p>
    <w:p w14:paraId="2171A71A" w14:textId="77777777" w:rsidR="00E529EE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</w:pPr>
    </w:p>
    <w:p w14:paraId="2C96BDFD" w14:textId="18C365FE" w:rsidR="00EC7CF3" w:rsidRPr="00E529EE" w:rsidRDefault="00E529EE" w:rsidP="00E529EE">
      <w:pPr>
        <w:spacing w:after="0" w:line="240" w:lineRule="auto"/>
        <w:jc w:val="both"/>
        <w:rPr>
          <w:rFonts w:ascii="Arial" w:eastAsia="Times New Roman" w:hAnsi="Arial" w:cs="Arial"/>
          <w:noProof/>
          <w:kern w:val="0"/>
          <w:lang w:val="hr-HR"/>
          <w14:ligatures w14:val="none"/>
        </w:rPr>
      </w:pPr>
      <w:r w:rsidRPr="00E529EE">
        <w:rPr>
          <w:rFonts w:ascii="Arial" w:eastAsia="Times New Roman" w:hAnsi="Arial" w:cs="Arial"/>
          <w:noProof/>
          <w:kern w:val="0"/>
          <w:lang w:val="hr-HR"/>
          <w14:ligatures w14:val="none"/>
        </w:rPr>
        <w:t>Protiv ovog rješenja žalba nije dopuštena</w:t>
      </w:r>
      <w:r w:rsidRPr="00E529EE">
        <w:rPr>
          <w:rFonts w:ascii="Arial" w:eastAsia="Times New Roman" w:hAnsi="Arial" w:cs="Arial"/>
          <w:b/>
          <w:noProof/>
          <w:kern w:val="0"/>
          <w:lang w:val="hr-HR"/>
          <w14:ligatures w14:val="none"/>
        </w:rPr>
        <w:t xml:space="preserve">                                 Miralem Živković</w:t>
      </w:r>
    </w:p>
    <w:sectPr w:rsidR="00EC7CF3" w:rsidRPr="00E52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92ED9"/>
    <w:multiLevelType w:val="hybridMultilevel"/>
    <w:tmpl w:val="0AF48380"/>
    <w:lvl w:ilvl="0" w:tplc="DC4045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351629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2CB"/>
    <w:rsid w:val="000352CB"/>
    <w:rsid w:val="004B70E9"/>
    <w:rsid w:val="00B33A7A"/>
    <w:rsid w:val="00E529EE"/>
    <w:rsid w:val="00EC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373C9"/>
  <w15:chartTrackingRefBased/>
  <w15:docId w15:val="{61AAFE61-0B12-4C20-A0FF-B79AA0FBA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paragraph" w:styleId="Naslov1">
    <w:name w:val="heading 1"/>
    <w:basedOn w:val="Normalno"/>
    <w:next w:val="Normalno"/>
    <w:link w:val="Naslov1Znak"/>
    <w:uiPriority w:val="9"/>
    <w:qFormat/>
    <w:rsid w:val="000352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no"/>
    <w:next w:val="Normalno"/>
    <w:link w:val="Naslov2Znak"/>
    <w:uiPriority w:val="9"/>
    <w:semiHidden/>
    <w:unhideWhenUsed/>
    <w:qFormat/>
    <w:rsid w:val="000352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no"/>
    <w:next w:val="Normalno"/>
    <w:link w:val="Naslov3Znak"/>
    <w:uiPriority w:val="9"/>
    <w:semiHidden/>
    <w:unhideWhenUsed/>
    <w:qFormat/>
    <w:rsid w:val="000352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no"/>
    <w:next w:val="Normalno"/>
    <w:link w:val="Naslov4Znak"/>
    <w:uiPriority w:val="9"/>
    <w:semiHidden/>
    <w:unhideWhenUsed/>
    <w:qFormat/>
    <w:rsid w:val="000352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no"/>
    <w:next w:val="Normalno"/>
    <w:link w:val="Naslov5Znak"/>
    <w:uiPriority w:val="9"/>
    <w:semiHidden/>
    <w:unhideWhenUsed/>
    <w:qFormat/>
    <w:rsid w:val="000352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no"/>
    <w:next w:val="Normalno"/>
    <w:link w:val="Naslov6Znak"/>
    <w:uiPriority w:val="9"/>
    <w:semiHidden/>
    <w:unhideWhenUsed/>
    <w:qFormat/>
    <w:rsid w:val="000352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no"/>
    <w:next w:val="Normalno"/>
    <w:link w:val="Naslov7Znak"/>
    <w:uiPriority w:val="9"/>
    <w:semiHidden/>
    <w:unhideWhenUsed/>
    <w:qFormat/>
    <w:rsid w:val="000352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no"/>
    <w:next w:val="Normalno"/>
    <w:link w:val="Naslov8Znak"/>
    <w:uiPriority w:val="9"/>
    <w:semiHidden/>
    <w:unhideWhenUsed/>
    <w:qFormat/>
    <w:rsid w:val="000352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no"/>
    <w:next w:val="Normalno"/>
    <w:link w:val="Naslov9Znak"/>
    <w:uiPriority w:val="9"/>
    <w:semiHidden/>
    <w:unhideWhenUsed/>
    <w:qFormat/>
    <w:rsid w:val="000352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0352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Zadanifontparagrafa"/>
    <w:link w:val="Naslov2"/>
    <w:uiPriority w:val="9"/>
    <w:semiHidden/>
    <w:rsid w:val="000352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Zadanifontparagrafa"/>
    <w:link w:val="Naslov3"/>
    <w:uiPriority w:val="9"/>
    <w:semiHidden/>
    <w:rsid w:val="000352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Zadanifontparagrafa"/>
    <w:link w:val="Naslov4"/>
    <w:uiPriority w:val="9"/>
    <w:semiHidden/>
    <w:rsid w:val="000352C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Zadanifontparagrafa"/>
    <w:link w:val="Naslov5"/>
    <w:uiPriority w:val="9"/>
    <w:semiHidden/>
    <w:rsid w:val="000352CB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Zadanifontparagrafa"/>
    <w:link w:val="Naslov6"/>
    <w:uiPriority w:val="9"/>
    <w:semiHidden/>
    <w:rsid w:val="000352CB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Zadanifontparagrafa"/>
    <w:link w:val="Naslov7"/>
    <w:uiPriority w:val="9"/>
    <w:semiHidden/>
    <w:rsid w:val="000352CB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Zadanifontparagrafa"/>
    <w:link w:val="Naslov8"/>
    <w:uiPriority w:val="9"/>
    <w:semiHidden/>
    <w:rsid w:val="000352CB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Zadanifontparagrafa"/>
    <w:link w:val="Naslov9"/>
    <w:uiPriority w:val="9"/>
    <w:semiHidden/>
    <w:rsid w:val="000352C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no"/>
    <w:next w:val="Normalno"/>
    <w:link w:val="NaslovZnak"/>
    <w:uiPriority w:val="10"/>
    <w:qFormat/>
    <w:rsid w:val="000352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Zadanifontparagrafa"/>
    <w:link w:val="Naslov"/>
    <w:uiPriority w:val="10"/>
    <w:rsid w:val="000352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no"/>
    <w:next w:val="Normalno"/>
    <w:link w:val="PodnaslovZnak"/>
    <w:uiPriority w:val="11"/>
    <w:qFormat/>
    <w:rsid w:val="000352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Zadanifontparagrafa"/>
    <w:link w:val="Podnaslov"/>
    <w:uiPriority w:val="11"/>
    <w:rsid w:val="000352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no"/>
    <w:next w:val="Normalno"/>
    <w:link w:val="CitatZnak"/>
    <w:uiPriority w:val="29"/>
    <w:qFormat/>
    <w:rsid w:val="000352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Zadanifontparagrafa"/>
    <w:link w:val="Citat"/>
    <w:uiPriority w:val="29"/>
    <w:rsid w:val="000352CB"/>
    <w:rPr>
      <w:i/>
      <w:iCs/>
      <w:color w:val="404040" w:themeColor="text1" w:themeTint="BF"/>
    </w:rPr>
  </w:style>
  <w:style w:type="paragraph" w:styleId="Paragrafspiska">
    <w:name w:val="List Paragraph"/>
    <w:basedOn w:val="Normalno"/>
    <w:uiPriority w:val="34"/>
    <w:qFormat/>
    <w:rsid w:val="000352CB"/>
    <w:pPr>
      <w:ind w:left="720"/>
      <w:contextualSpacing/>
    </w:pPr>
  </w:style>
  <w:style w:type="character" w:styleId="Snaninaglasak">
    <w:name w:val="Intense Emphasis"/>
    <w:basedOn w:val="Zadanifontparagrafa"/>
    <w:uiPriority w:val="21"/>
    <w:qFormat/>
    <w:rsid w:val="000352CB"/>
    <w:rPr>
      <w:i/>
      <w:iCs/>
      <w:color w:val="0F4761" w:themeColor="accent1" w:themeShade="BF"/>
    </w:rPr>
  </w:style>
  <w:style w:type="paragraph" w:styleId="Snanicitat">
    <w:name w:val="Intense Quote"/>
    <w:basedOn w:val="Normalno"/>
    <w:next w:val="Normalno"/>
    <w:link w:val="SnanicitatZnak"/>
    <w:uiPriority w:val="30"/>
    <w:qFormat/>
    <w:rsid w:val="000352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nanicitatZnak">
    <w:name w:val="Snažni citat Znak"/>
    <w:basedOn w:val="Zadanifontparagrafa"/>
    <w:link w:val="Snanicitat"/>
    <w:uiPriority w:val="30"/>
    <w:rsid w:val="000352CB"/>
    <w:rPr>
      <w:i/>
      <w:iCs/>
      <w:color w:val="0F4761" w:themeColor="accent1" w:themeShade="BF"/>
    </w:rPr>
  </w:style>
  <w:style w:type="character" w:styleId="Snanareferenca">
    <w:name w:val="Intense Reference"/>
    <w:basedOn w:val="Zadanifontparagrafa"/>
    <w:uiPriority w:val="32"/>
    <w:qFormat/>
    <w:rsid w:val="000352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Gazibaric</dc:creator>
  <cp:keywords/>
  <dc:description/>
  <cp:lastModifiedBy>Maja Gazibaric</cp:lastModifiedBy>
  <cp:revision>2</cp:revision>
  <dcterms:created xsi:type="dcterms:W3CDTF">2026-07-03T07:01:00Z</dcterms:created>
  <dcterms:modified xsi:type="dcterms:W3CDTF">2026-07-03T07:01:00Z</dcterms:modified>
</cp:coreProperties>
</file>