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BAE" w:rsidRDefault="009C0BAE" w:rsidP="009C0B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BOSNA I HERCEGOVINA</w:t>
      </w:r>
    </w:p>
    <w:p w:rsidR="009C0BAE" w:rsidRDefault="009C0BAE" w:rsidP="009C0B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REPUBLIKA SRPSKA </w:t>
      </w:r>
    </w:p>
    <w:p w:rsidR="009C0BAE" w:rsidRDefault="009C0BAE" w:rsidP="009C0B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OSNOVNI SUD U BIJELJINI </w:t>
      </w:r>
    </w:p>
    <w:p w:rsidR="009C0BAE" w:rsidRDefault="009C0BAE" w:rsidP="009C0BAE">
      <w:pPr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Broj : </w:t>
      </w:r>
      <w:bookmarkStart w:id="0" w:name="broj_predmeta"/>
      <w:r>
        <w:rPr>
          <w:rFonts w:ascii="Times New Roman" w:hAnsi="Times New Roman" w:cs="Times New Roman"/>
        </w:rPr>
        <w:t>80 0 I 166745 24 I</w:t>
      </w:r>
      <w:bookmarkEnd w:id="0"/>
    </w:p>
    <w:p w:rsidR="009C0BAE" w:rsidRDefault="009C0BAE" w:rsidP="009C0B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Bijeljina, </w:t>
      </w:r>
      <w:r>
        <w:rPr>
          <w:rFonts w:ascii="Times New Roman" w:hAnsi="Times New Roman" w:cs="Times New Roman"/>
        </w:rPr>
        <w:t>07.07</w:t>
      </w:r>
      <w:r>
        <w:rPr>
          <w:rFonts w:ascii="Times New Roman" w:hAnsi="Times New Roman" w:cs="Times New Roman"/>
        </w:rPr>
        <w:t xml:space="preserve">.2026. godine </w:t>
      </w:r>
    </w:p>
    <w:p w:rsidR="009C0BAE" w:rsidRDefault="009C0BAE" w:rsidP="009C0BAE">
      <w:pPr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jc w:val="both"/>
        <w:rPr>
          <w:rFonts w:ascii="Times New Roman" w:hAnsi="Times New Roman" w:cs="Times New Roman"/>
        </w:rPr>
      </w:pPr>
    </w:p>
    <w:p w:rsidR="009C0BAE" w:rsidRDefault="009C0BAE" w:rsidP="009C0BAE">
      <w:pPr>
        <w:jc w:val="both"/>
        <w:rPr>
          <w:rFonts w:ascii="Times New Roman" w:hAnsi="Times New Roman" w:cs="Times New Roman"/>
          <w:lang w:val="bs-Latn-BA"/>
        </w:rPr>
      </w:pPr>
      <w:bookmarkStart w:id="1" w:name="sud1"/>
      <w:r>
        <w:rPr>
          <w:rFonts w:ascii="Times New Roman" w:hAnsi="Times New Roman" w:cs="Times New Roman"/>
        </w:rPr>
        <w:tab/>
        <w:t xml:space="preserve">OSNOVNI SUD U BIJELJINI, sudija Popović – Mijatović Aleksandra, u izvršnom postupku tražioca izvršenja MF Banka a.d. Banja Luka, protiv izvršenika </w:t>
      </w:r>
      <w:bookmarkStart w:id="2" w:name="tuzeni"/>
      <w:r>
        <w:rPr>
          <w:rFonts w:ascii="Times New Roman" w:hAnsi="Times New Roman" w:cs="Times New Roman"/>
        </w:rPr>
        <w:t>Mičević</w:t>
      </w:r>
      <w:bookmarkEnd w:id="2"/>
      <w:r>
        <w:rPr>
          <w:rFonts w:ascii="Times New Roman" w:hAnsi="Times New Roman" w:cs="Times New Roman"/>
        </w:rPr>
        <w:t xml:space="preserve"> Stanka iz Bijeljine, Ul.  Srpske vojske br.75, radi naplate novčanog potraživanja, v.sp. 117.850,07 KM, donio je dana </w:t>
      </w:r>
      <w:bookmarkStart w:id="3" w:name="danasnji_datum1"/>
      <w:r>
        <w:rPr>
          <w:rFonts w:ascii="Times New Roman" w:hAnsi="Times New Roman" w:cs="Times New Roman"/>
        </w:rPr>
        <w:t>07.07</w:t>
      </w:r>
      <w:r>
        <w:rPr>
          <w:rFonts w:ascii="Times New Roman" w:hAnsi="Times New Roman" w:cs="Times New Roman"/>
        </w:rPr>
        <w:t>.2026.</w:t>
      </w:r>
      <w:bookmarkEnd w:id="3"/>
      <w:r>
        <w:rPr>
          <w:rFonts w:ascii="Times New Roman" w:hAnsi="Times New Roman" w:cs="Times New Roman"/>
        </w:rPr>
        <w:t xml:space="preserve"> godine, sledeći:</w:t>
      </w:r>
    </w:p>
    <w:p w:rsidR="009C0BAE" w:rsidRDefault="009C0BAE" w:rsidP="009C0BAE">
      <w:pPr>
        <w:jc w:val="both"/>
        <w:rPr>
          <w:rFonts w:ascii="Times New Roman" w:hAnsi="Times New Roman" w:cs="Times New Roman"/>
        </w:rPr>
      </w:pPr>
    </w:p>
    <w:bookmarkEnd w:id="1"/>
    <w:p w:rsidR="009C0BAE" w:rsidRDefault="009C0BAE" w:rsidP="009C0BAE">
      <w:pPr>
        <w:jc w:val="center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>Z A K LJ U Č A K</w:t>
      </w:r>
    </w:p>
    <w:p w:rsidR="009C0BAE" w:rsidRDefault="009C0BAE" w:rsidP="009C0BA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>o prvoj prodaji nepokretnosti</w:t>
      </w:r>
    </w:p>
    <w:p w:rsidR="009C0BAE" w:rsidRDefault="009C0BAE" w:rsidP="009C0BAE">
      <w:pPr>
        <w:jc w:val="center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9C0BAE" w:rsidRDefault="009C0BAE" w:rsidP="009C0BAE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prvo ročište za prodaju usmenim javnim nadmetanjem  </w:t>
      </w:r>
      <w:r>
        <w:rPr>
          <w:rFonts w:ascii="Times New Roman" w:hAnsi="Times New Roman" w:cs="Times New Roman"/>
        </w:rPr>
        <w:t>nepokretnosti izvršenika Mičević (Vitomir) Stanko, označenih kao k.č.br. 144, “okućnica“ u naravi poslovni objekat u privredi površine 157 m2 i zemljište uz objekat površine 1236 m2, upisanih u l.n. br.996 k.o. Patkovača, kao svojina izvršenika sa djelom od 1/1.</w:t>
      </w:r>
      <w:r>
        <w:rPr>
          <w:rFonts w:ascii="Times New Roman" w:hAnsi="Times New Roman" w:cs="Times New Roman"/>
          <w:b/>
        </w:rPr>
        <w:t xml:space="preserve"> </w:t>
      </w:r>
    </w:p>
    <w:p w:rsidR="009C0BAE" w:rsidRDefault="009C0BAE" w:rsidP="009C0BAE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>
        <w:rPr>
          <w:rFonts w:ascii="Times New Roman" w:hAnsi="Times New Roman" w:cs="Times New Roman"/>
          <w:b/>
          <w:lang w:val="bs-Latn-BA"/>
        </w:rPr>
        <w:t>16.09</w:t>
      </w:r>
      <w:r>
        <w:rPr>
          <w:rFonts w:ascii="Times New Roman" w:hAnsi="Times New Roman" w:cs="Times New Roman"/>
          <w:b/>
          <w:lang w:val="bs-Latn-BA"/>
        </w:rPr>
        <w:t>.2026.godine  u  13,00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 i zainteresovana lica kao kupci.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nalazu vještaka građevinsko – arhitektonske struke, Petrović Radovana, od 01.08.2025. godine, u   iznosu od </w:t>
      </w:r>
      <w:r>
        <w:rPr>
          <w:rFonts w:ascii="Times New Roman" w:hAnsi="Times New Roman" w:cs="Times New Roman"/>
          <w:b/>
        </w:rPr>
        <w:t>361.603,00 KM</w:t>
      </w:r>
      <w:r>
        <w:rPr>
          <w:rFonts w:ascii="Times New Roman" w:hAnsi="Times New Roman" w:cs="Times New Roman"/>
          <w:lang w:val="bs-Latn-BA"/>
        </w:rPr>
        <w:t>.</w:t>
      </w:r>
    </w:p>
    <w:p w:rsidR="009C0BAE" w:rsidRDefault="009C0BAE" w:rsidP="009C0BAE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9C0BAE" w:rsidRDefault="009C0BAE" w:rsidP="009C0BAE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>
        <w:rPr>
          <w:rFonts w:ascii="Times New Roman" w:hAnsi="Times New Roman" w:cs="Times New Roman"/>
          <w:u w:val="single"/>
          <w:lang w:val="bs-Latn-BA"/>
        </w:rPr>
        <w:t>08.07</w:t>
      </w:r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B50A45">
        <w:rPr>
          <w:rFonts w:ascii="Times New Roman" w:hAnsi="Times New Roman" w:cs="Times New Roman"/>
          <w:u w:val="single"/>
          <w:lang w:val="bs-Latn-BA"/>
        </w:rPr>
        <w:t>15.09</w:t>
      </w:r>
      <w:bookmarkStart w:id="4" w:name="_GoBack"/>
      <w:bookmarkEnd w:id="4"/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A.D. Banja Luka, vrsta prihoda 223171, opština 005, budžetska organizacija 1067001, poziv na broj predmeta  gornji. </w:t>
      </w:r>
    </w:p>
    <w:p w:rsidR="009C0BAE" w:rsidRDefault="009C0BAE" w:rsidP="009C0BAE">
      <w:pPr>
        <w:pStyle w:val="ListParagrap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lastRenderedPageBreak/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9C0BAE" w:rsidRDefault="009C0BAE" w:rsidP="009C0BAE">
      <w:pPr>
        <w:pStyle w:val="ListParagrap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postupku,</w:t>
      </w:r>
      <w:r>
        <w:rPr>
          <w:color w:val="252525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9C0BAE" w:rsidRDefault="009C0BAE" w:rsidP="009C0BAE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9C0BAE" w:rsidRDefault="009C0BAE" w:rsidP="009C0BAE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9C0BAE" w:rsidRDefault="009C0BAE" w:rsidP="009C0BAE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9C0BAE" w:rsidRDefault="009C0BAE" w:rsidP="009C0BA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9C0BAE" w:rsidRDefault="009C0BAE" w:rsidP="009C0BAE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BAE"/>
    <w:rsid w:val="006C3227"/>
    <w:rsid w:val="009448F1"/>
    <w:rsid w:val="009C0BAE"/>
    <w:rsid w:val="00B5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5525C"/>
  <w15:chartTrackingRefBased/>
  <w15:docId w15:val="{5D39CEB4-88C3-4E78-8354-AB053610C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0BAE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0B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Tamara Njegovanovic</cp:lastModifiedBy>
  <cp:revision>1</cp:revision>
  <dcterms:created xsi:type="dcterms:W3CDTF">2026-07-07T06:08:00Z</dcterms:created>
  <dcterms:modified xsi:type="dcterms:W3CDTF">2026-07-07T06:10:00Z</dcterms:modified>
</cp:coreProperties>
</file>