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DA55D" w14:textId="77777777" w:rsidR="00337548" w:rsidRPr="00337548" w:rsidRDefault="00337548" w:rsidP="00337548">
      <w:pPr>
        <w:pStyle w:val="BodyText"/>
        <w:ind w:right="108"/>
        <w:rPr>
          <w:rFonts w:ascii="Arial" w:hAnsi="Arial" w:cs="Arial"/>
        </w:rPr>
      </w:pPr>
      <w:r w:rsidRPr="00337548">
        <w:rPr>
          <w:rFonts w:ascii="Arial" w:hAnsi="Arial" w:cs="Arial"/>
        </w:rPr>
        <w:t>BOSNA I HERCEGOVINA</w:t>
      </w:r>
    </w:p>
    <w:p w14:paraId="16BDC98A" w14:textId="77777777" w:rsidR="00337548" w:rsidRPr="00337548" w:rsidRDefault="00337548" w:rsidP="00337548">
      <w:pPr>
        <w:pStyle w:val="BodyText"/>
        <w:ind w:right="108"/>
        <w:rPr>
          <w:rFonts w:ascii="Arial" w:hAnsi="Arial" w:cs="Arial"/>
        </w:rPr>
      </w:pPr>
      <w:r w:rsidRPr="00337548">
        <w:rPr>
          <w:rFonts w:ascii="Arial" w:hAnsi="Arial" w:cs="Arial"/>
        </w:rPr>
        <w:t>FEDERACIJA BOSNE I HERCEGOVINE</w:t>
      </w:r>
    </w:p>
    <w:p w14:paraId="09E96411" w14:textId="77777777" w:rsidR="00337548" w:rsidRPr="00337548" w:rsidRDefault="00337548" w:rsidP="00337548">
      <w:pPr>
        <w:pStyle w:val="BodyText"/>
        <w:ind w:right="108"/>
        <w:rPr>
          <w:rFonts w:ascii="Arial" w:hAnsi="Arial" w:cs="Arial"/>
        </w:rPr>
      </w:pPr>
      <w:r w:rsidRPr="00337548">
        <w:rPr>
          <w:rFonts w:ascii="Arial" w:hAnsi="Arial" w:cs="Arial"/>
        </w:rPr>
        <w:t xml:space="preserve">SREDNJOBOSANSKI KANTON </w:t>
      </w:r>
    </w:p>
    <w:p w14:paraId="59B084BD" w14:textId="77777777" w:rsidR="00337548" w:rsidRPr="00337548" w:rsidRDefault="00337548" w:rsidP="00337548">
      <w:pPr>
        <w:pStyle w:val="BodyText"/>
        <w:ind w:right="108"/>
        <w:rPr>
          <w:rFonts w:ascii="Arial" w:hAnsi="Arial" w:cs="Arial"/>
        </w:rPr>
      </w:pPr>
      <w:r w:rsidRPr="00337548">
        <w:rPr>
          <w:rFonts w:ascii="Arial" w:hAnsi="Arial" w:cs="Arial"/>
        </w:rPr>
        <w:t xml:space="preserve">OPĆINSKI SUD U TRAVNIKU </w:t>
      </w:r>
    </w:p>
    <w:p w14:paraId="63E13913" w14:textId="77777777" w:rsidR="00337548" w:rsidRPr="00337548" w:rsidRDefault="00337548" w:rsidP="00337548">
      <w:pPr>
        <w:pStyle w:val="BodyText"/>
        <w:ind w:right="108"/>
        <w:rPr>
          <w:rFonts w:ascii="Arial" w:hAnsi="Arial" w:cs="Arial"/>
        </w:rPr>
      </w:pPr>
      <w:r w:rsidRPr="00337548">
        <w:rPr>
          <w:rFonts w:ascii="Arial" w:hAnsi="Arial" w:cs="Arial"/>
        </w:rPr>
        <w:t>Broj: 51 0 St 244951 26 St</w:t>
      </w:r>
    </w:p>
    <w:p w14:paraId="525775C1" w14:textId="518C0E20" w:rsidR="00337548" w:rsidRPr="00337548" w:rsidRDefault="00337548" w:rsidP="00337548">
      <w:pPr>
        <w:pStyle w:val="BodyText"/>
        <w:ind w:right="108"/>
        <w:rPr>
          <w:rFonts w:ascii="Arial" w:hAnsi="Arial" w:cs="Arial"/>
        </w:rPr>
      </w:pPr>
      <w:r w:rsidRPr="00337548">
        <w:rPr>
          <w:rFonts w:ascii="Arial" w:hAnsi="Arial" w:cs="Arial"/>
        </w:rPr>
        <w:t xml:space="preserve">Travnik, </w:t>
      </w:r>
      <w:r>
        <w:rPr>
          <w:rFonts w:ascii="Arial" w:hAnsi="Arial" w:cs="Arial"/>
        </w:rPr>
        <w:t>14.7</w:t>
      </w:r>
      <w:r w:rsidRPr="00337548">
        <w:rPr>
          <w:rFonts w:ascii="Arial" w:hAnsi="Arial" w:cs="Arial"/>
        </w:rPr>
        <w:t xml:space="preserve">.2026. godine </w:t>
      </w:r>
    </w:p>
    <w:p w14:paraId="004D3D84" w14:textId="77777777" w:rsidR="00337548" w:rsidRPr="00337548" w:rsidRDefault="00337548" w:rsidP="00337548">
      <w:pPr>
        <w:pStyle w:val="BodyText"/>
        <w:ind w:right="108"/>
        <w:rPr>
          <w:rFonts w:ascii="Arial" w:hAnsi="Arial" w:cs="Arial"/>
        </w:rPr>
      </w:pPr>
    </w:p>
    <w:p w14:paraId="2797CC6B" w14:textId="0D47483C" w:rsidR="00A74843" w:rsidRPr="00A74843" w:rsidRDefault="00337548" w:rsidP="00337548">
      <w:pPr>
        <w:pStyle w:val="BodyText"/>
        <w:ind w:right="108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37548">
        <w:rPr>
          <w:rFonts w:ascii="Arial" w:hAnsi="Arial" w:cs="Arial"/>
        </w:rPr>
        <w:t>Općinski sud u Travniku  stečajni sudija  Denis Martini, u predmetu predlagatelja Trgovinsko, proizvodno i uslužno društvo „MATUKA EXPORT-IMPORT“ d.o.o. Novi Travnik, Čehova bez broja, kojeg zastupa zastupnik po zakonu direktor Mara Matuka iz Novog Travnika, Stojkovići bez broja</w:t>
      </w:r>
      <w:r w:rsidR="00A74843" w:rsidRPr="00A74843">
        <w:rPr>
          <w:rFonts w:ascii="Arial" w:hAnsi="Arial" w:cs="Arial"/>
        </w:rPr>
        <w:t>,</w:t>
      </w:r>
      <w:r w:rsidR="00A74843">
        <w:rPr>
          <w:rFonts w:ascii="Arial" w:hAnsi="Arial" w:cs="Arial"/>
        </w:rPr>
        <w:t xml:space="preserve"> nakon održanog </w:t>
      </w:r>
      <w:r w:rsidR="000652DE">
        <w:rPr>
          <w:rFonts w:ascii="Arial" w:hAnsi="Arial" w:cs="Arial"/>
        </w:rPr>
        <w:t xml:space="preserve">javnog </w:t>
      </w:r>
      <w:r w:rsidR="00A74843">
        <w:rPr>
          <w:rFonts w:ascii="Arial" w:hAnsi="Arial" w:cs="Arial"/>
        </w:rPr>
        <w:t xml:space="preserve">ročišta </w:t>
      </w:r>
      <w:r w:rsidR="00754B08">
        <w:rPr>
          <w:rFonts w:ascii="Arial" w:hAnsi="Arial" w:cs="Arial"/>
        </w:rPr>
        <w:t>14.7</w:t>
      </w:r>
      <w:r w:rsidR="001B41ED">
        <w:rPr>
          <w:rFonts w:ascii="Arial" w:hAnsi="Arial" w:cs="Arial"/>
        </w:rPr>
        <w:t>.</w:t>
      </w:r>
      <w:r w:rsidR="000652DE">
        <w:rPr>
          <w:rFonts w:ascii="Arial" w:hAnsi="Arial" w:cs="Arial"/>
        </w:rPr>
        <w:t>202</w:t>
      </w:r>
      <w:r w:rsidR="001B41ED">
        <w:rPr>
          <w:rFonts w:ascii="Arial" w:hAnsi="Arial" w:cs="Arial"/>
        </w:rPr>
        <w:t>6</w:t>
      </w:r>
      <w:r w:rsidR="000652DE">
        <w:rPr>
          <w:rFonts w:ascii="Arial" w:hAnsi="Arial" w:cs="Arial"/>
        </w:rPr>
        <w:t xml:space="preserve">. godine, </w:t>
      </w:r>
      <w:r w:rsidR="00A74843">
        <w:rPr>
          <w:rFonts w:ascii="Arial" w:hAnsi="Arial" w:cs="Arial"/>
        </w:rPr>
        <w:t xml:space="preserve">u prisustvu privremenog stečajnog upravnika </w:t>
      </w:r>
      <w:r w:rsidR="00754B08">
        <w:rPr>
          <w:rFonts w:ascii="Arial" w:hAnsi="Arial" w:cs="Arial"/>
        </w:rPr>
        <w:t>Kenan Kolašinac i zastupnika po zakonu predlagatelja</w:t>
      </w:r>
      <w:r w:rsidR="00A74843">
        <w:rPr>
          <w:rFonts w:ascii="Arial" w:hAnsi="Arial" w:cs="Arial"/>
        </w:rPr>
        <w:t>,</w:t>
      </w:r>
      <w:r w:rsidR="00A74843" w:rsidRPr="00A74843">
        <w:rPr>
          <w:rFonts w:ascii="Arial" w:hAnsi="Arial" w:cs="Arial"/>
        </w:rPr>
        <w:t xml:space="preserve"> vanraspravno, donio je dana </w:t>
      </w:r>
      <w:r w:rsidR="00754B08">
        <w:rPr>
          <w:rFonts w:ascii="Arial" w:hAnsi="Arial" w:cs="Arial"/>
        </w:rPr>
        <w:t>14.7</w:t>
      </w:r>
      <w:r w:rsidR="00D42434">
        <w:rPr>
          <w:rFonts w:ascii="Arial" w:hAnsi="Arial" w:cs="Arial"/>
        </w:rPr>
        <w:t>.2026.</w:t>
      </w:r>
      <w:r w:rsidR="00A74843" w:rsidRPr="00A74843">
        <w:rPr>
          <w:rFonts w:ascii="Arial" w:hAnsi="Arial" w:cs="Arial"/>
        </w:rPr>
        <w:t xml:space="preserve"> godine, slijedeće:</w:t>
      </w:r>
    </w:p>
    <w:p w14:paraId="1465BF2F" w14:textId="77777777" w:rsidR="007374DE" w:rsidRPr="0083229B" w:rsidRDefault="007374DE" w:rsidP="007374DE">
      <w:pPr>
        <w:pStyle w:val="BodyText"/>
        <w:ind w:right="108"/>
        <w:rPr>
          <w:rFonts w:ascii="Arial" w:hAnsi="Arial" w:cs="Arial"/>
        </w:rPr>
      </w:pPr>
    </w:p>
    <w:p w14:paraId="4E717677" w14:textId="4CE4C5AC" w:rsidR="00BE0A44" w:rsidRPr="0083229B" w:rsidRDefault="00BE0A44" w:rsidP="007243BA">
      <w:pPr>
        <w:pStyle w:val="BodyText"/>
        <w:ind w:left="284" w:right="332"/>
        <w:jc w:val="center"/>
        <w:rPr>
          <w:rFonts w:ascii="Arial" w:hAnsi="Arial" w:cs="Arial"/>
        </w:rPr>
      </w:pPr>
      <w:r w:rsidRPr="0083229B">
        <w:rPr>
          <w:rFonts w:ascii="Arial" w:hAnsi="Arial" w:cs="Arial"/>
        </w:rPr>
        <w:t>RJEŠENJE</w:t>
      </w:r>
    </w:p>
    <w:p w14:paraId="050387AC" w14:textId="77777777" w:rsidR="001540BD" w:rsidRPr="0083229B" w:rsidRDefault="001540BD" w:rsidP="007243BA">
      <w:pPr>
        <w:pStyle w:val="BodyText"/>
        <w:ind w:left="284" w:right="332"/>
        <w:jc w:val="center"/>
        <w:rPr>
          <w:rFonts w:ascii="Arial" w:hAnsi="Arial" w:cs="Arial"/>
        </w:rPr>
      </w:pPr>
    </w:p>
    <w:p w14:paraId="5FABBCE2" w14:textId="56C8787E" w:rsidR="007E7E71" w:rsidRPr="0083229B" w:rsidRDefault="001540BD" w:rsidP="001540BD">
      <w:pPr>
        <w:jc w:val="both"/>
        <w:rPr>
          <w:rFonts w:ascii="Arial" w:hAnsi="Arial" w:cs="Arial"/>
          <w:b/>
          <w:bCs/>
          <w:lang w:val="hr-HR"/>
        </w:rPr>
      </w:pPr>
      <w:r w:rsidRPr="0083229B">
        <w:rPr>
          <w:rFonts w:ascii="Arial" w:hAnsi="Arial" w:cs="Arial"/>
          <w:lang w:val="hr-HR"/>
        </w:rPr>
        <w:tab/>
      </w:r>
      <w:r w:rsidR="00BE0A44" w:rsidRPr="0083229B">
        <w:rPr>
          <w:rFonts w:ascii="Arial" w:hAnsi="Arial" w:cs="Arial"/>
          <w:lang w:val="hr-HR"/>
        </w:rPr>
        <w:t xml:space="preserve">I. </w:t>
      </w:r>
      <w:r w:rsidR="007E7E71" w:rsidRPr="0083229B">
        <w:rPr>
          <w:rFonts w:ascii="Arial" w:hAnsi="Arial" w:cs="Arial"/>
          <w:lang w:val="hr-HR"/>
        </w:rPr>
        <w:t>Pozivaju se povjerioci i zainteresovana lica da u roku od 30 (trideset) dana od dana objavljivanja</w:t>
      </w:r>
      <w:r w:rsidR="00040129" w:rsidRPr="0083229B">
        <w:rPr>
          <w:rFonts w:ascii="Arial" w:hAnsi="Arial" w:cs="Arial"/>
          <w:lang w:val="hr-HR"/>
        </w:rPr>
        <w:t xml:space="preserve"> ovog</w:t>
      </w:r>
      <w:r w:rsidR="007E7E71" w:rsidRPr="0083229B">
        <w:rPr>
          <w:rFonts w:ascii="Arial" w:hAnsi="Arial" w:cs="Arial"/>
          <w:lang w:val="hr-HR"/>
        </w:rPr>
        <w:t xml:space="preserve"> poziva predlože otvaranje stečajnog postupka nad </w:t>
      </w:r>
      <w:r w:rsidR="00674A59" w:rsidRPr="00674A59">
        <w:rPr>
          <w:rFonts w:ascii="Arial" w:hAnsi="Arial" w:cs="Arial"/>
          <w:lang w:val="hr-HR"/>
        </w:rPr>
        <w:t>Trgovinsk</w:t>
      </w:r>
      <w:r w:rsidR="006A5657">
        <w:rPr>
          <w:rFonts w:ascii="Arial" w:hAnsi="Arial" w:cs="Arial"/>
          <w:lang w:val="hr-HR"/>
        </w:rPr>
        <w:t>o</w:t>
      </w:r>
      <w:r w:rsidR="00674A59">
        <w:rPr>
          <w:rFonts w:ascii="Arial" w:hAnsi="Arial" w:cs="Arial"/>
          <w:lang w:val="hr-HR"/>
        </w:rPr>
        <w:t>m</w:t>
      </w:r>
      <w:r w:rsidR="00674A59" w:rsidRPr="00674A59">
        <w:rPr>
          <w:rFonts w:ascii="Arial" w:hAnsi="Arial" w:cs="Arial"/>
          <w:lang w:val="hr-HR"/>
        </w:rPr>
        <w:t>, proizvodn</w:t>
      </w:r>
      <w:r w:rsidR="006A5657">
        <w:rPr>
          <w:rFonts w:ascii="Arial" w:hAnsi="Arial" w:cs="Arial"/>
          <w:lang w:val="hr-HR"/>
        </w:rPr>
        <w:t>o</w:t>
      </w:r>
      <w:r w:rsidR="00674A59">
        <w:rPr>
          <w:rFonts w:ascii="Arial" w:hAnsi="Arial" w:cs="Arial"/>
          <w:lang w:val="hr-HR"/>
        </w:rPr>
        <w:t>m</w:t>
      </w:r>
      <w:r w:rsidR="00674A59" w:rsidRPr="00674A59">
        <w:rPr>
          <w:rFonts w:ascii="Arial" w:hAnsi="Arial" w:cs="Arial"/>
          <w:lang w:val="hr-HR"/>
        </w:rPr>
        <w:t xml:space="preserve"> i uslužno</w:t>
      </w:r>
      <w:r w:rsidR="00674A59">
        <w:rPr>
          <w:rFonts w:ascii="Arial" w:hAnsi="Arial" w:cs="Arial"/>
          <w:lang w:val="hr-HR"/>
        </w:rPr>
        <w:t>m</w:t>
      </w:r>
      <w:r w:rsidR="00674A59" w:rsidRPr="00674A59">
        <w:rPr>
          <w:rFonts w:ascii="Arial" w:hAnsi="Arial" w:cs="Arial"/>
          <w:lang w:val="hr-HR"/>
        </w:rPr>
        <w:t xml:space="preserve"> društv</w:t>
      </w:r>
      <w:r w:rsidR="00674A59">
        <w:rPr>
          <w:rFonts w:ascii="Arial" w:hAnsi="Arial" w:cs="Arial"/>
          <w:lang w:val="hr-HR"/>
        </w:rPr>
        <w:t>u</w:t>
      </w:r>
      <w:r w:rsidR="00674A59" w:rsidRPr="00674A59">
        <w:rPr>
          <w:rFonts w:ascii="Arial" w:hAnsi="Arial" w:cs="Arial"/>
          <w:lang w:val="hr-HR"/>
        </w:rPr>
        <w:t xml:space="preserve"> „MATUKA EXPORT-IMPORT“ d.o.o. Novi Travnik</w:t>
      </w:r>
      <w:r w:rsidR="007E7E71" w:rsidRPr="0083229B">
        <w:rPr>
          <w:rFonts w:ascii="Arial" w:hAnsi="Arial" w:cs="Arial"/>
          <w:lang w:val="hr-HR"/>
        </w:rPr>
        <w:t xml:space="preserve"> i uplate predujam u iznosu od </w:t>
      </w:r>
      <w:r w:rsidR="00861A94" w:rsidRPr="00861A94">
        <w:rPr>
          <w:rFonts w:ascii="Arial" w:hAnsi="Arial" w:cs="Arial"/>
          <w:lang w:val="hr-HR"/>
        </w:rPr>
        <w:t>10.050,00 KM</w:t>
      </w:r>
      <w:r w:rsidR="007E7E71" w:rsidRPr="0083229B">
        <w:rPr>
          <w:rFonts w:ascii="Arial" w:hAnsi="Arial" w:cs="Arial"/>
          <w:lang w:val="hr-HR"/>
        </w:rPr>
        <w:t xml:space="preserve"> za obezbjeđenje troškova stečajnog postupka, na depozitni račun ovog suda broj: 338-900220835-1383, koji se vodi kod „</w:t>
      </w:r>
      <w:r w:rsidR="00F61124" w:rsidRPr="0083229B">
        <w:rPr>
          <w:rFonts w:ascii="Arial" w:hAnsi="Arial" w:cs="Arial"/>
          <w:lang w:val="hr-HR"/>
        </w:rPr>
        <w:t>UNICREDIT BANK</w:t>
      </w:r>
      <w:r w:rsidR="007E7E71" w:rsidRPr="0083229B">
        <w:rPr>
          <w:rFonts w:ascii="Arial" w:hAnsi="Arial" w:cs="Arial"/>
          <w:lang w:val="hr-HR"/>
        </w:rPr>
        <w:t>“ d.d. Mostar, te da po izvršenoj uplati predujma</w:t>
      </w:r>
      <w:r w:rsidR="00F61124" w:rsidRPr="0083229B">
        <w:rPr>
          <w:rFonts w:ascii="Arial" w:hAnsi="Arial" w:cs="Arial"/>
          <w:lang w:val="hr-HR"/>
        </w:rPr>
        <w:t xml:space="preserve"> u istom roku</w:t>
      </w:r>
      <w:r w:rsidR="007E7E71" w:rsidRPr="0083229B">
        <w:rPr>
          <w:rFonts w:ascii="Arial" w:hAnsi="Arial" w:cs="Arial"/>
          <w:lang w:val="hr-HR"/>
        </w:rPr>
        <w:t xml:space="preserve"> sudu dostave uplatnicu, kao dokaz da je uplata izvršena.</w:t>
      </w:r>
    </w:p>
    <w:p w14:paraId="2DF13632" w14:textId="77777777" w:rsidR="007E7E71" w:rsidRPr="0083229B" w:rsidRDefault="007E7E71" w:rsidP="007E7E71">
      <w:pPr>
        <w:rPr>
          <w:rFonts w:ascii="Arial" w:hAnsi="Arial" w:cs="Arial"/>
          <w:lang w:val="hr-HR" w:eastAsia="hr-HR"/>
        </w:rPr>
      </w:pPr>
    </w:p>
    <w:p w14:paraId="67AE36F0" w14:textId="59A863D0" w:rsidR="007E7E71" w:rsidRPr="0083229B" w:rsidRDefault="007E7E71" w:rsidP="007E7E71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  <w:t>II. Ukoliko povjerioci i zainteresovana lica u navedenom roku ne predlože otvaranje stečajnog</w:t>
      </w:r>
      <w:r w:rsidR="001540BD" w:rsidRPr="0083229B">
        <w:rPr>
          <w:rFonts w:ascii="Arial" w:hAnsi="Arial" w:cs="Arial"/>
          <w:lang w:val="hr-HR" w:eastAsia="hr-HR"/>
        </w:rPr>
        <w:t xml:space="preserve"> </w:t>
      </w:r>
      <w:r w:rsidRPr="0083229B">
        <w:rPr>
          <w:rFonts w:ascii="Arial" w:hAnsi="Arial" w:cs="Arial"/>
          <w:lang w:val="hr-HR" w:eastAsia="hr-HR"/>
        </w:rPr>
        <w:t>postupka i ne uplate predujam</w:t>
      </w:r>
      <w:r w:rsidR="00C07CC4">
        <w:rPr>
          <w:rFonts w:ascii="Arial" w:hAnsi="Arial" w:cs="Arial"/>
          <w:lang w:val="hr-HR" w:eastAsia="hr-HR"/>
        </w:rPr>
        <w:t xml:space="preserve"> i dostave dokaz o uplati</w:t>
      </w:r>
      <w:r w:rsidRPr="0083229B">
        <w:rPr>
          <w:rFonts w:ascii="Arial" w:hAnsi="Arial" w:cs="Arial"/>
          <w:lang w:val="hr-HR" w:eastAsia="hr-HR"/>
        </w:rPr>
        <w:t xml:space="preserve">, stečajni sudija će otvoriti stečajni postupak i odmah zaključiti postupak nad imovinom stečajnog dužnika </w:t>
      </w:r>
      <w:r w:rsidR="00674A59" w:rsidRPr="00674A59">
        <w:rPr>
          <w:rFonts w:ascii="Arial" w:hAnsi="Arial" w:cs="Arial"/>
          <w:lang w:val="hr-HR" w:eastAsia="hr-HR"/>
        </w:rPr>
        <w:t>Trgovinsko</w:t>
      </w:r>
      <w:r w:rsidR="00674A59">
        <w:rPr>
          <w:rFonts w:ascii="Arial" w:hAnsi="Arial" w:cs="Arial"/>
          <w:lang w:val="hr-HR" w:eastAsia="hr-HR"/>
        </w:rPr>
        <w:t>g</w:t>
      </w:r>
      <w:r w:rsidR="00674A59" w:rsidRPr="00674A59">
        <w:rPr>
          <w:rFonts w:ascii="Arial" w:hAnsi="Arial" w:cs="Arial"/>
          <w:lang w:val="hr-HR" w:eastAsia="hr-HR"/>
        </w:rPr>
        <w:t>, proizvodno</w:t>
      </w:r>
      <w:r w:rsidR="00674A59">
        <w:rPr>
          <w:rFonts w:ascii="Arial" w:hAnsi="Arial" w:cs="Arial"/>
          <w:lang w:val="hr-HR" w:eastAsia="hr-HR"/>
        </w:rPr>
        <w:t>g</w:t>
      </w:r>
      <w:r w:rsidR="00674A59" w:rsidRPr="00674A59">
        <w:rPr>
          <w:rFonts w:ascii="Arial" w:hAnsi="Arial" w:cs="Arial"/>
          <w:lang w:val="hr-HR" w:eastAsia="hr-HR"/>
        </w:rPr>
        <w:t xml:space="preserve"> i uslužno</w:t>
      </w:r>
      <w:r w:rsidR="00674A59">
        <w:rPr>
          <w:rFonts w:ascii="Arial" w:hAnsi="Arial" w:cs="Arial"/>
          <w:lang w:val="hr-HR" w:eastAsia="hr-HR"/>
        </w:rPr>
        <w:t>g</w:t>
      </w:r>
      <w:r w:rsidR="00674A59" w:rsidRPr="00674A59">
        <w:rPr>
          <w:rFonts w:ascii="Arial" w:hAnsi="Arial" w:cs="Arial"/>
          <w:lang w:val="hr-HR" w:eastAsia="hr-HR"/>
        </w:rPr>
        <w:t xml:space="preserve"> društv</w:t>
      </w:r>
      <w:r w:rsidR="00674A59">
        <w:rPr>
          <w:rFonts w:ascii="Arial" w:hAnsi="Arial" w:cs="Arial"/>
          <w:lang w:val="hr-HR" w:eastAsia="hr-HR"/>
        </w:rPr>
        <w:t>a</w:t>
      </w:r>
      <w:r w:rsidR="00674A59" w:rsidRPr="00674A59">
        <w:rPr>
          <w:rFonts w:ascii="Arial" w:hAnsi="Arial" w:cs="Arial"/>
          <w:lang w:val="hr-HR" w:eastAsia="hr-HR"/>
        </w:rPr>
        <w:t xml:space="preserve"> „MATUKA EXPORT-IMPORT“ d.o.o. Novi Travnik</w:t>
      </w:r>
      <w:r w:rsidRPr="0083229B">
        <w:rPr>
          <w:rFonts w:ascii="Arial" w:hAnsi="Arial" w:cs="Arial"/>
          <w:lang w:val="hr-HR" w:eastAsia="hr-HR"/>
        </w:rPr>
        <w:t xml:space="preserve">, </w:t>
      </w:r>
      <w:r w:rsidR="007A1CED" w:rsidRPr="007A1CED">
        <w:rPr>
          <w:rFonts w:ascii="Arial" w:hAnsi="Arial" w:cs="Arial"/>
          <w:lang w:val="hr-HR" w:eastAsia="hr-HR"/>
        </w:rPr>
        <w:t xml:space="preserve">Matični broj subjekta upisa </w:t>
      </w:r>
      <w:r w:rsidR="00AC30E1" w:rsidRPr="00AC30E1">
        <w:rPr>
          <w:rFonts w:ascii="Arial" w:hAnsi="Arial" w:cs="Arial"/>
          <w:lang w:val="hr-HR" w:eastAsia="hr-HR"/>
        </w:rPr>
        <w:t xml:space="preserve">(MBS): </w:t>
      </w:r>
      <w:r w:rsidR="002521A7" w:rsidRPr="002521A7">
        <w:rPr>
          <w:rFonts w:ascii="Arial" w:hAnsi="Arial" w:cs="Arial"/>
          <w:lang w:val="hr-HR" w:eastAsia="hr-HR"/>
        </w:rPr>
        <w:t>51-01-1876-09 (stari broj: 1-83)</w:t>
      </w:r>
      <w:r w:rsidRPr="0083229B">
        <w:rPr>
          <w:rFonts w:ascii="Arial" w:hAnsi="Arial" w:cs="Arial"/>
          <w:lang w:val="hr-HR" w:eastAsia="hr-HR"/>
        </w:rPr>
        <w:t>,</w:t>
      </w:r>
      <w:r w:rsidR="008C1EB4">
        <w:rPr>
          <w:rFonts w:ascii="Arial" w:hAnsi="Arial" w:cs="Arial"/>
          <w:lang w:val="hr-HR" w:eastAsia="hr-HR"/>
        </w:rPr>
        <w:t xml:space="preserve"> Jedinstveni identifikacioni broj (JIB): </w:t>
      </w:r>
      <w:r w:rsidR="002521A7">
        <w:rPr>
          <w:rFonts w:ascii="Arial" w:hAnsi="Arial" w:cs="Arial"/>
          <w:lang w:val="hr-HR" w:eastAsia="hr-HR"/>
        </w:rPr>
        <w:t>4236169470004</w:t>
      </w:r>
      <w:r w:rsidR="008C1EB4">
        <w:rPr>
          <w:rFonts w:ascii="Arial" w:hAnsi="Arial" w:cs="Arial"/>
          <w:lang w:val="hr-HR" w:eastAsia="hr-HR"/>
        </w:rPr>
        <w:t>,</w:t>
      </w:r>
      <w:r w:rsidRPr="0083229B">
        <w:rPr>
          <w:rFonts w:ascii="Arial" w:hAnsi="Arial" w:cs="Arial"/>
          <w:lang w:val="hr-HR" w:eastAsia="hr-HR"/>
        </w:rPr>
        <w:t xml:space="preserve"> te po pravomoćnosti rješenja o zaključenju stečajnog postupka narediti brisanje ovog društva iz sudskog registra.</w:t>
      </w:r>
    </w:p>
    <w:p w14:paraId="60E76452" w14:textId="77777777" w:rsidR="001540BD" w:rsidRPr="0083229B" w:rsidRDefault="001540BD" w:rsidP="007E7E71">
      <w:pPr>
        <w:jc w:val="both"/>
        <w:rPr>
          <w:rFonts w:ascii="Arial" w:hAnsi="Arial" w:cs="Arial"/>
          <w:lang w:val="hr-HR" w:eastAsia="hr-HR"/>
        </w:rPr>
      </w:pPr>
    </w:p>
    <w:p w14:paraId="17B3922E" w14:textId="7F08D903" w:rsidR="007E7E71" w:rsidRPr="0083229B" w:rsidRDefault="001540BD" w:rsidP="001540BD">
      <w:pPr>
        <w:jc w:val="both"/>
        <w:rPr>
          <w:rFonts w:ascii="Arial" w:hAnsi="Arial" w:cs="Arial"/>
          <w:b/>
          <w:bCs/>
          <w:lang w:val="hr-HR"/>
        </w:rPr>
      </w:pPr>
      <w:r w:rsidRPr="0083229B">
        <w:rPr>
          <w:lang w:val="hr-HR"/>
        </w:rPr>
        <w:tab/>
      </w:r>
      <w:r w:rsidR="007E7E71" w:rsidRPr="0083229B">
        <w:rPr>
          <w:rFonts w:ascii="Arial" w:hAnsi="Arial" w:cs="Arial"/>
          <w:lang w:val="hr-HR"/>
        </w:rPr>
        <w:t xml:space="preserve">III. Ako zainteresirano lice predloži otvaranje stečajnog postupka i uplati predujam u roku iz stava </w:t>
      </w:r>
      <w:r w:rsidR="00040129" w:rsidRPr="0083229B">
        <w:rPr>
          <w:rFonts w:ascii="Arial" w:hAnsi="Arial" w:cs="Arial"/>
          <w:lang w:val="hr-HR"/>
        </w:rPr>
        <w:t>I</w:t>
      </w:r>
      <w:r w:rsidR="00F61124" w:rsidRPr="0083229B">
        <w:rPr>
          <w:rFonts w:ascii="Arial" w:hAnsi="Arial" w:cs="Arial"/>
          <w:lang w:val="hr-HR"/>
        </w:rPr>
        <w:t>.</w:t>
      </w:r>
      <w:r w:rsidR="007E7E71" w:rsidRPr="0083229B">
        <w:rPr>
          <w:rFonts w:ascii="Arial" w:hAnsi="Arial" w:cs="Arial"/>
          <w:lang w:val="hr-HR"/>
        </w:rPr>
        <w:t xml:space="preserve"> ovog rješenja, stečajni sudija će otvoriti stečajni postupak i voditi ga u skladu sa odredbama </w:t>
      </w:r>
      <w:r w:rsidR="00F61124" w:rsidRPr="0083229B">
        <w:rPr>
          <w:rFonts w:ascii="Arial" w:hAnsi="Arial" w:cs="Arial"/>
          <w:lang w:val="hr-HR"/>
        </w:rPr>
        <w:t>Zakona o stečaju</w:t>
      </w:r>
      <w:r w:rsidR="007A1CED">
        <w:rPr>
          <w:rStyle w:val="FootnoteReference"/>
          <w:rFonts w:ascii="Arial" w:hAnsi="Arial" w:cs="Arial"/>
          <w:lang w:val="hr-HR"/>
        </w:rPr>
        <w:footnoteReference w:id="1"/>
      </w:r>
      <w:r w:rsidR="007E7E71" w:rsidRPr="0083229B">
        <w:rPr>
          <w:rFonts w:ascii="Arial" w:hAnsi="Arial" w:cs="Arial"/>
          <w:lang w:val="hr-HR"/>
        </w:rPr>
        <w:t>.</w:t>
      </w:r>
    </w:p>
    <w:p w14:paraId="274ED81D" w14:textId="77777777" w:rsidR="00F61124" w:rsidRPr="0083229B" w:rsidRDefault="00F61124" w:rsidP="00F61124">
      <w:pPr>
        <w:rPr>
          <w:rFonts w:ascii="Arial" w:hAnsi="Arial" w:cs="Arial"/>
          <w:lang w:val="hr-HR" w:eastAsia="hr-HR"/>
        </w:rPr>
      </w:pPr>
    </w:p>
    <w:p w14:paraId="49AC45B4" w14:textId="348A2393" w:rsidR="00F61124" w:rsidRPr="0083229B" w:rsidRDefault="00F61124" w:rsidP="00F61124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  <w:t>IV. Ovo rješenje ima se objaviti na oglasnoj ploči Općinskog suda u Travniku, web stranici Općin</w:t>
      </w:r>
      <w:r w:rsidR="00040129" w:rsidRPr="0083229B">
        <w:rPr>
          <w:rFonts w:ascii="Arial" w:hAnsi="Arial" w:cs="Arial"/>
          <w:lang w:val="hr-HR" w:eastAsia="hr-HR"/>
        </w:rPr>
        <w:t>s</w:t>
      </w:r>
      <w:r w:rsidRPr="0083229B">
        <w:rPr>
          <w:rFonts w:ascii="Arial" w:hAnsi="Arial" w:cs="Arial"/>
          <w:lang w:val="hr-HR" w:eastAsia="hr-HR"/>
        </w:rPr>
        <w:t>kog suda u Travniku – elektronska ploča suda i u „Službenim novinama Federacije Bosne i Hercegovine”.</w:t>
      </w:r>
    </w:p>
    <w:p w14:paraId="01C55417" w14:textId="18CEBAC9" w:rsidR="00E029FF" w:rsidRPr="0083229B" w:rsidRDefault="00F61124" w:rsidP="00F61124">
      <w:pPr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</w:r>
    </w:p>
    <w:p w14:paraId="60301C10" w14:textId="6153AC7D" w:rsidR="00BE0A44" w:rsidRPr="0083229B" w:rsidRDefault="00BE0A44" w:rsidP="007243BA">
      <w:pPr>
        <w:ind w:left="284" w:right="332"/>
        <w:jc w:val="center"/>
        <w:rPr>
          <w:rFonts w:ascii="Arial" w:hAnsi="Arial" w:cs="Arial"/>
          <w:lang w:val="hr-HR"/>
        </w:rPr>
      </w:pPr>
      <w:r w:rsidRPr="0083229B">
        <w:rPr>
          <w:rFonts w:ascii="Arial" w:hAnsi="Arial" w:cs="Arial"/>
          <w:lang w:val="hr-HR"/>
        </w:rPr>
        <w:t>O</w:t>
      </w:r>
      <w:r w:rsidR="007243BA" w:rsidRPr="0083229B">
        <w:rPr>
          <w:rFonts w:ascii="Arial" w:hAnsi="Arial" w:cs="Arial"/>
          <w:lang w:val="hr-HR"/>
        </w:rPr>
        <w:t>brazloženje</w:t>
      </w:r>
    </w:p>
    <w:p w14:paraId="5648A022" w14:textId="77777777" w:rsidR="00F5019E" w:rsidRPr="0083229B" w:rsidRDefault="00F5019E" w:rsidP="007243BA">
      <w:pPr>
        <w:ind w:left="284" w:right="332"/>
        <w:jc w:val="center"/>
        <w:rPr>
          <w:rFonts w:ascii="Arial" w:hAnsi="Arial" w:cs="Arial"/>
          <w:lang w:val="hr-HR"/>
        </w:rPr>
      </w:pPr>
    </w:p>
    <w:p w14:paraId="4E7019A7" w14:textId="4311B2A5" w:rsidR="007764C9" w:rsidRPr="0083229B" w:rsidRDefault="00F5019E" w:rsidP="00F5019E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</w:r>
      <w:r w:rsidR="00EF1247" w:rsidRPr="00EF1247">
        <w:rPr>
          <w:rFonts w:ascii="Arial" w:hAnsi="Arial" w:cs="Arial"/>
          <w:lang w:val="hr-HR" w:eastAsia="hr-HR"/>
        </w:rPr>
        <w:t xml:space="preserve">Kod ovog suda </w:t>
      </w:r>
      <w:r w:rsidR="008C1EB4">
        <w:rPr>
          <w:rFonts w:ascii="Arial" w:hAnsi="Arial" w:cs="Arial"/>
          <w:lang w:val="hr-HR" w:eastAsia="hr-HR"/>
        </w:rPr>
        <w:t>16.4</w:t>
      </w:r>
      <w:r w:rsidR="00EF1247" w:rsidRPr="00EF1247">
        <w:rPr>
          <w:rFonts w:ascii="Arial" w:hAnsi="Arial" w:cs="Arial"/>
          <w:lang w:val="hr-HR" w:eastAsia="hr-HR"/>
        </w:rPr>
        <w:t>.202</w:t>
      </w:r>
      <w:r w:rsidR="0014390F">
        <w:rPr>
          <w:rFonts w:ascii="Arial" w:hAnsi="Arial" w:cs="Arial"/>
          <w:lang w:val="hr-HR" w:eastAsia="hr-HR"/>
        </w:rPr>
        <w:t>6</w:t>
      </w:r>
      <w:r w:rsidR="00EF1247" w:rsidRPr="00EF1247">
        <w:rPr>
          <w:rFonts w:ascii="Arial" w:hAnsi="Arial" w:cs="Arial"/>
          <w:lang w:val="hr-HR" w:eastAsia="hr-HR"/>
        </w:rPr>
        <w:t xml:space="preserve">. godine, zaprimljen je prijedlog za otvaranje stečajnog postupka nad </w:t>
      </w:r>
      <w:r w:rsidR="006A5657" w:rsidRPr="006A5657">
        <w:rPr>
          <w:rFonts w:ascii="Arial" w:hAnsi="Arial" w:cs="Arial"/>
          <w:lang w:val="hr-HR" w:eastAsia="hr-HR"/>
        </w:rPr>
        <w:t>Trgovinskom, proizvodnom i uslužnom društvu „MATUKA EXPORT-IMPORT“ d.o.o. Novi Travnik</w:t>
      </w:r>
      <w:r w:rsidR="00186CD4" w:rsidRPr="0083229B">
        <w:rPr>
          <w:rFonts w:ascii="Arial" w:hAnsi="Arial" w:cs="Arial"/>
          <w:lang w:val="hr-HR" w:eastAsia="hr-HR"/>
        </w:rPr>
        <w:t>.</w:t>
      </w:r>
      <w:r w:rsidR="00170021" w:rsidRPr="0083229B">
        <w:rPr>
          <w:rFonts w:ascii="Arial" w:hAnsi="Arial" w:cs="Arial"/>
          <w:lang w:val="hr-HR" w:eastAsia="hr-HR"/>
        </w:rPr>
        <w:t xml:space="preserve"> </w:t>
      </w:r>
      <w:r w:rsidR="007764C9" w:rsidRPr="0083229B">
        <w:rPr>
          <w:rFonts w:ascii="Arial" w:hAnsi="Arial" w:cs="Arial"/>
          <w:lang w:val="hr-HR" w:eastAsia="hr-HR"/>
        </w:rPr>
        <w:t xml:space="preserve">Rješenjem od </w:t>
      </w:r>
      <w:r w:rsidR="008C668B">
        <w:rPr>
          <w:rFonts w:ascii="Arial" w:hAnsi="Arial" w:cs="Arial"/>
          <w:lang w:val="hr-HR" w:eastAsia="hr-HR"/>
        </w:rPr>
        <w:t>22.5</w:t>
      </w:r>
      <w:r w:rsidR="007723E3">
        <w:rPr>
          <w:rFonts w:ascii="Arial" w:hAnsi="Arial" w:cs="Arial"/>
          <w:lang w:val="hr-HR" w:eastAsia="hr-HR"/>
        </w:rPr>
        <w:t>.202</w:t>
      </w:r>
      <w:r w:rsidR="0014390F">
        <w:rPr>
          <w:rFonts w:ascii="Arial" w:hAnsi="Arial" w:cs="Arial"/>
          <w:lang w:val="hr-HR" w:eastAsia="hr-HR"/>
        </w:rPr>
        <w:t>6</w:t>
      </w:r>
      <w:r w:rsidR="007723E3">
        <w:rPr>
          <w:rFonts w:ascii="Arial" w:hAnsi="Arial" w:cs="Arial"/>
          <w:lang w:val="hr-HR" w:eastAsia="hr-HR"/>
        </w:rPr>
        <w:t>.</w:t>
      </w:r>
      <w:r w:rsidR="007764C9" w:rsidRPr="0083229B">
        <w:rPr>
          <w:rFonts w:ascii="Arial" w:hAnsi="Arial" w:cs="Arial"/>
          <w:lang w:val="hr-HR" w:eastAsia="hr-HR"/>
        </w:rPr>
        <w:t xml:space="preserve"> godine pokrenut je prethodni postupak radi utvrđivanja uslova za otvaranje stečajnog postupka na imovinom predlagatelja, te je za privremenog stečajnog upravnika imenovan </w:t>
      </w:r>
      <w:r w:rsidR="008C668B">
        <w:rPr>
          <w:rFonts w:ascii="Arial" w:hAnsi="Arial" w:cs="Arial"/>
          <w:lang w:val="hr-HR" w:eastAsia="hr-HR"/>
        </w:rPr>
        <w:t>Kenan Kolašinac</w:t>
      </w:r>
      <w:r w:rsidR="009771DE" w:rsidRPr="009771DE">
        <w:rPr>
          <w:rFonts w:ascii="Arial" w:hAnsi="Arial" w:cs="Arial"/>
          <w:lang w:val="hr-HR" w:eastAsia="hr-HR"/>
        </w:rPr>
        <w:t xml:space="preserve"> iz </w:t>
      </w:r>
      <w:r w:rsidR="00004645">
        <w:rPr>
          <w:rFonts w:ascii="Arial" w:hAnsi="Arial" w:cs="Arial"/>
          <w:lang w:val="hr-HR" w:eastAsia="hr-HR"/>
        </w:rPr>
        <w:t>Travnika</w:t>
      </w:r>
      <w:r w:rsidR="007764C9" w:rsidRPr="0083229B">
        <w:rPr>
          <w:rFonts w:ascii="Arial" w:hAnsi="Arial" w:cs="Arial"/>
          <w:lang w:val="hr-HR" w:eastAsia="hr-HR"/>
        </w:rPr>
        <w:t>, koji je na listi stečajnih upravnika.</w:t>
      </w:r>
    </w:p>
    <w:p w14:paraId="01F9C31E" w14:textId="77777777" w:rsidR="007764C9" w:rsidRPr="0083229B" w:rsidRDefault="007764C9" w:rsidP="00F5019E">
      <w:pPr>
        <w:jc w:val="both"/>
        <w:rPr>
          <w:rFonts w:ascii="Arial" w:hAnsi="Arial" w:cs="Arial"/>
          <w:lang w:val="hr-HR" w:eastAsia="hr-HR"/>
        </w:rPr>
      </w:pPr>
    </w:p>
    <w:p w14:paraId="6E3909A4" w14:textId="12A736B2" w:rsidR="007764C9" w:rsidRDefault="007764C9" w:rsidP="00F5019E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  <w:t xml:space="preserve">Imenovani privremeni stečajni upravnik je dana </w:t>
      </w:r>
      <w:r w:rsidR="006A5657">
        <w:rPr>
          <w:rFonts w:ascii="Arial" w:hAnsi="Arial" w:cs="Arial"/>
          <w:lang w:val="hr-HR" w:eastAsia="hr-HR"/>
        </w:rPr>
        <w:t>2</w:t>
      </w:r>
      <w:r w:rsidR="00F12927">
        <w:rPr>
          <w:rFonts w:ascii="Arial" w:hAnsi="Arial" w:cs="Arial"/>
          <w:lang w:val="hr-HR" w:eastAsia="hr-HR"/>
        </w:rPr>
        <w:t>.7</w:t>
      </w:r>
      <w:r w:rsidR="007723E3">
        <w:rPr>
          <w:rFonts w:ascii="Arial" w:hAnsi="Arial" w:cs="Arial"/>
          <w:lang w:val="hr-HR" w:eastAsia="hr-HR"/>
        </w:rPr>
        <w:t>.202</w:t>
      </w:r>
      <w:r w:rsidR="00004645">
        <w:rPr>
          <w:rFonts w:ascii="Arial" w:hAnsi="Arial" w:cs="Arial"/>
          <w:lang w:val="hr-HR" w:eastAsia="hr-HR"/>
        </w:rPr>
        <w:t>6</w:t>
      </w:r>
      <w:r w:rsidRPr="0083229B">
        <w:rPr>
          <w:rFonts w:ascii="Arial" w:hAnsi="Arial" w:cs="Arial"/>
          <w:lang w:val="hr-HR" w:eastAsia="hr-HR"/>
        </w:rPr>
        <w:t>. godine, ovom sudu podnio izvještaj, koji je prezentirao</w:t>
      </w:r>
      <w:r w:rsidR="005A5CFF">
        <w:rPr>
          <w:rFonts w:ascii="Arial" w:hAnsi="Arial" w:cs="Arial"/>
          <w:lang w:val="hr-HR" w:eastAsia="hr-HR"/>
        </w:rPr>
        <w:t xml:space="preserve"> </w:t>
      </w:r>
      <w:r w:rsidRPr="0083229B">
        <w:rPr>
          <w:rFonts w:ascii="Arial" w:hAnsi="Arial" w:cs="Arial"/>
          <w:lang w:val="hr-HR" w:eastAsia="hr-HR"/>
        </w:rPr>
        <w:t>na ročištu, u kojem je u bitnom istakao da imovina dužnika ne može pokriti troškove stečajnog postupka, da je prijedlog za pokretanje stečajnog postupka dopušten i prema dokumentaciji iz spisa suda pokrenut u pisanoj formi, te da je dužnik platežno kratkoročno i dugoročno nesposoban i da se poslovanje ne može nastaviti.</w:t>
      </w:r>
    </w:p>
    <w:p w14:paraId="2FA1E05D" w14:textId="77777777" w:rsidR="009F03A1" w:rsidRDefault="009F03A1" w:rsidP="00F5019E">
      <w:pPr>
        <w:jc w:val="both"/>
        <w:rPr>
          <w:rFonts w:ascii="Arial" w:hAnsi="Arial" w:cs="Arial"/>
          <w:lang w:val="hr-HR" w:eastAsia="hr-HR"/>
        </w:rPr>
      </w:pPr>
    </w:p>
    <w:p w14:paraId="76FAC79D" w14:textId="72533830" w:rsidR="009F03A1" w:rsidRPr="0083229B" w:rsidRDefault="009F03A1" w:rsidP="00F5019E">
      <w:pPr>
        <w:jc w:val="both"/>
        <w:rPr>
          <w:rFonts w:ascii="Arial" w:hAnsi="Arial" w:cs="Arial"/>
          <w:lang w:val="hr-HR" w:eastAsia="hr-HR"/>
        </w:rPr>
      </w:pPr>
      <w:r>
        <w:rPr>
          <w:rFonts w:ascii="Arial" w:hAnsi="Arial" w:cs="Arial"/>
          <w:lang w:val="hr-HR" w:eastAsia="hr-HR"/>
        </w:rPr>
        <w:tab/>
      </w:r>
      <w:r w:rsidR="00F12927">
        <w:rPr>
          <w:rFonts w:ascii="Arial" w:hAnsi="Arial" w:cs="Arial"/>
          <w:lang w:val="hr-HR" w:eastAsia="hr-HR"/>
        </w:rPr>
        <w:t>Predlagatelj se saglasio sa izvještajem privremenog stečajnog upravnika.</w:t>
      </w:r>
    </w:p>
    <w:p w14:paraId="559682E3" w14:textId="77777777" w:rsidR="007764C9" w:rsidRPr="0083229B" w:rsidRDefault="007764C9" w:rsidP="00F5019E">
      <w:pPr>
        <w:jc w:val="both"/>
        <w:rPr>
          <w:rFonts w:ascii="Arial" w:hAnsi="Arial" w:cs="Arial"/>
          <w:lang w:val="hr-HR" w:eastAsia="hr-HR"/>
        </w:rPr>
      </w:pPr>
    </w:p>
    <w:p w14:paraId="2DB8DC55" w14:textId="16E278DE" w:rsidR="00D83A71" w:rsidRPr="0083229B" w:rsidRDefault="007764C9" w:rsidP="007764C9">
      <w:pPr>
        <w:jc w:val="both"/>
        <w:rPr>
          <w:rFonts w:ascii="Arial" w:hAnsi="Arial" w:cs="Arial"/>
          <w:bCs/>
          <w:iCs/>
          <w:lang w:val="hr-HR"/>
        </w:rPr>
      </w:pPr>
      <w:r w:rsidRPr="0083229B">
        <w:rPr>
          <w:rFonts w:ascii="Arial" w:hAnsi="Arial" w:cs="Arial"/>
          <w:lang w:val="hr-HR" w:eastAsia="hr-HR"/>
        </w:rPr>
        <w:tab/>
      </w:r>
      <w:r w:rsidRPr="0083229B">
        <w:rPr>
          <w:rFonts w:ascii="Arial" w:hAnsi="Arial" w:cs="Arial"/>
          <w:bCs/>
          <w:iCs/>
          <w:lang w:val="hr-HR"/>
        </w:rPr>
        <w:t>Odredbom člana 102. stav 6. Zakona o stečaju</w:t>
      </w:r>
      <w:r w:rsidR="0067298C">
        <w:rPr>
          <w:rFonts w:ascii="Arial" w:hAnsi="Arial" w:cs="Arial"/>
          <w:bCs/>
          <w:iCs/>
          <w:lang w:val="hr-HR"/>
        </w:rPr>
        <w:t xml:space="preserve"> </w:t>
      </w:r>
      <w:r w:rsidR="007A1CED">
        <w:rPr>
          <w:rFonts w:ascii="Arial" w:hAnsi="Arial" w:cs="Arial"/>
          <w:bCs/>
          <w:iCs/>
          <w:lang w:val="hr-HR"/>
        </w:rPr>
        <w:t>(</w:t>
      </w:r>
      <w:r w:rsidRPr="0083229B">
        <w:rPr>
          <w:rFonts w:ascii="Arial" w:hAnsi="Arial" w:cs="Arial"/>
          <w:bCs/>
          <w:iCs/>
          <w:lang w:val="hr-HR"/>
        </w:rPr>
        <w:t>dalje: ZS), propisano je, da stečajni sudija otvara stečajni postupak nad imovinom stečajnog dužnika ako je prijedlog dopušten, ako postoji stečajni razlog i ako će imovina stečajnog dužnika prema predviđanju biti dovoljna da namiri troškove postupka, dok je stavom 7. istog člana određeno ako imovina stečajnog dužnika ne pokriva troškove postupka, a prijedlog je dopušten i osnovan, stečajni sudija će javnim pozivom, objavljenim na oglasnoj tabli suda, web stranici suda - elektronskoj tabli suda i u "Službenim novinama Federacije Bosne i Hercegovine", pozvati povjerioce i zainteresirana lica da u roku od 30 dana od dana objavljivanja poziva predlože otvaranje stečajnog postupka i uplate predujam za obezbjeđenje troškova stečajnog postupka, u iznosu koji odredi stečajni sudija, dok je stavom 8. ist</w:t>
      </w:r>
      <w:r w:rsidR="00D83A71" w:rsidRPr="0083229B">
        <w:rPr>
          <w:rFonts w:ascii="Arial" w:hAnsi="Arial" w:cs="Arial"/>
          <w:bCs/>
          <w:iCs/>
          <w:lang w:val="hr-HR"/>
        </w:rPr>
        <w:t xml:space="preserve">e odredbe </w:t>
      </w:r>
      <w:r w:rsidRPr="0083229B">
        <w:rPr>
          <w:rFonts w:ascii="Arial" w:hAnsi="Arial" w:cs="Arial"/>
          <w:bCs/>
          <w:iCs/>
          <w:lang w:val="hr-HR"/>
        </w:rPr>
        <w:t xml:space="preserve">propisano ako u roku iz stava (7) povjerioci i zainteresirana lica ne predlože otvaranje stečajnog postupka i ne uplate predujam, stečajni sudija će otvoriti stečajni postupak i odmah zaključiti postupak. Rješenje o otvaranju i zaključenju stečajnog postupka dostavlja se nadležnom tužilaštvu, Poreskoj upravi Federacije Bosne i Hercegovine i </w:t>
      </w:r>
      <w:r w:rsidR="00D83A71" w:rsidRPr="0083229B">
        <w:rPr>
          <w:rFonts w:ascii="Arial" w:hAnsi="Arial" w:cs="Arial"/>
          <w:bCs/>
          <w:iCs/>
          <w:lang w:val="hr-HR"/>
        </w:rPr>
        <w:t xml:space="preserve">Upravi za indirektno oporezivanje Bosne i Hercegovine. </w:t>
      </w:r>
    </w:p>
    <w:p w14:paraId="41715F3C" w14:textId="77777777" w:rsidR="00D83A71" w:rsidRPr="0083229B" w:rsidRDefault="00D83A71" w:rsidP="007764C9">
      <w:pPr>
        <w:jc w:val="both"/>
        <w:rPr>
          <w:rFonts w:ascii="Arial" w:hAnsi="Arial" w:cs="Arial"/>
          <w:bCs/>
          <w:iCs/>
          <w:lang w:val="hr-HR"/>
        </w:rPr>
      </w:pPr>
    </w:p>
    <w:p w14:paraId="659BF5B6" w14:textId="6CDB03E6" w:rsidR="003F1458" w:rsidRPr="0083229B" w:rsidRDefault="00D83A71" w:rsidP="00D83A71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  <w:t>Kako iz izvještaja privremenog stečajnog upravnika proizlazi da imovina stečajnog dužnika ne pokriva troškove postupka</w:t>
      </w:r>
      <w:r w:rsidR="00A7438C">
        <w:rPr>
          <w:rFonts w:ascii="Arial" w:hAnsi="Arial" w:cs="Arial"/>
          <w:lang w:val="hr-HR" w:eastAsia="hr-HR"/>
        </w:rPr>
        <w:t xml:space="preserve"> (ukupna imovina je procjenjena na iznos od </w:t>
      </w:r>
      <w:r w:rsidR="00EF30A5">
        <w:rPr>
          <w:rFonts w:ascii="Arial" w:hAnsi="Arial" w:cs="Arial"/>
          <w:lang w:val="hr-HR" w:eastAsia="hr-HR"/>
        </w:rPr>
        <w:t>1.1</w:t>
      </w:r>
      <w:r w:rsidR="00B70169">
        <w:rPr>
          <w:rFonts w:ascii="Arial" w:hAnsi="Arial" w:cs="Arial"/>
          <w:lang w:val="hr-HR" w:eastAsia="hr-HR"/>
        </w:rPr>
        <w:t>1</w:t>
      </w:r>
      <w:r w:rsidR="00EF30A5">
        <w:rPr>
          <w:rFonts w:ascii="Arial" w:hAnsi="Arial" w:cs="Arial"/>
          <w:lang w:val="hr-HR" w:eastAsia="hr-HR"/>
        </w:rPr>
        <w:t>0</w:t>
      </w:r>
      <w:r w:rsidR="00A7438C">
        <w:rPr>
          <w:rFonts w:ascii="Arial" w:hAnsi="Arial" w:cs="Arial"/>
          <w:lang w:val="hr-HR" w:eastAsia="hr-HR"/>
        </w:rPr>
        <w:t>,00 KM)</w:t>
      </w:r>
      <w:r w:rsidRPr="0083229B">
        <w:rPr>
          <w:rFonts w:ascii="Arial" w:hAnsi="Arial" w:cs="Arial"/>
          <w:lang w:val="hr-HR" w:eastAsia="hr-HR"/>
        </w:rPr>
        <w:t xml:space="preserve">, a da je prijedlog dopušten i da postoji stečajni razlog, odnosno da je prijedlog osnovan, odlučeno je kao u </w:t>
      </w:r>
      <w:r w:rsidR="00040129" w:rsidRPr="0083229B">
        <w:rPr>
          <w:rFonts w:ascii="Arial" w:hAnsi="Arial" w:cs="Arial"/>
          <w:lang w:val="hr-HR" w:eastAsia="hr-HR"/>
        </w:rPr>
        <w:t>izreci ovog rješenja</w:t>
      </w:r>
      <w:r w:rsidRPr="0083229B">
        <w:rPr>
          <w:rFonts w:ascii="Arial" w:hAnsi="Arial" w:cs="Arial"/>
          <w:lang w:val="hr-HR" w:eastAsia="hr-HR"/>
        </w:rPr>
        <w:t xml:space="preserve"> u skladu sa odredbama člana 102. stav 6.,7. i 8. ZS-a. Ovim rješenjem povjerioci i zainteresovana lica su upozoreni na posljedice propuštanja postupanja po pozivu ovog suda. Visina troškova srazmjerno je određena visini troškova koji se očekuju</w:t>
      </w:r>
      <w:r w:rsidR="00752D79">
        <w:rPr>
          <w:rFonts w:ascii="Arial" w:hAnsi="Arial" w:cs="Arial"/>
          <w:lang w:val="hr-HR" w:eastAsia="hr-HR"/>
        </w:rPr>
        <w:t xml:space="preserve"> (prema procjeni privremenog stečajnog upravnika u iznosu od </w:t>
      </w:r>
      <w:r w:rsidR="00A7438C">
        <w:rPr>
          <w:rFonts w:ascii="Arial" w:hAnsi="Arial" w:cs="Arial"/>
          <w:lang w:val="hr-HR" w:eastAsia="hr-HR"/>
        </w:rPr>
        <w:t>11.</w:t>
      </w:r>
      <w:r w:rsidR="00EF30A5">
        <w:rPr>
          <w:rFonts w:ascii="Arial" w:hAnsi="Arial" w:cs="Arial"/>
          <w:lang w:val="hr-HR" w:eastAsia="hr-HR"/>
        </w:rPr>
        <w:t>1</w:t>
      </w:r>
      <w:r w:rsidR="00A7438C">
        <w:rPr>
          <w:rFonts w:ascii="Arial" w:hAnsi="Arial" w:cs="Arial"/>
          <w:lang w:val="hr-HR" w:eastAsia="hr-HR"/>
        </w:rPr>
        <w:t>60,00</w:t>
      </w:r>
      <w:r w:rsidR="00752D79">
        <w:rPr>
          <w:rFonts w:ascii="Arial" w:hAnsi="Arial" w:cs="Arial"/>
          <w:lang w:val="hr-HR" w:eastAsia="hr-HR"/>
        </w:rPr>
        <w:t xml:space="preserve"> KM</w:t>
      </w:r>
      <w:r w:rsidR="00A7438C">
        <w:rPr>
          <w:rFonts w:ascii="Arial" w:hAnsi="Arial" w:cs="Arial"/>
          <w:lang w:val="hr-HR" w:eastAsia="hr-HR"/>
        </w:rPr>
        <w:t xml:space="preserve"> </w:t>
      </w:r>
      <w:r w:rsidR="00D33D65">
        <w:rPr>
          <w:rFonts w:ascii="Arial" w:hAnsi="Arial" w:cs="Arial"/>
          <w:lang w:val="hr-HR" w:eastAsia="hr-HR"/>
        </w:rPr>
        <w:t>–</w:t>
      </w:r>
      <w:r w:rsidR="00A7438C">
        <w:rPr>
          <w:rFonts w:ascii="Arial" w:hAnsi="Arial" w:cs="Arial"/>
          <w:lang w:val="hr-HR" w:eastAsia="hr-HR"/>
        </w:rPr>
        <w:t xml:space="preserve"> uma</w:t>
      </w:r>
      <w:r w:rsidR="00D33D65">
        <w:rPr>
          <w:rFonts w:ascii="Arial" w:hAnsi="Arial" w:cs="Arial"/>
          <w:lang w:val="hr-HR" w:eastAsia="hr-HR"/>
        </w:rPr>
        <w:t xml:space="preserve">njeni za procjenjenu vrijednost imovine od </w:t>
      </w:r>
      <w:r w:rsidR="00B70169">
        <w:rPr>
          <w:rFonts w:ascii="Arial" w:hAnsi="Arial" w:cs="Arial"/>
          <w:lang w:val="hr-HR" w:eastAsia="hr-HR"/>
        </w:rPr>
        <w:t>1.110,00</w:t>
      </w:r>
      <w:r w:rsidR="00D33D65">
        <w:rPr>
          <w:rFonts w:ascii="Arial" w:hAnsi="Arial" w:cs="Arial"/>
          <w:lang w:val="hr-HR" w:eastAsia="hr-HR"/>
        </w:rPr>
        <w:t xml:space="preserve"> KM = </w:t>
      </w:r>
      <w:r w:rsidR="00B70169">
        <w:rPr>
          <w:rFonts w:ascii="Arial" w:hAnsi="Arial" w:cs="Arial"/>
          <w:lang w:val="hr-HR" w:eastAsia="hr-HR"/>
        </w:rPr>
        <w:t>10.</w:t>
      </w:r>
      <w:r w:rsidR="00861A94">
        <w:rPr>
          <w:rFonts w:ascii="Arial" w:hAnsi="Arial" w:cs="Arial"/>
          <w:lang w:val="hr-HR" w:eastAsia="hr-HR"/>
        </w:rPr>
        <w:t>050,00</w:t>
      </w:r>
      <w:r w:rsidR="00D33D65">
        <w:rPr>
          <w:rFonts w:ascii="Arial" w:hAnsi="Arial" w:cs="Arial"/>
          <w:lang w:val="hr-HR" w:eastAsia="hr-HR"/>
        </w:rPr>
        <w:t xml:space="preserve"> KM</w:t>
      </w:r>
      <w:r w:rsidR="00861A94">
        <w:rPr>
          <w:rFonts w:ascii="Arial" w:hAnsi="Arial" w:cs="Arial"/>
          <w:lang w:val="hr-HR" w:eastAsia="hr-HR"/>
        </w:rPr>
        <w:t>, umjesto pogrešno izračunatog</w:t>
      </w:r>
      <w:r w:rsidR="009D01D5">
        <w:rPr>
          <w:rFonts w:ascii="Arial" w:hAnsi="Arial" w:cs="Arial"/>
          <w:lang w:val="hr-HR" w:eastAsia="hr-HR"/>
        </w:rPr>
        <w:t xml:space="preserve"> </w:t>
      </w:r>
      <w:r w:rsidR="009D01D5">
        <w:rPr>
          <w:rFonts w:ascii="Arial" w:hAnsi="Arial" w:cs="Arial"/>
          <w:lang w:val="hr-HR" w:eastAsia="hr-HR"/>
        </w:rPr>
        <w:t>u izvještaju</w:t>
      </w:r>
      <w:r w:rsidR="00861A94">
        <w:rPr>
          <w:rFonts w:ascii="Arial" w:hAnsi="Arial" w:cs="Arial"/>
          <w:lang w:val="hr-HR" w:eastAsia="hr-HR"/>
        </w:rPr>
        <w:t xml:space="preserve"> 8.050,00 KM</w:t>
      </w:r>
      <w:r w:rsidR="00752D79">
        <w:rPr>
          <w:rFonts w:ascii="Arial" w:hAnsi="Arial" w:cs="Arial"/>
          <w:lang w:val="hr-HR" w:eastAsia="hr-HR"/>
        </w:rPr>
        <w:t>)</w:t>
      </w:r>
      <w:r w:rsidRPr="0083229B">
        <w:rPr>
          <w:rFonts w:ascii="Arial" w:hAnsi="Arial" w:cs="Arial"/>
          <w:lang w:val="hr-HR" w:eastAsia="hr-HR"/>
        </w:rPr>
        <w:t>, a koji su neophodno potrebni za otvaranje i vođenje stečajnog postupka, imajući u vidu da prema izvještaju privremenog stečajnog upravnika stečajni dužnik nema</w:t>
      </w:r>
      <w:r w:rsidR="00D33D65">
        <w:rPr>
          <w:rFonts w:ascii="Arial" w:hAnsi="Arial" w:cs="Arial"/>
          <w:lang w:val="hr-HR" w:eastAsia="hr-HR"/>
        </w:rPr>
        <w:t xml:space="preserve"> dostatne</w:t>
      </w:r>
      <w:r w:rsidRPr="0083229B">
        <w:rPr>
          <w:rFonts w:ascii="Arial" w:hAnsi="Arial" w:cs="Arial"/>
          <w:lang w:val="hr-HR" w:eastAsia="hr-HR"/>
        </w:rPr>
        <w:t xml:space="preserve"> imovine za pokriće troškova stečajnog postupka, kao i prethodno navedene razloge.</w:t>
      </w:r>
    </w:p>
    <w:p w14:paraId="653EA63B" w14:textId="25CF0CF2" w:rsidR="00BE0A44" w:rsidRPr="0083229B" w:rsidRDefault="006976B7" w:rsidP="003F1458">
      <w:pPr>
        <w:ind w:firstLine="708"/>
        <w:jc w:val="right"/>
        <w:rPr>
          <w:rFonts w:ascii="Arial" w:hAnsi="Arial" w:cs="Arial"/>
          <w:lang w:val="hr-HR"/>
        </w:rPr>
      </w:pPr>
      <w:r w:rsidRPr="0083229B">
        <w:rPr>
          <w:rFonts w:ascii="Arial" w:hAnsi="Arial" w:cs="Arial"/>
          <w:lang w:val="hr-HR"/>
        </w:rPr>
        <w:t>S</w:t>
      </w:r>
      <w:r w:rsidR="00BE0A44" w:rsidRPr="0083229B">
        <w:rPr>
          <w:rFonts w:ascii="Arial" w:hAnsi="Arial" w:cs="Arial"/>
          <w:lang w:val="hr-HR"/>
        </w:rPr>
        <w:t>udija</w:t>
      </w:r>
    </w:p>
    <w:p w14:paraId="2F7C09D7" w14:textId="5171003D" w:rsidR="00BE0A44" w:rsidRPr="0083229B" w:rsidRDefault="003F1458" w:rsidP="00D932A6">
      <w:pPr>
        <w:ind w:firstLine="708"/>
        <w:jc w:val="right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/>
        </w:rPr>
        <w:t>Denis Martini</w:t>
      </w:r>
    </w:p>
    <w:p w14:paraId="39A8FB6B" w14:textId="2F7F1F8A" w:rsidR="00BE0A44" w:rsidRPr="0083229B" w:rsidRDefault="00BE0A44" w:rsidP="003F1458">
      <w:pPr>
        <w:ind w:right="332"/>
        <w:jc w:val="both"/>
        <w:rPr>
          <w:rFonts w:ascii="Arial" w:hAnsi="Arial" w:cs="Arial"/>
          <w:lang w:val="hr-HR"/>
        </w:rPr>
      </w:pPr>
      <w:r w:rsidRPr="0083229B">
        <w:rPr>
          <w:rFonts w:ascii="Arial" w:hAnsi="Arial" w:cs="Arial"/>
          <w:lang w:val="hr-HR"/>
        </w:rPr>
        <w:t>P</w:t>
      </w:r>
      <w:r w:rsidR="007243BA" w:rsidRPr="0083229B">
        <w:rPr>
          <w:rFonts w:ascii="Arial" w:hAnsi="Arial" w:cs="Arial"/>
          <w:lang w:val="hr-HR"/>
        </w:rPr>
        <w:t>ouka o pravnom lijeku</w:t>
      </w:r>
      <w:r w:rsidRPr="0083229B">
        <w:rPr>
          <w:rFonts w:ascii="Arial" w:hAnsi="Arial" w:cs="Arial"/>
          <w:lang w:val="hr-HR"/>
        </w:rPr>
        <w:t>:</w:t>
      </w:r>
    </w:p>
    <w:p w14:paraId="7DD2D942" w14:textId="2FBE5DD8" w:rsidR="00FE6249" w:rsidRPr="0083229B" w:rsidRDefault="00BE0A44" w:rsidP="000D697E">
      <w:pPr>
        <w:ind w:right="332"/>
        <w:jc w:val="both"/>
        <w:rPr>
          <w:rFonts w:ascii="Arial" w:hAnsi="Arial" w:cs="Arial"/>
          <w:lang w:val="hr-HR"/>
        </w:rPr>
      </w:pPr>
      <w:r w:rsidRPr="0083229B">
        <w:rPr>
          <w:rFonts w:ascii="Arial" w:hAnsi="Arial" w:cs="Arial"/>
          <w:lang w:val="hr-HR"/>
        </w:rPr>
        <w:t xml:space="preserve">Protiv ovog </w:t>
      </w:r>
      <w:r w:rsidR="007243BA" w:rsidRPr="0083229B">
        <w:rPr>
          <w:rFonts w:ascii="Arial" w:hAnsi="Arial" w:cs="Arial"/>
          <w:lang w:val="hr-HR"/>
        </w:rPr>
        <w:t>rješenja</w:t>
      </w:r>
      <w:r w:rsidRPr="0083229B">
        <w:rPr>
          <w:rFonts w:ascii="Arial" w:hAnsi="Arial" w:cs="Arial"/>
          <w:lang w:val="hr-HR"/>
        </w:rPr>
        <w:t xml:space="preserve"> žalba nije dopuštena</w:t>
      </w:r>
      <w:r w:rsidR="000D697E" w:rsidRPr="0083229B">
        <w:rPr>
          <w:rFonts w:ascii="Arial" w:hAnsi="Arial" w:cs="Arial"/>
          <w:lang w:val="hr-HR"/>
        </w:rPr>
        <w:t>.</w:t>
      </w:r>
    </w:p>
    <w:p w14:paraId="4A893A92" w14:textId="77777777" w:rsidR="000D697E" w:rsidRPr="0083229B" w:rsidRDefault="000D697E">
      <w:pPr>
        <w:jc w:val="both"/>
        <w:rPr>
          <w:rFonts w:ascii="Arial" w:hAnsi="Arial" w:cs="Arial"/>
          <w:lang w:val="hr-HR"/>
        </w:rPr>
      </w:pPr>
    </w:p>
    <w:sectPr w:rsidR="000D697E" w:rsidRPr="0083229B" w:rsidSect="00735BD9">
      <w:footerReference w:type="default" r:id="rId8"/>
      <w:pgSz w:w="11907" w:h="16840" w:code="9"/>
      <w:pgMar w:top="1440" w:right="1080" w:bottom="1440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6B210" w14:textId="77777777" w:rsidR="00735BD9" w:rsidRDefault="00735BD9" w:rsidP="00735BD9">
      <w:r>
        <w:separator/>
      </w:r>
    </w:p>
  </w:endnote>
  <w:endnote w:type="continuationSeparator" w:id="0">
    <w:p w14:paraId="564E1E97" w14:textId="77777777" w:rsidR="00735BD9" w:rsidRDefault="00735BD9" w:rsidP="00735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1447122826"/>
      <w:docPartObj>
        <w:docPartGallery w:val="Page Numbers (Bottom of Page)"/>
        <w:docPartUnique/>
      </w:docPartObj>
    </w:sdtPr>
    <w:sdtEndPr/>
    <w:sdtContent>
      <w:p w14:paraId="6B1FA3A6" w14:textId="09421397" w:rsidR="00735BD9" w:rsidRPr="00735BD9" w:rsidRDefault="00735BD9">
        <w:pPr>
          <w:pStyle w:val="Footer"/>
          <w:jc w:val="right"/>
          <w:rPr>
            <w:rFonts w:ascii="Arial" w:hAnsi="Arial" w:cs="Arial"/>
            <w:sz w:val="20"/>
            <w:szCs w:val="20"/>
          </w:rPr>
        </w:pPr>
        <w:r w:rsidRPr="00735BD9">
          <w:rPr>
            <w:rFonts w:ascii="Arial" w:hAnsi="Arial" w:cs="Arial"/>
            <w:sz w:val="20"/>
            <w:szCs w:val="20"/>
          </w:rPr>
          <w:fldChar w:fldCharType="begin"/>
        </w:r>
        <w:r w:rsidRPr="00735BD9">
          <w:rPr>
            <w:rFonts w:ascii="Arial" w:hAnsi="Arial" w:cs="Arial"/>
            <w:sz w:val="20"/>
            <w:szCs w:val="20"/>
          </w:rPr>
          <w:instrText>PAGE   \* MERGEFORMAT</w:instrText>
        </w:r>
        <w:r w:rsidRPr="00735BD9">
          <w:rPr>
            <w:rFonts w:ascii="Arial" w:hAnsi="Arial" w:cs="Arial"/>
            <w:sz w:val="20"/>
            <w:szCs w:val="20"/>
          </w:rPr>
          <w:fldChar w:fldCharType="separate"/>
        </w:r>
        <w:r w:rsidRPr="00735BD9">
          <w:rPr>
            <w:rFonts w:ascii="Arial" w:hAnsi="Arial" w:cs="Arial"/>
            <w:sz w:val="20"/>
            <w:szCs w:val="20"/>
          </w:rPr>
          <w:t>2</w:t>
        </w:r>
        <w:r w:rsidRPr="00735BD9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6EC3CB50" w14:textId="77777777" w:rsidR="00735BD9" w:rsidRPr="00735BD9" w:rsidRDefault="00735BD9">
    <w:pPr>
      <w:pStyle w:val="Foo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4E090" w14:textId="77777777" w:rsidR="00735BD9" w:rsidRDefault="00735BD9" w:rsidP="00735BD9">
      <w:r>
        <w:separator/>
      </w:r>
    </w:p>
  </w:footnote>
  <w:footnote w:type="continuationSeparator" w:id="0">
    <w:p w14:paraId="5C9CF983" w14:textId="77777777" w:rsidR="00735BD9" w:rsidRDefault="00735BD9" w:rsidP="00735BD9">
      <w:r>
        <w:continuationSeparator/>
      </w:r>
    </w:p>
  </w:footnote>
  <w:footnote w:id="1">
    <w:p w14:paraId="117A5243" w14:textId="3D8C221E" w:rsidR="007A1CED" w:rsidRPr="00D87D9B" w:rsidRDefault="007A1CED" w:rsidP="007A1CED">
      <w:pPr>
        <w:pStyle w:val="FootnoteText"/>
        <w:jc w:val="both"/>
        <w:rPr>
          <w:rFonts w:ascii="Arial" w:hAnsi="Arial" w:cs="Arial"/>
          <w:sz w:val="18"/>
          <w:szCs w:val="18"/>
          <w:lang w:val="hr-BA"/>
        </w:rPr>
      </w:pPr>
      <w:r w:rsidRPr="00D87D9B">
        <w:rPr>
          <w:rStyle w:val="FootnoteReference"/>
          <w:rFonts w:ascii="Arial" w:hAnsi="Arial" w:cs="Arial"/>
          <w:sz w:val="18"/>
          <w:szCs w:val="18"/>
          <w:lang w:val="hr-BA"/>
        </w:rPr>
        <w:footnoteRef/>
      </w:r>
      <w:r w:rsidRPr="00D87D9B">
        <w:rPr>
          <w:rFonts w:ascii="Arial" w:hAnsi="Arial" w:cs="Arial"/>
          <w:sz w:val="18"/>
          <w:szCs w:val="18"/>
          <w:lang w:val="hr-BA"/>
        </w:rPr>
        <w:t xml:space="preserve"> „Službene novine Federacije Bosne i Hercegovine“, broj: 53/21. i 19/25.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AE59FB"/>
    <w:multiLevelType w:val="hybridMultilevel"/>
    <w:tmpl w:val="0FEADF54"/>
    <w:lvl w:ilvl="0" w:tplc="C0FC09A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25D9E"/>
    <w:multiLevelType w:val="hybridMultilevel"/>
    <w:tmpl w:val="A9C8D00E"/>
    <w:lvl w:ilvl="0" w:tplc="7B2A8A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1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138278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6883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511"/>
    <w:rsid w:val="00004645"/>
    <w:rsid w:val="00014EBB"/>
    <w:rsid w:val="00027EED"/>
    <w:rsid w:val="0003532D"/>
    <w:rsid w:val="00040129"/>
    <w:rsid w:val="000454FD"/>
    <w:rsid w:val="000652DE"/>
    <w:rsid w:val="00090B1A"/>
    <w:rsid w:val="000B0968"/>
    <w:rsid w:val="000D697E"/>
    <w:rsid w:val="0014390F"/>
    <w:rsid w:val="001540BD"/>
    <w:rsid w:val="00161B1D"/>
    <w:rsid w:val="00170021"/>
    <w:rsid w:val="00176BF0"/>
    <w:rsid w:val="00186CD4"/>
    <w:rsid w:val="001B41ED"/>
    <w:rsid w:val="001C3506"/>
    <w:rsid w:val="001D1B06"/>
    <w:rsid w:val="002521A7"/>
    <w:rsid w:val="00295428"/>
    <w:rsid w:val="00313EB0"/>
    <w:rsid w:val="00322085"/>
    <w:rsid w:val="00337548"/>
    <w:rsid w:val="00382EBF"/>
    <w:rsid w:val="003C7B15"/>
    <w:rsid w:val="003F1458"/>
    <w:rsid w:val="00493928"/>
    <w:rsid w:val="0056204C"/>
    <w:rsid w:val="00585B15"/>
    <w:rsid w:val="0059355C"/>
    <w:rsid w:val="005A5CFF"/>
    <w:rsid w:val="005B4CD0"/>
    <w:rsid w:val="00650DDF"/>
    <w:rsid w:val="0065548C"/>
    <w:rsid w:val="0067298C"/>
    <w:rsid w:val="00674A59"/>
    <w:rsid w:val="006976B7"/>
    <w:rsid w:val="006A5657"/>
    <w:rsid w:val="006D0A17"/>
    <w:rsid w:val="00706F9F"/>
    <w:rsid w:val="007243BA"/>
    <w:rsid w:val="00735BD9"/>
    <w:rsid w:val="007374DE"/>
    <w:rsid w:val="00752D79"/>
    <w:rsid w:val="00754B08"/>
    <w:rsid w:val="007723E3"/>
    <w:rsid w:val="007764C9"/>
    <w:rsid w:val="007A1CED"/>
    <w:rsid w:val="007B7D6A"/>
    <w:rsid w:val="007C3A25"/>
    <w:rsid w:val="007E7155"/>
    <w:rsid w:val="007E7E71"/>
    <w:rsid w:val="0083229B"/>
    <w:rsid w:val="00854F32"/>
    <w:rsid w:val="00861A94"/>
    <w:rsid w:val="00897A52"/>
    <w:rsid w:val="00897DC2"/>
    <w:rsid w:val="008A32E1"/>
    <w:rsid w:val="008B76A4"/>
    <w:rsid w:val="008C1EB4"/>
    <w:rsid w:val="008C668B"/>
    <w:rsid w:val="008E257B"/>
    <w:rsid w:val="00916D46"/>
    <w:rsid w:val="009771DE"/>
    <w:rsid w:val="00996507"/>
    <w:rsid w:val="009A39A6"/>
    <w:rsid w:val="009D01D5"/>
    <w:rsid w:val="009F03A1"/>
    <w:rsid w:val="00A0515E"/>
    <w:rsid w:val="00A25C86"/>
    <w:rsid w:val="00A36F44"/>
    <w:rsid w:val="00A7438C"/>
    <w:rsid w:val="00A74843"/>
    <w:rsid w:val="00AC30E1"/>
    <w:rsid w:val="00B25511"/>
    <w:rsid w:val="00B70169"/>
    <w:rsid w:val="00BE0A44"/>
    <w:rsid w:val="00C07CC4"/>
    <w:rsid w:val="00C537CC"/>
    <w:rsid w:val="00CD1724"/>
    <w:rsid w:val="00D15D8D"/>
    <w:rsid w:val="00D33D65"/>
    <w:rsid w:val="00D42434"/>
    <w:rsid w:val="00D776B8"/>
    <w:rsid w:val="00D83A71"/>
    <w:rsid w:val="00D87D9B"/>
    <w:rsid w:val="00D932A6"/>
    <w:rsid w:val="00DF6702"/>
    <w:rsid w:val="00E029FF"/>
    <w:rsid w:val="00E249F4"/>
    <w:rsid w:val="00E4425E"/>
    <w:rsid w:val="00E53511"/>
    <w:rsid w:val="00EB0251"/>
    <w:rsid w:val="00EF1247"/>
    <w:rsid w:val="00EF30A5"/>
    <w:rsid w:val="00EF3120"/>
    <w:rsid w:val="00F01277"/>
    <w:rsid w:val="00F12927"/>
    <w:rsid w:val="00F43064"/>
    <w:rsid w:val="00F5019E"/>
    <w:rsid w:val="00F61124"/>
    <w:rsid w:val="00FE525F"/>
    <w:rsid w:val="00FE6249"/>
    <w:rsid w:val="00FF1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EE7AC"/>
  <w15:chartTrackingRefBased/>
  <w15:docId w15:val="{760DACC8-BE2A-42EB-BA5E-E420159FD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A4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E0A4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hr-HR" w:eastAsia="hr-HR"/>
    </w:rPr>
  </w:style>
  <w:style w:type="paragraph" w:styleId="Heading3">
    <w:name w:val="heading 3"/>
    <w:basedOn w:val="Normal"/>
    <w:next w:val="Normal"/>
    <w:link w:val="Heading3Char"/>
    <w:unhideWhenUsed/>
    <w:qFormat/>
    <w:rsid w:val="00BE0A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BE0A44"/>
    <w:rPr>
      <w:rFonts w:ascii="Arial" w:eastAsia="Times New Roman" w:hAnsi="Arial" w:cs="Arial"/>
      <w:b/>
      <w:bCs/>
      <w:i/>
      <w:iCs/>
      <w:kern w:val="0"/>
      <w:sz w:val="28"/>
      <w:szCs w:val="28"/>
      <w:lang w:val="hr-HR" w:eastAsia="hr-HR"/>
      <w14:ligatures w14:val="none"/>
    </w:rPr>
  </w:style>
  <w:style w:type="character" w:customStyle="1" w:styleId="Heading3Char">
    <w:name w:val="Heading 3 Char"/>
    <w:basedOn w:val="DefaultParagraphFont"/>
    <w:link w:val="Heading3"/>
    <w:rsid w:val="00BE0A44"/>
    <w:rPr>
      <w:rFonts w:ascii="Arial" w:eastAsia="Times New Roman" w:hAnsi="Arial" w:cs="Arial"/>
      <w:b/>
      <w:bCs/>
      <w:kern w:val="0"/>
      <w:sz w:val="26"/>
      <w:szCs w:val="26"/>
      <w:lang w:val="hr-HR" w:eastAsia="hr-HR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E0A44"/>
    <w:pPr>
      <w:tabs>
        <w:tab w:val="center" w:pos="4703"/>
        <w:tab w:val="right" w:pos="9406"/>
      </w:tabs>
    </w:pPr>
    <w:rPr>
      <w:lang w:val="hr-HR" w:eastAsia="hr-HR"/>
    </w:rPr>
  </w:style>
  <w:style w:type="character" w:customStyle="1" w:styleId="FooterChar">
    <w:name w:val="Footer Char"/>
    <w:basedOn w:val="DefaultParagraphFont"/>
    <w:link w:val="Footer"/>
    <w:uiPriority w:val="99"/>
    <w:rsid w:val="00BE0A44"/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paragraph" w:styleId="BodyText">
    <w:name w:val="Body Text"/>
    <w:basedOn w:val="Normal"/>
    <w:link w:val="BodyTextChar"/>
    <w:unhideWhenUsed/>
    <w:rsid w:val="00BE0A44"/>
    <w:pPr>
      <w:jc w:val="both"/>
    </w:pPr>
    <w:rPr>
      <w:lang w:val="hr-HR" w:eastAsia="hr-HR"/>
    </w:rPr>
  </w:style>
  <w:style w:type="character" w:customStyle="1" w:styleId="BodyTextChar">
    <w:name w:val="Body Text Char"/>
    <w:basedOn w:val="DefaultParagraphFont"/>
    <w:link w:val="BodyText"/>
    <w:rsid w:val="00BE0A44"/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paragraph" w:styleId="ListParagraph">
    <w:name w:val="List Paragraph"/>
    <w:basedOn w:val="Normal"/>
    <w:uiPriority w:val="34"/>
    <w:qFormat/>
    <w:rsid w:val="00BE0A44"/>
    <w:pPr>
      <w:ind w:left="720"/>
      <w:contextualSpacing/>
    </w:pPr>
    <w:rPr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735B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5BD9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A1CE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1CED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7A1C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01C5F-1835-4F94-B5BD-AE6E11BA6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825</Words>
  <Characters>4705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Martini</dc:creator>
  <cp:keywords/>
  <dc:description/>
  <cp:lastModifiedBy>Denis Martini</cp:lastModifiedBy>
  <cp:revision>19</cp:revision>
  <cp:lastPrinted>2026-05-15T09:56:00Z</cp:lastPrinted>
  <dcterms:created xsi:type="dcterms:W3CDTF">2026-07-14T08:07:00Z</dcterms:created>
  <dcterms:modified xsi:type="dcterms:W3CDTF">2026-07-14T08:17:00Z</dcterms:modified>
</cp:coreProperties>
</file>