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38FE" w:rsidRDefault="00223595">
      <w:r>
        <w:t>BOSNA I HERCEGOVINA</w:t>
      </w:r>
    </w:p>
    <w:p w:rsidR="004B38FE" w:rsidRDefault="00223595">
      <w:bookmarkStart w:id="0" w:name="entitet"/>
      <w:r>
        <w:t>REPUBLIKA SRPSKA</w:t>
      </w:r>
      <w:bookmarkEnd w:id="0"/>
      <w:r>
        <w:t xml:space="preserve"> </w:t>
      </w:r>
    </w:p>
    <w:p w:rsidR="004B38FE" w:rsidRDefault="00223595">
      <w:bookmarkStart w:id="1" w:name="sud"/>
      <w:r>
        <w:t>OKRUŽNI PRIVREDNI SUD U BANJOJ LUCI</w:t>
      </w:r>
      <w:bookmarkEnd w:id="1"/>
      <w:r>
        <w:t xml:space="preserve"> </w:t>
      </w:r>
    </w:p>
    <w:p w:rsidR="004B38FE" w:rsidRDefault="00223595">
      <w:pPr>
        <w:rPr>
          <w:highlight w:val="yellow"/>
        </w:rPr>
      </w:pPr>
      <w:r>
        <w:t xml:space="preserve">Broj : </w:t>
      </w:r>
      <w:bookmarkStart w:id="2" w:name="broj_predmeta"/>
      <w:r>
        <w:t>57 0 Ip 148741 26 Kom</w:t>
      </w:r>
      <w:bookmarkEnd w:id="2"/>
      <w:r>
        <w:t xml:space="preserve"> </w:t>
      </w:r>
    </w:p>
    <w:p w:rsidR="004B38FE" w:rsidRDefault="00223595">
      <w:bookmarkStart w:id="3" w:name="grad"/>
      <w:r>
        <w:t>Banja Luka</w:t>
      </w:r>
      <w:bookmarkEnd w:id="3"/>
      <w:r>
        <w:t xml:space="preserve">, </w:t>
      </w:r>
      <w:bookmarkStart w:id="4" w:name="danasnji_datum"/>
      <w:r>
        <w:t>16.07.2026</w:t>
      </w:r>
      <w:bookmarkEnd w:id="4"/>
      <w:r>
        <w:t xml:space="preserve">. godine </w:t>
      </w:r>
    </w:p>
    <w:p w:rsidR="004B38FE" w:rsidRDefault="004B38FE">
      <w:pPr>
        <w:rPr>
          <w:lang w:val="hr-HR"/>
        </w:rPr>
      </w:pPr>
    </w:p>
    <w:p w:rsidR="004B38FE" w:rsidRDefault="004B38FE">
      <w:pPr>
        <w:jc w:val="both"/>
        <w:rPr>
          <w:lang w:val="hr-HR"/>
        </w:rPr>
      </w:pPr>
    </w:p>
    <w:p w:rsidR="004B38FE" w:rsidRDefault="00223595">
      <w:pPr>
        <w:jc w:val="both"/>
      </w:pPr>
      <w:r>
        <w:tab/>
      </w:r>
      <w:bookmarkStart w:id="5" w:name="sud1"/>
      <w:r>
        <w:t>OKRUŽNI PRIVREDNI SUD U BANJOJ LUCI</w:t>
      </w:r>
      <w:bookmarkEnd w:id="5"/>
      <w:r>
        <w:t xml:space="preserve"> po sudiji </w:t>
      </w:r>
      <w:bookmarkStart w:id="6" w:name="sudija"/>
      <w:r>
        <w:t>Milka Popović</w:t>
      </w:r>
      <w:bookmarkEnd w:id="6"/>
      <w:r>
        <w:t xml:space="preserve">, u izvršnom postupku tražioca izvršenja </w:t>
      </w:r>
      <w:bookmarkStart w:id="7" w:name="tuzitelj"/>
      <w:r w:rsidR="00B244A1">
        <w:t>“</w:t>
      </w:r>
      <w:r>
        <w:t>M Tel</w:t>
      </w:r>
      <w:r w:rsidR="00B244A1">
        <w:t>” a.d.</w:t>
      </w:r>
      <w:r>
        <w:t xml:space="preserve"> Banja Luka</w:t>
      </w:r>
      <w:bookmarkEnd w:id="7"/>
      <w:r w:rsidR="00B244A1">
        <w:t>,</w:t>
      </w:r>
      <w:r>
        <w:t xml:space="preserve"> protiv izvršenika </w:t>
      </w:r>
      <w:bookmarkStart w:id="8" w:name="tuzeni"/>
      <w:r>
        <w:t xml:space="preserve">Zeljković Vujadin </w:t>
      </w:r>
      <w:r w:rsidR="00B244A1">
        <w:t>vlasnik</w:t>
      </w:r>
      <w:r>
        <w:t xml:space="preserve"> Veterinarska Ambulanta </w:t>
      </w:r>
      <w:r w:rsidR="00930C72">
        <w:t xml:space="preserve">“Zeljković” </w:t>
      </w:r>
      <w:bookmarkEnd w:id="8"/>
      <w:r w:rsidR="00930C72">
        <w:t>s.p. Čelinac,</w:t>
      </w:r>
      <w:r>
        <w:t xml:space="preserve"> radi </w:t>
      </w:r>
      <w:r w:rsidR="00930C72">
        <w:t xml:space="preserve">izvršenje, </w:t>
      </w:r>
      <w:r>
        <w:t xml:space="preserve">v.sp. </w:t>
      </w:r>
      <w:bookmarkStart w:id="9" w:name="vrijednost_spora"/>
      <w:r>
        <w:t>77,29</w:t>
      </w:r>
      <w:bookmarkEnd w:id="9"/>
      <w:r>
        <w:t xml:space="preserve"> KM, dana </w:t>
      </w:r>
      <w:bookmarkStart w:id="10" w:name="danasnji_datum1"/>
      <w:r>
        <w:t>16.07.2026</w:t>
      </w:r>
      <w:bookmarkEnd w:id="10"/>
      <w:r>
        <w:t>.godine sljedeće:</w:t>
      </w:r>
    </w:p>
    <w:p w:rsidR="004B38FE" w:rsidRDefault="004B38FE"/>
    <w:p w:rsidR="004B38FE" w:rsidRDefault="004B38FE">
      <w:pPr>
        <w:jc w:val="center"/>
        <w:rPr>
          <w:lang w:val="hr-HR"/>
        </w:rPr>
      </w:pPr>
    </w:p>
    <w:p w:rsidR="004B38FE" w:rsidRDefault="004B38FE">
      <w:pPr>
        <w:jc w:val="center"/>
        <w:rPr>
          <w:lang w:val="hr-HR"/>
        </w:rPr>
      </w:pPr>
    </w:p>
    <w:p w:rsidR="00930C72" w:rsidRDefault="00B244A1" w:rsidP="00B244A1">
      <w:pPr>
        <w:ind w:left="-284" w:right="-338"/>
        <w:jc w:val="center"/>
        <w:rPr>
          <w:b/>
          <w:noProof/>
          <w:sz w:val="22"/>
          <w:szCs w:val="22"/>
          <w:lang w:val="sr-Latn-CS"/>
        </w:rPr>
      </w:pPr>
      <w:r>
        <w:rPr>
          <w:b/>
          <w:noProof/>
          <w:sz w:val="22"/>
          <w:szCs w:val="22"/>
          <w:lang w:val="sr-Latn-CS"/>
        </w:rPr>
        <w:t>ZAKLJUČAK O PRODAJI</w:t>
      </w:r>
    </w:p>
    <w:p w:rsidR="00B244A1" w:rsidRDefault="00B244A1" w:rsidP="00B244A1">
      <w:pPr>
        <w:ind w:left="-284" w:right="-338"/>
        <w:jc w:val="center"/>
        <w:rPr>
          <w:b/>
          <w:noProof/>
          <w:sz w:val="22"/>
          <w:szCs w:val="22"/>
          <w:lang w:val="sr-Latn-CS"/>
        </w:rPr>
      </w:pPr>
      <w:r>
        <w:rPr>
          <w:b/>
          <w:noProof/>
          <w:sz w:val="22"/>
          <w:szCs w:val="22"/>
          <w:lang w:val="sr-Latn-CS"/>
        </w:rPr>
        <w:br/>
      </w:r>
    </w:p>
    <w:p w:rsidR="00B244A1" w:rsidRDefault="00B244A1" w:rsidP="00B244A1">
      <w:pPr>
        <w:numPr>
          <w:ilvl w:val="0"/>
          <w:numId w:val="16"/>
        </w:numPr>
        <w:ind w:left="-284" w:right="-338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Određuje se prva javna prodaja pokretnih stvari izvršenika:</w:t>
      </w:r>
    </w:p>
    <w:p w:rsidR="00B244A1" w:rsidRDefault="00B244A1" w:rsidP="00B244A1">
      <w:pPr>
        <w:ind w:left="-284" w:right="-338"/>
        <w:jc w:val="both"/>
        <w:rPr>
          <w:noProof/>
          <w:sz w:val="22"/>
          <w:szCs w:val="22"/>
          <w:lang w:val="sr-Latn-CS"/>
        </w:rPr>
      </w:pPr>
    </w:p>
    <w:tbl>
      <w:tblPr>
        <w:tblW w:w="8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4"/>
        <w:gridCol w:w="4062"/>
        <w:gridCol w:w="1360"/>
        <w:gridCol w:w="2931"/>
      </w:tblGrid>
      <w:tr w:rsidR="008605E2" w:rsidRPr="00A61580" w:rsidTr="00ED3531">
        <w:trPr>
          <w:trHeight w:val="26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5E2" w:rsidRPr="00A61580" w:rsidRDefault="008605E2" w:rsidP="008605E2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b/>
                <w:sz w:val="20"/>
                <w:szCs w:val="20"/>
              </w:rPr>
            </w:pPr>
            <w:r w:rsidRPr="00A61580">
              <w:rPr>
                <w:rFonts w:ascii="Book Antiqua" w:hAnsi="Book Antiqua" w:cs="Arial"/>
                <w:b/>
                <w:sz w:val="20"/>
                <w:szCs w:val="20"/>
              </w:rPr>
              <w:t>Rb.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5E2" w:rsidRPr="00A61580" w:rsidRDefault="008605E2" w:rsidP="008605E2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b/>
                <w:sz w:val="20"/>
                <w:szCs w:val="20"/>
              </w:rPr>
            </w:pPr>
            <w:r w:rsidRPr="00A61580">
              <w:rPr>
                <w:rFonts w:ascii="Book Antiqua" w:hAnsi="Book Antiqua" w:cs="Arial"/>
                <w:b/>
                <w:sz w:val="20"/>
                <w:szCs w:val="20"/>
              </w:rPr>
              <w:t>Opis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5E2" w:rsidRPr="00A61580" w:rsidRDefault="008605E2" w:rsidP="008605E2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b/>
                <w:sz w:val="20"/>
                <w:szCs w:val="20"/>
              </w:rPr>
            </w:pPr>
            <w:r w:rsidRPr="00A61580">
              <w:rPr>
                <w:rFonts w:ascii="Book Antiqua" w:hAnsi="Book Antiqua" w:cs="Arial"/>
                <w:b/>
                <w:sz w:val="20"/>
                <w:szCs w:val="20"/>
              </w:rPr>
              <w:t>Količina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5E2" w:rsidRPr="00A61580" w:rsidRDefault="008605E2" w:rsidP="008605E2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b/>
                <w:sz w:val="20"/>
                <w:szCs w:val="20"/>
              </w:rPr>
            </w:pPr>
            <w:r w:rsidRPr="00A61580">
              <w:rPr>
                <w:rFonts w:ascii="Book Antiqua" w:hAnsi="Book Antiqua" w:cs="Arial"/>
                <w:b/>
                <w:sz w:val="20"/>
                <w:szCs w:val="20"/>
              </w:rPr>
              <w:t>Procijenjenja vrijednost</w:t>
            </w:r>
          </w:p>
        </w:tc>
      </w:tr>
      <w:tr w:rsidR="008605E2" w:rsidRPr="00A61580" w:rsidTr="00ED3531">
        <w:trPr>
          <w:trHeight w:val="26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5E2" w:rsidRPr="00A61580" w:rsidRDefault="008605E2" w:rsidP="008605E2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b/>
                <w:sz w:val="20"/>
                <w:szCs w:val="20"/>
              </w:rPr>
            </w:pPr>
            <w:r w:rsidRPr="00A61580">
              <w:rPr>
                <w:rFonts w:ascii="Book Antiqua" w:hAnsi="Book Antiqua" w:cs="Arial"/>
                <w:b/>
                <w:sz w:val="20"/>
                <w:szCs w:val="20"/>
              </w:rPr>
              <w:t>1.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5E2" w:rsidRPr="00A61580" w:rsidRDefault="008605E2" w:rsidP="008605E2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sz w:val="20"/>
                <w:szCs w:val="20"/>
              </w:rPr>
            </w:pPr>
            <w:r>
              <w:rPr>
                <w:rFonts w:ascii="Book Antiqua" w:hAnsi="Book Antiqua" w:cs="Arial"/>
                <w:sz w:val="20"/>
                <w:szCs w:val="20"/>
              </w:rPr>
              <w:t>Pletena fotelja velika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5E2" w:rsidRPr="00A61580" w:rsidRDefault="008605E2" w:rsidP="008605E2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sz w:val="20"/>
                <w:szCs w:val="20"/>
              </w:rPr>
            </w:pPr>
            <w:r>
              <w:rPr>
                <w:rFonts w:ascii="Book Antiqua" w:hAnsi="Book Antiqua" w:cs="Arial"/>
                <w:sz w:val="20"/>
                <w:szCs w:val="20"/>
              </w:rPr>
              <w:t>1 kom.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5E2" w:rsidRPr="00A61580" w:rsidRDefault="008605E2" w:rsidP="008605E2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sz w:val="20"/>
                <w:szCs w:val="20"/>
              </w:rPr>
            </w:pPr>
            <w:r>
              <w:rPr>
                <w:rFonts w:ascii="Book Antiqua" w:hAnsi="Book Antiqua" w:cs="Arial"/>
                <w:sz w:val="20"/>
                <w:szCs w:val="20"/>
              </w:rPr>
              <w:t>700</w:t>
            </w:r>
            <w:r w:rsidRPr="00A61580">
              <w:rPr>
                <w:rFonts w:ascii="Book Antiqua" w:hAnsi="Book Antiqua" w:cs="Arial"/>
                <w:sz w:val="20"/>
                <w:szCs w:val="20"/>
              </w:rPr>
              <w:t>,00KM</w:t>
            </w:r>
          </w:p>
        </w:tc>
      </w:tr>
      <w:tr w:rsidR="008605E2" w:rsidRPr="00A61580" w:rsidTr="00ED3531">
        <w:trPr>
          <w:trHeight w:val="26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5E2" w:rsidRPr="00A61580" w:rsidRDefault="008605E2" w:rsidP="008605E2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b/>
                <w:sz w:val="20"/>
                <w:szCs w:val="20"/>
              </w:rPr>
            </w:pPr>
            <w:r>
              <w:rPr>
                <w:rFonts w:ascii="Book Antiqua" w:hAnsi="Book Antiqua" w:cs="Arial"/>
                <w:b/>
                <w:sz w:val="20"/>
                <w:szCs w:val="20"/>
              </w:rPr>
              <w:t>2.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5E2" w:rsidRDefault="008605E2" w:rsidP="008605E2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sz w:val="20"/>
                <w:szCs w:val="20"/>
              </w:rPr>
            </w:pPr>
            <w:r>
              <w:rPr>
                <w:rFonts w:ascii="Book Antiqua" w:hAnsi="Book Antiqua" w:cs="Arial"/>
                <w:sz w:val="20"/>
                <w:szCs w:val="20"/>
              </w:rPr>
              <w:t>Crna kancelarijska stolica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5E2" w:rsidRDefault="008605E2" w:rsidP="008605E2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sz w:val="20"/>
                <w:szCs w:val="20"/>
              </w:rPr>
            </w:pPr>
            <w:r>
              <w:rPr>
                <w:rFonts w:ascii="Book Antiqua" w:hAnsi="Book Antiqua" w:cs="Arial"/>
                <w:sz w:val="20"/>
                <w:szCs w:val="20"/>
              </w:rPr>
              <w:t>2 kom.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5E2" w:rsidRDefault="008605E2" w:rsidP="008605E2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sz w:val="20"/>
                <w:szCs w:val="20"/>
              </w:rPr>
            </w:pPr>
            <w:r>
              <w:rPr>
                <w:rFonts w:ascii="Book Antiqua" w:hAnsi="Book Antiqua" w:cs="Arial"/>
                <w:sz w:val="20"/>
                <w:szCs w:val="20"/>
              </w:rPr>
              <w:t>2x150,00KM=300,00KM</w:t>
            </w:r>
          </w:p>
        </w:tc>
      </w:tr>
    </w:tbl>
    <w:p w:rsidR="00B244A1" w:rsidRDefault="00B244A1" w:rsidP="00B244A1">
      <w:pPr>
        <w:ind w:left="-284" w:right="-338"/>
        <w:jc w:val="both"/>
        <w:rPr>
          <w:noProof/>
          <w:sz w:val="22"/>
          <w:szCs w:val="22"/>
          <w:lang w:val="sr-Latn-CS"/>
        </w:rPr>
      </w:pPr>
    </w:p>
    <w:p w:rsidR="00B244A1" w:rsidRDefault="00B244A1" w:rsidP="00B244A1">
      <w:pPr>
        <w:tabs>
          <w:tab w:val="left" w:pos="2100"/>
        </w:tabs>
        <w:jc w:val="both"/>
        <w:rPr>
          <w:noProof/>
          <w:sz w:val="22"/>
          <w:szCs w:val="22"/>
          <w:lang w:val="sr-Latn-CS"/>
        </w:rPr>
      </w:pPr>
    </w:p>
    <w:p w:rsidR="00B244A1" w:rsidRDefault="00B244A1" w:rsidP="00B244A1">
      <w:pPr>
        <w:framePr w:hSpace="180" w:wrap="around" w:hAnchor="page" w:x="973" w:y="-345"/>
        <w:tabs>
          <w:tab w:val="left" w:pos="2100"/>
        </w:tabs>
        <w:jc w:val="both"/>
        <w:rPr>
          <w:noProof/>
          <w:sz w:val="22"/>
          <w:szCs w:val="22"/>
          <w:lang w:val="sr-Latn-CS" w:eastAsia="hr-HR"/>
        </w:rPr>
      </w:pPr>
    </w:p>
    <w:p w:rsidR="00B244A1" w:rsidRDefault="00B244A1" w:rsidP="008605E2">
      <w:pPr>
        <w:ind w:right="-338"/>
        <w:jc w:val="both"/>
        <w:rPr>
          <w:noProof/>
          <w:sz w:val="22"/>
          <w:szCs w:val="22"/>
          <w:lang w:val="sr-Latn-CS"/>
        </w:rPr>
      </w:pPr>
    </w:p>
    <w:p w:rsidR="00B244A1" w:rsidRDefault="00B244A1" w:rsidP="00B244A1">
      <w:p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i to putem usmenog javnog nadmetanja na dan </w:t>
      </w:r>
      <w:r w:rsidR="00ED3531">
        <w:rPr>
          <w:noProof/>
          <w:sz w:val="22"/>
          <w:szCs w:val="22"/>
          <w:lang w:val="sr-Latn-CS"/>
        </w:rPr>
        <w:t>13</w:t>
      </w:r>
      <w:r>
        <w:rPr>
          <w:noProof/>
          <w:sz w:val="22"/>
          <w:szCs w:val="22"/>
          <w:lang w:val="sr-Latn-CS"/>
        </w:rPr>
        <w:t>.0</w:t>
      </w:r>
      <w:r w:rsidR="00ED3531">
        <w:rPr>
          <w:noProof/>
          <w:sz w:val="22"/>
          <w:szCs w:val="22"/>
          <w:lang w:val="sr-Latn-CS"/>
        </w:rPr>
        <w:t>8</w:t>
      </w:r>
      <w:r>
        <w:rPr>
          <w:noProof/>
          <w:sz w:val="22"/>
          <w:szCs w:val="22"/>
          <w:lang w:val="sr-Latn-CS"/>
        </w:rPr>
        <w:t>.202</w:t>
      </w:r>
      <w:r w:rsidR="00ED3531">
        <w:rPr>
          <w:noProof/>
          <w:sz w:val="22"/>
          <w:szCs w:val="22"/>
          <w:lang w:val="sr-Latn-CS"/>
        </w:rPr>
        <w:t>6</w:t>
      </w:r>
      <w:r>
        <w:rPr>
          <w:noProof/>
          <w:sz w:val="22"/>
          <w:szCs w:val="22"/>
          <w:lang w:val="sr-Latn-CS"/>
        </w:rPr>
        <w:t>. godine u 09.00 sati u zgradi Okružnog privrednog suda u Banjoj Luci.</w:t>
      </w:r>
    </w:p>
    <w:p w:rsidR="00B244A1" w:rsidRDefault="00B244A1" w:rsidP="00B244A1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Konstatuje se da je vrijednost pokretne stvari iz tačke 1. ovog zaključka određena procjenom sudskog izvršitelja u ukupnom iznosu od </w:t>
      </w:r>
      <w:r w:rsidR="00ED3531">
        <w:rPr>
          <w:noProof/>
          <w:sz w:val="22"/>
          <w:szCs w:val="22"/>
          <w:lang w:val="sr-Latn-CS"/>
        </w:rPr>
        <w:t>1</w:t>
      </w:r>
      <w:r>
        <w:rPr>
          <w:noProof/>
          <w:sz w:val="22"/>
          <w:szCs w:val="22"/>
          <w:lang w:val="sr-Latn-CS"/>
        </w:rPr>
        <w:t>.000,00 KM.</w:t>
      </w:r>
    </w:p>
    <w:p w:rsidR="00B244A1" w:rsidRDefault="00B244A1" w:rsidP="00B244A1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Najniža prihvatljiva ponuda po kojoj se predmetna stvar može prodati je ½  utvrđene vrijednosti, odnosno za iznos od 500,00 KM.</w:t>
      </w:r>
    </w:p>
    <w:p w:rsidR="00B244A1" w:rsidRDefault="00B244A1" w:rsidP="00B244A1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Ponuđač sa najvećom ponudom dužan je platiti cijenu u toku dana kada je održana licitacija, a  nakon objavljivanja rezultata ročišta za prodaju. Ako to ne učini, drugi ponuđač će biti proglašen kupcem i biće dužan platiti cijenu koju je ponudio i to slijedeći radni dan i tako redom;</w:t>
      </w:r>
    </w:p>
    <w:p w:rsidR="00B244A1" w:rsidRDefault="00B244A1" w:rsidP="00B244A1">
      <w:pPr>
        <w:ind w:left="-284"/>
        <w:jc w:val="both"/>
        <w:rPr>
          <w:sz w:val="22"/>
          <w:szCs w:val="22"/>
          <w:highlight w:val="yellow"/>
        </w:rPr>
      </w:pPr>
      <w:r>
        <w:rPr>
          <w:noProof/>
          <w:sz w:val="22"/>
          <w:szCs w:val="22"/>
          <w:lang w:val="sr-Latn-CS"/>
        </w:rPr>
        <w:t xml:space="preserve">Svaki učesnik na licitaciji izuzev tražioca izvršenja i založnog povjerioca dužan je uplatiti obezbjeđenje u iznosu od </w:t>
      </w:r>
      <w:r w:rsidR="006F6670">
        <w:rPr>
          <w:noProof/>
          <w:sz w:val="22"/>
          <w:szCs w:val="22"/>
          <w:lang w:val="sr-Latn-CS"/>
        </w:rPr>
        <w:t>100</w:t>
      </w:r>
      <w:r>
        <w:rPr>
          <w:noProof/>
          <w:sz w:val="22"/>
          <w:szCs w:val="22"/>
          <w:lang w:val="sr-Latn-CS"/>
        </w:rPr>
        <w:t xml:space="preserve">,00 KM uplatom na depozitni račun suda broj 5620998088971629 sa pozivom na broj predmeta: </w:t>
      </w:r>
      <w:r w:rsidR="006F6670">
        <w:t>57 0 Ip 148741 26 Kom</w:t>
      </w:r>
      <w:r>
        <w:rPr>
          <w:sz w:val="22"/>
          <w:szCs w:val="22"/>
        </w:rPr>
        <w:t xml:space="preserve"> </w:t>
      </w:r>
      <w:r>
        <w:rPr>
          <w:noProof/>
          <w:sz w:val="22"/>
          <w:szCs w:val="22"/>
          <w:lang w:val="sr-Latn-CS"/>
        </w:rPr>
        <w:t xml:space="preserve"> radi namirenja troškova izvršenja. Lica koja do početka licitacije ne dostave sudu dokaz o uplati navedenog predujma ne mogu učestvovati na licitaciji u smislu člana 86. Zakona o izvršnom postupku.</w:t>
      </w:r>
    </w:p>
    <w:p w:rsidR="00B244A1" w:rsidRDefault="00B244A1" w:rsidP="00B244A1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 w:rsidR="00B244A1" w:rsidRDefault="00B244A1" w:rsidP="00B244A1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Sud će postupak obustaviti ako stranka ne predloži održavanje novog ročišta za prodaju u roku iz tačke 6. ovog zaključka, ili ako se stvari ne uspiju prodati na drugom ročištu.</w:t>
      </w:r>
    </w:p>
    <w:p w:rsidR="00B244A1" w:rsidRDefault="00B244A1" w:rsidP="00B244A1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Ovaj zaključak o prodaji objaviće se na oglasnoj tabli suda, a tražilac izvršenja ga može objaviti i u javnim glasilima, o svome trošku.</w:t>
      </w:r>
    </w:p>
    <w:p w:rsidR="00B244A1" w:rsidRDefault="00B244A1" w:rsidP="00B244A1">
      <w:pPr>
        <w:ind w:left="-284" w:right="-338"/>
        <w:rPr>
          <w:noProof/>
          <w:sz w:val="22"/>
          <w:szCs w:val="22"/>
          <w:lang w:val="sr-Latn-CS"/>
        </w:rPr>
      </w:pPr>
    </w:p>
    <w:p w:rsidR="00B244A1" w:rsidRDefault="00B244A1" w:rsidP="00B244A1">
      <w:pPr>
        <w:ind w:left="-284" w:right="-338"/>
        <w:jc w:val="center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                                                                                                                                   Sudija</w:t>
      </w:r>
    </w:p>
    <w:p w:rsidR="00B244A1" w:rsidRDefault="00B244A1" w:rsidP="00B244A1">
      <w:pPr>
        <w:ind w:left="-284" w:right="-338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Pouka o pravnom lijeku:</w:t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  <w:t xml:space="preserve"> </w:t>
      </w:r>
      <w:r>
        <w:rPr>
          <w:noProof/>
          <w:sz w:val="22"/>
          <w:szCs w:val="22"/>
          <w:lang w:val="sr-Latn-CS"/>
        </w:rPr>
        <w:t xml:space="preserve">            Milka Popović</w:t>
      </w:r>
    </w:p>
    <w:p w:rsidR="00B244A1" w:rsidRDefault="00B244A1" w:rsidP="00B244A1">
      <w:pPr>
        <w:ind w:left="-284" w:right="-338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Protiv ovog zaključka nije dozvoljen pravni lijek</w:t>
      </w:r>
    </w:p>
    <w:p w:rsidR="004B38FE" w:rsidRDefault="004B38FE" w:rsidP="00B244A1">
      <w:pPr>
        <w:jc w:val="center"/>
      </w:pPr>
    </w:p>
    <w:sectPr w:rsidR="004B38FE" w:rsidSect="00A23E3E">
      <w:footerReference w:type="even" r:id="rId7"/>
      <w:pgSz w:w="11906" w:h="16838"/>
      <w:pgMar w:top="540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36FD" w:rsidRDefault="008C36FD">
      <w:r>
        <w:separator/>
      </w:r>
    </w:p>
  </w:endnote>
  <w:endnote w:type="continuationSeparator" w:id="0">
    <w:p w:rsidR="008C36FD" w:rsidRDefault="008C36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38FE" w:rsidRDefault="0022359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4B38FE" w:rsidRDefault="004B38F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36FD" w:rsidRDefault="008C36FD">
      <w:r>
        <w:separator/>
      </w:r>
    </w:p>
  </w:footnote>
  <w:footnote w:type="continuationSeparator" w:id="0">
    <w:p w:rsidR="008C36FD" w:rsidRDefault="008C36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D21CC1"/>
    <w:multiLevelType w:val="multilevel"/>
    <w:tmpl w:val="9C8052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3C1E52"/>
    <w:multiLevelType w:val="hybridMultilevel"/>
    <w:tmpl w:val="D8805758"/>
    <w:lvl w:ilvl="0" w:tplc="33FEDF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03E5DDC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2536149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27CC7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BAE48A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9F0169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1F2531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CA4DA3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9D8E9F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654C39"/>
    <w:multiLevelType w:val="hybridMultilevel"/>
    <w:tmpl w:val="C0645B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F86E96"/>
    <w:multiLevelType w:val="hybridMultilevel"/>
    <w:tmpl w:val="62FCD874"/>
    <w:lvl w:ilvl="0" w:tplc="71BA88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C8A551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B44216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884AD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EC151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0023E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DB2462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1A2E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4E8299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362C85"/>
    <w:multiLevelType w:val="hybridMultilevel"/>
    <w:tmpl w:val="62DE5E84"/>
    <w:lvl w:ilvl="0" w:tplc="7A603D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CDA7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14258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F4D22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6036E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7AB32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2CF13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30114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5880CB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FDD18B0"/>
    <w:multiLevelType w:val="multilevel"/>
    <w:tmpl w:val="7F787C3A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6" w15:restartNumberingAfterBreak="0">
    <w:nsid w:val="23D715B4"/>
    <w:multiLevelType w:val="multilevel"/>
    <w:tmpl w:val="8B9EB5A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7" w15:restartNumberingAfterBreak="0">
    <w:nsid w:val="24E22FF3"/>
    <w:multiLevelType w:val="hybridMultilevel"/>
    <w:tmpl w:val="95F8D12A"/>
    <w:lvl w:ilvl="0" w:tplc="C340F4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470333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EE290D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F848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B2AC6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2240BB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8626F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16045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FFA4B7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6B05DFB"/>
    <w:multiLevelType w:val="hybridMultilevel"/>
    <w:tmpl w:val="71D0B094"/>
    <w:lvl w:ilvl="0" w:tplc="A9C46A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58E58D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96C9DE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701F7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C210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42EC3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55213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280E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EC03F7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DB94AE8"/>
    <w:multiLevelType w:val="hybridMultilevel"/>
    <w:tmpl w:val="E5A48734"/>
    <w:lvl w:ilvl="0" w:tplc="677096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65247AA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B79ED40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BF252A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1EEE4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2E84DF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FAD88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CE26D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D4E4B3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EB0518A"/>
    <w:multiLevelType w:val="multilevel"/>
    <w:tmpl w:val="E5160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DC35FB"/>
    <w:multiLevelType w:val="multilevel"/>
    <w:tmpl w:val="4970BF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F0D462C"/>
    <w:multiLevelType w:val="hybridMultilevel"/>
    <w:tmpl w:val="80E07EA2"/>
    <w:lvl w:ilvl="0" w:tplc="97029CB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85C264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406B6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48055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3ABA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84231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FA3CC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5840CA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4BC4D1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17750BF"/>
    <w:multiLevelType w:val="hybridMultilevel"/>
    <w:tmpl w:val="C6E23FAE"/>
    <w:lvl w:ilvl="0" w:tplc="701E93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E600C9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731A066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4F6453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32CFF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F5008B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1F6AD7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586D5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EAC085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7876AE2"/>
    <w:multiLevelType w:val="hybridMultilevel"/>
    <w:tmpl w:val="37D4517A"/>
    <w:lvl w:ilvl="0" w:tplc="DD9A135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5"/>
  </w:num>
  <w:num w:numId="3">
    <w:abstractNumId w:val="8"/>
  </w:num>
  <w:num w:numId="4">
    <w:abstractNumId w:val="9"/>
  </w:num>
  <w:num w:numId="5">
    <w:abstractNumId w:val="3"/>
  </w:num>
  <w:num w:numId="6">
    <w:abstractNumId w:val="13"/>
  </w:num>
  <w:num w:numId="7">
    <w:abstractNumId w:val="7"/>
  </w:num>
  <w:num w:numId="8">
    <w:abstractNumId w:val="1"/>
  </w:num>
  <w:num w:numId="9">
    <w:abstractNumId w:val="4"/>
  </w:num>
  <w:num w:numId="10">
    <w:abstractNumId w:val="10"/>
  </w:num>
  <w:num w:numId="11">
    <w:abstractNumId w:val="11"/>
  </w:num>
  <w:num w:numId="12">
    <w:abstractNumId w:val="0"/>
  </w:num>
  <w:num w:numId="13">
    <w:abstractNumId w:val="12"/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B38FE"/>
    <w:rsid w:val="00223595"/>
    <w:rsid w:val="00270D9F"/>
    <w:rsid w:val="004B38FE"/>
    <w:rsid w:val="006F6670"/>
    <w:rsid w:val="008605E2"/>
    <w:rsid w:val="008C36FD"/>
    <w:rsid w:val="00930C72"/>
    <w:rsid w:val="00B244A1"/>
    <w:rsid w:val="00D660CB"/>
    <w:rsid w:val="00ED3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31D66E-D119-4F3D-96A8-09C75C3FD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D660C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660CB"/>
    <w:rPr>
      <w:rFonts w:ascii="Segoe UI" w:hAnsi="Segoe UI" w:cs="Segoe UI"/>
      <w:sz w:val="18"/>
      <w:szCs w:val="18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435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Pravosudje BiH</Company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Anja Veljanovski</cp:lastModifiedBy>
  <cp:revision>3</cp:revision>
  <cp:lastPrinted>2026-07-16T06:57:00Z</cp:lastPrinted>
  <dcterms:created xsi:type="dcterms:W3CDTF">2015-12-14T07:23:00Z</dcterms:created>
  <dcterms:modified xsi:type="dcterms:W3CDTF">2026-07-16T06:51:00Z</dcterms:modified>
</cp:coreProperties>
</file>