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5B1" w:rsidRPr="007D66C4" w:rsidRDefault="003665B1" w:rsidP="003665B1">
      <w:pPr>
        <w:jc w:val="both"/>
        <w:rPr>
          <w:lang w:val="hr-BA"/>
        </w:rPr>
      </w:pPr>
    </w:p>
    <w:p w:rsidR="003665B1" w:rsidRPr="007D66C4" w:rsidRDefault="003665B1" w:rsidP="003665B1">
      <w:pPr>
        <w:jc w:val="both"/>
        <w:rPr>
          <w:lang w:val="hr-BA"/>
        </w:rPr>
      </w:pPr>
    </w:p>
    <w:p w:rsidR="003665B1" w:rsidRPr="007D66C4" w:rsidRDefault="003665B1" w:rsidP="003665B1">
      <w:pPr>
        <w:rPr>
          <w:lang w:val="hr-BA"/>
        </w:rPr>
      </w:pPr>
      <w:r w:rsidRPr="007D66C4">
        <w:rPr>
          <w:lang w:val="hr-BA"/>
        </w:rPr>
        <w:t xml:space="preserve">BOSNA I HERCEGOVINA </w:t>
      </w:r>
    </w:p>
    <w:p w:rsidR="003665B1" w:rsidRPr="007D66C4" w:rsidRDefault="003665B1" w:rsidP="003665B1">
      <w:pPr>
        <w:rPr>
          <w:lang w:val="hr-BA"/>
        </w:rPr>
      </w:pPr>
      <w:bookmarkStart w:id="0" w:name="entitet"/>
      <w:r w:rsidRPr="007D66C4">
        <w:rPr>
          <w:lang w:val="hr-BA"/>
        </w:rPr>
        <w:t>FEDERACIJA BOSNE I HERCEGOVINE</w:t>
      </w:r>
    </w:p>
    <w:p w:rsidR="003665B1" w:rsidRPr="007D66C4" w:rsidRDefault="003665B1" w:rsidP="003665B1">
      <w:pPr>
        <w:rPr>
          <w:lang w:val="hr-BA"/>
        </w:rPr>
      </w:pPr>
      <w:r w:rsidRPr="007D66C4">
        <w:rPr>
          <w:lang w:val="hr-BA"/>
        </w:rPr>
        <w:t>HERCEGOVAČKO NERETVANSKI KANTON</w:t>
      </w:r>
      <w:bookmarkEnd w:id="0"/>
      <w:r w:rsidRPr="007D66C4">
        <w:rPr>
          <w:lang w:val="hr-BA"/>
        </w:rPr>
        <w:t xml:space="preserve"> </w:t>
      </w:r>
    </w:p>
    <w:p w:rsidR="003665B1" w:rsidRPr="007D66C4" w:rsidRDefault="003665B1" w:rsidP="003665B1">
      <w:pPr>
        <w:rPr>
          <w:lang w:val="hr-BA"/>
        </w:rPr>
      </w:pPr>
      <w:bookmarkStart w:id="1" w:name="sud"/>
      <w:r w:rsidRPr="007D66C4">
        <w:rPr>
          <w:lang w:val="hr-BA"/>
        </w:rPr>
        <w:t>OPĆINSKI SUD U MOSTARU</w:t>
      </w:r>
      <w:bookmarkEnd w:id="1"/>
      <w:r w:rsidRPr="007D66C4">
        <w:rPr>
          <w:lang w:val="hr-BA"/>
        </w:rPr>
        <w:t xml:space="preserve">                                                                                                      </w:t>
      </w:r>
    </w:p>
    <w:p w:rsidR="003665B1" w:rsidRPr="007D66C4" w:rsidRDefault="003665B1" w:rsidP="003665B1">
      <w:pPr>
        <w:ind w:right="-618"/>
        <w:rPr>
          <w:lang w:val="hr-BA"/>
        </w:rPr>
      </w:pPr>
      <w:r w:rsidRPr="007D66C4">
        <w:rPr>
          <w:lang w:val="hr-BA"/>
        </w:rPr>
        <w:t xml:space="preserve">Broj: </w:t>
      </w:r>
      <w:bookmarkStart w:id="2" w:name="grad"/>
      <w:r w:rsidRPr="007D66C4">
        <w:rPr>
          <w:lang w:val="hr-BA"/>
        </w:rPr>
        <w:t>58 0 St 299612 25 St</w:t>
      </w:r>
    </w:p>
    <w:p w:rsidR="003665B1" w:rsidRPr="007D66C4" w:rsidRDefault="003665B1" w:rsidP="003665B1">
      <w:pPr>
        <w:jc w:val="both"/>
        <w:rPr>
          <w:lang w:val="hr-BA"/>
        </w:rPr>
      </w:pPr>
      <w:r w:rsidRPr="007D66C4">
        <w:rPr>
          <w:lang w:val="hr-BA"/>
        </w:rPr>
        <w:t>Mostar</w:t>
      </w:r>
      <w:bookmarkEnd w:id="2"/>
      <w:r w:rsidRPr="007D66C4">
        <w:rPr>
          <w:lang w:val="hr-BA"/>
        </w:rPr>
        <w:t xml:space="preserve">, </w:t>
      </w:r>
      <w:r>
        <w:rPr>
          <w:lang w:val="hr-BA"/>
        </w:rPr>
        <w:t>17.07</w:t>
      </w:r>
      <w:r w:rsidRPr="007D66C4">
        <w:rPr>
          <w:lang w:val="hr-BA"/>
        </w:rPr>
        <w:t>.2026. godine</w:t>
      </w:r>
    </w:p>
    <w:p w:rsidR="003665B1" w:rsidRPr="007D66C4" w:rsidRDefault="003665B1" w:rsidP="003665B1">
      <w:pPr>
        <w:jc w:val="both"/>
        <w:rPr>
          <w:lang w:val="hr-BA"/>
        </w:rPr>
      </w:pPr>
    </w:p>
    <w:p w:rsidR="003665B1" w:rsidRPr="007D66C4" w:rsidRDefault="003665B1" w:rsidP="003665B1">
      <w:pPr>
        <w:jc w:val="both"/>
        <w:rPr>
          <w:lang w:val="hr-BA"/>
        </w:rPr>
      </w:pPr>
    </w:p>
    <w:p w:rsidR="003665B1" w:rsidRPr="007D66C4" w:rsidRDefault="003665B1" w:rsidP="003665B1">
      <w:pPr>
        <w:jc w:val="both"/>
        <w:rPr>
          <w:lang w:val="hr-BA"/>
        </w:rPr>
      </w:pPr>
      <w:r w:rsidRPr="007D66C4">
        <w:rPr>
          <w:lang w:val="hr-BA"/>
        </w:rPr>
        <w:t>OPĆINSKI SUD U MOSTARU, po stečajnom sucu Ivani Soldić, odlučujući o zahtjevu za pokretanje stečajnog postupka nad društvom DEMIA d.o.o. Mostar,  sa sjedištem u Mostaru, Ul. Mladena Balorde br. 35, JIB: 4227507040003, MBS 1-11820, kojeg zastupa direktor Adnan Demirović, radi stečajnog postupka, izvan ročišta, dana 1</w:t>
      </w:r>
      <w:r>
        <w:rPr>
          <w:lang w:val="hr-BA"/>
        </w:rPr>
        <w:t>7</w:t>
      </w:r>
      <w:r w:rsidRPr="007D66C4">
        <w:rPr>
          <w:lang w:val="hr-BA"/>
        </w:rPr>
        <w:t>.07.2026. godine, donio je sljedeće</w:t>
      </w:r>
    </w:p>
    <w:p w:rsidR="003665B1" w:rsidRPr="007D66C4" w:rsidRDefault="003665B1" w:rsidP="003665B1">
      <w:pPr>
        <w:jc w:val="both"/>
        <w:rPr>
          <w:lang w:val="hr-BA"/>
        </w:rPr>
      </w:pPr>
    </w:p>
    <w:p w:rsidR="003665B1" w:rsidRPr="007D66C4" w:rsidRDefault="003665B1" w:rsidP="003665B1">
      <w:pPr>
        <w:rPr>
          <w:lang w:val="hr-BA"/>
        </w:rPr>
      </w:pPr>
    </w:p>
    <w:p w:rsidR="003665B1" w:rsidRPr="007D66C4" w:rsidRDefault="003665B1" w:rsidP="003665B1">
      <w:pPr>
        <w:jc w:val="center"/>
        <w:rPr>
          <w:b/>
          <w:lang w:val="hr-BA"/>
        </w:rPr>
      </w:pPr>
      <w:r w:rsidRPr="007D66C4">
        <w:rPr>
          <w:b/>
          <w:lang w:val="hr-BA"/>
        </w:rPr>
        <w:t>R J E Š E NJ E</w:t>
      </w:r>
    </w:p>
    <w:p w:rsidR="003665B1" w:rsidRPr="007D66C4" w:rsidRDefault="003665B1" w:rsidP="003665B1">
      <w:pPr>
        <w:rPr>
          <w:lang w:val="hr-BA"/>
        </w:rPr>
      </w:pPr>
    </w:p>
    <w:p w:rsidR="003665B1" w:rsidRPr="007D66C4" w:rsidRDefault="003665B1" w:rsidP="003665B1">
      <w:pPr>
        <w:pStyle w:val="ListParagraph"/>
        <w:numPr>
          <w:ilvl w:val="0"/>
          <w:numId w:val="1"/>
        </w:numPr>
        <w:rPr>
          <w:rFonts w:cs="Times New Roman"/>
          <w:b/>
          <w:szCs w:val="24"/>
        </w:rPr>
      </w:pPr>
      <w:r w:rsidRPr="007D66C4">
        <w:rPr>
          <w:rFonts w:cs="Times New Roman"/>
          <w:szCs w:val="24"/>
        </w:rPr>
        <w:t>Dana 1</w:t>
      </w:r>
      <w:r>
        <w:rPr>
          <w:rFonts w:cs="Times New Roman"/>
          <w:szCs w:val="24"/>
        </w:rPr>
        <w:t>7</w:t>
      </w:r>
      <w:r w:rsidRPr="007D66C4">
        <w:rPr>
          <w:rFonts w:cs="Times New Roman"/>
          <w:szCs w:val="24"/>
        </w:rPr>
        <w:t>.07.2026. godine otvara se stečajni postupak nad stečajnim dužnikom:</w:t>
      </w:r>
    </w:p>
    <w:p w:rsidR="003665B1" w:rsidRPr="007D66C4" w:rsidRDefault="003665B1" w:rsidP="003665B1">
      <w:pPr>
        <w:rPr>
          <w:lang w:val="hr-BA"/>
        </w:rPr>
      </w:pPr>
    </w:p>
    <w:p w:rsidR="003665B1" w:rsidRPr="007D66C4" w:rsidRDefault="003665B1" w:rsidP="003665B1">
      <w:pPr>
        <w:pStyle w:val="ListParagraph"/>
        <w:ind w:left="1440"/>
        <w:jc w:val="left"/>
        <w:rPr>
          <w:rFonts w:cs="Times New Roman"/>
          <w:szCs w:val="24"/>
        </w:rPr>
      </w:pPr>
      <w:r w:rsidRPr="007D66C4">
        <w:t>DEMIA d.o.o. Mostar</w:t>
      </w:r>
      <w:r w:rsidRPr="007D66C4">
        <w:rPr>
          <w:rFonts w:cs="Times New Roman"/>
          <w:szCs w:val="24"/>
        </w:rPr>
        <w:t xml:space="preserve">, </w:t>
      </w:r>
      <w:r w:rsidRPr="007D66C4">
        <w:t>Ul. Mladena Balorde br. 35</w:t>
      </w:r>
      <w:r w:rsidRPr="007D66C4">
        <w:rPr>
          <w:rFonts w:cs="Times New Roman"/>
          <w:szCs w:val="24"/>
        </w:rPr>
        <w:t>, Mostar</w:t>
      </w:r>
    </w:p>
    <w:p w:rsidR="003665B1" w:rsidRPr="007D66C4" w:rsidRDefault="003665B1" w:rsidP="003665B1">
      <w:pPr>
        <w:ind w:firstLine="708"/>
        <w:rPr>
          <w:lang w:val="hr-BA"/>
        </w:rPr>
      </w:pPr>
      <w:r w:rsidRPr="007D66C4">
        <w:rPr>
          <w:lang w:val="hr-BA"/>
        </w:rPr>
        <w:t xml:space="preserve">            MBS:  1-11820</w:t>
      </w:r>
    </w:p>
    <w:p w:rsidR="003665B1" w:rsidRPr="007D66C4" w:rsidRDefault="003665B1" w:rsidP="003665B1">
      <w:pPr>
        <w:rPr>
          <w:lang w:val="hr-BA"/>
        </w:rPr>
      </w:pPr>
      <w:r w:rsidRPr="007D66C4">
        <w:rPr>
          <w:lang w:val="hr-BA"/>
        </w:rPr>
        <w:t xml:space="preserve">                        JIB: 4227507040003</w:t>
      </w:r>
      <w:r>
        <w:rPr>
          <w:lang w:val="hr-BA"/>
        </w:rPr>
        <w:t xml:space="preserve"> - oduzet</w:t>
      </w:r>
    </w:p>
    <w:p w:rsidR="003665B1" w:rsidRPr="007D66C4" w:rsidRDefault="003665B1" w:rsidP="003665B1">
      <w:pPr>
        <w:pStyle w:val="ListParagraph"/>
        <w:ind w:left="1440"/>
        <w:jc w:val="left"/>
        <w:rPr>
          <w:rFonts w:cs="Times New Roman"/>
          <w:szCs w:val="24"/>
        </w:rPr>
      </w:pPr>
      <w:r w:rsidRPr="007D66C4">
        <w:rPr>
          <w:rFonts w:cs="Times New Roman"/>
          <w:szCs w:val="24"/>
        </w:rPr>
        <w:t>Glavni račun kod Sparkasse Bank broj 1990530009689957</w:t>
      </w:r>
    </w:p>
    <w:p w:rsidR="003665B1" w:rsidRPr="007D66C4" w:rsidRDefault="003665B1" w:rsidP="003665B1">
      <w:pPr>
        <w:tabs>
          <w:tab w:val="left" w:pos="1134"/>
        </w:tabs>
        <w:ind w:left="720"/>
        <w:jc w:val="both"/>
        <w:rPr>
          <w:lang w:val="hr-BA"/>
        </w:rPr>
      </w:pPr>
    </w:p>
    <w:p w:rsidR="003665B1" w:rsidRPr="007D66C4" w:rsidRDefault="003665B1" w:rsidP="003665B1">
      <w:pPr>
        <w:tabs>
          <w:tab w:val="left" w:pos="1134"/>
        </w:tabs>
        <w:ind w:left="720"/>
        <w:jc w:val="both"/>
        <w:rPr>
          <w:lang w:val="hr-BA"/>
        </w:rPr>
      </w:pPr>
      <w:r w:rsidRPr="007D66C4">
        <w:rPr>
          <w:lang w:val="hr-BA"/>
        </w:rPr>
        <w:t>Imenuje se stečajni upravitelj KENAN MASLEŠA iz Konjica, nastanjen na adresi Gornje polje bb, Konjic</w:t>
      </w:r>
    </w:p>
    <w:p w:rsidR="003665B1" w:rsidRPr="007D66C4" w:rsidRDefault="003665B1" w:rsidP="003665B1">
      <w:pPr>
        <w:pStyle w:val="ListParagraph"/>
        <w:ind w:left="1440"/>
        <w:jc w:val="left"/>
        <w:rPr>
          <w:rFonts w:cs="Times New Roman"/>
          <w:szCs w:val="24"/>
        </w:rPr>
      </w:pPr>
    </w:p>
    <w:p w:rsidR="003665B1" w:rsidRPr="007D66C4" w:rsidRDefault="003665B1" w:rsidP="003665B1">
      <w:pPr>
        <w:pStyle w:val="ListParagraph"/>
        <w:numPr>
          <w:ilvl w:val="0"/>
          <w:numId w:val="1"/>
        </w:numPr>
        <w:rPr>
          <w:rFonts w:cs="Times New Roman"/>
          <w:b/>
          <w:szCs w:val="24"/>
        </w:rPr>
      </w:pPr>
      <w:r w:rsidRPr="007D66C4">
        <w:rPr>
          <w:rFonts w:cs="Times New Roman"/>
          <w:szCs w:val="24"/>
        </w:rPr>
        <w:t>Odmah se zaključuje stečajni postupak nad stečajnim dužnikom, a stečajni dužnik uslijed nedostatka stečajne mase prestaje postojati.</w:t>
      </w:r>
    </w:p>
    <w:p w:rsidR="003665B1" w:rsidRPr="007D66C4" w:rsidRDefault="003665B1" w:rsidP="003665B1">
      <w:pPr>
        <w:pStyle w:val="ListParagraph"/>
        <w:rPr>
          <w:rFonts w:cs="Times New Roman"/>
          <w:b/>
          <w:szCs w:val="24"/>
        </w:rPr>
      </w:pPr>
    </w:p>
    <w:p w:rsidR="003665B1" w:rsidRPr="007D66C4" w:rsidRDefault="003665B1" w:rsidP="003665B1">
      <w:pPr>
        <w:pStyle w:val="ListParagraph"/>
        <w:numPr>
          <w:ilvl w:val="0"/>
          <w:numId w:val="1"/>
        </w:numPr>
        <w:rPr>
          <w:rFonts w:cs="Times New Roman"/>
          <w:szCs w:val="24"/>
        </w:rPr>
      </w:pPr>
      <w:r w:rsidRPr="007D66C4">
        <w:rPr>
          <w:rFonts w:cs="Times New Roman"/>
          <w:szCs w:val="24"/>
        </w:rPr>
        <w:t xml:space="preserve">Nalaže se Registarskom odjeljenju ovog suda da odmah izvrši upis činjenice otvaranja i istodobnog zaključenja stečajnog postupka u registarskom ulošku subjekta upisa broj: MBS </w:t>
      </w:r>
      <w:r w:rsidRPr="007D66C4">
        <w:t>1-11820</w:t>
      </w:r>
      <w:r w:rsidRPr="007D66C4">
        <w:rPr>
          <w:rFonts w:cs="Times New Roman"/>
          <w:szCs w:val="24"/>
        </w:rPr>
        <w:t xml:space="preserve">, te da izvrši upis stečajnog upravitelja kao osobe ovlaštene za </w:t>
      </w:r>
      <w:bookmarkStart w:id="3" w:name="_GoBack"/>
      <w:r w:rsidRPr="007D66C4">
        <w:rPr>
          <w:rFonts w:cs="Times New Roman"/>
          <w:szCs w:val="24"/>
        </w:rPr>
        <w:t>zastupanje.</w:t>
      </w:r>
    </w:p>
    <w:bookmarkEnd w:id="3"/>
    <w:p w:rsidR="003665B1" w:rsidRPr="007D66C4" w:rsidRDefault="003665B1" w:rsidP="003665B1">
      <w:pPr>
        <w:pStyle w:val="ListParagraph"/>
        <w:rPr>
          <w:rFonts w:cs="Times New Roman"/>
          <w:szCs w:val="24"/>
        </w:rPr>
      </w:pPr>
    </w:p>
    <w:p w:rsidR="003665B1" w:rsidRPr="007D66C4" w:rsidRDefault="003665B1" w:rsidP="003665B1">
      <w:pPr>
        <w:pStyle w:val="ListParagraph"/>
        <w:numPr>
          <w:ilvl w:val="0"/>
          <w:numId w:val="1"/>
        </w:numPr>
        <w:rPr>
          <w:rFonts w:cs="Times New Roman"/>
          <w:b/>
          <w:szCs w:val="24"/>
        </w:rPr>
      </w:pPr>
      <w:r w:rsidRPr="007D66C4">
        <w:rPr>
          <w:rFonts w:cs="Times New Roman"/>
          <w:szCs w:val="24"/>
        </w:rPr>
        <w:t>Nakon pravosnažnosti ovog rješenja dostavit će se poseban nalog Registarskom odjeljenju ovog suda za brisanje stečajnog dužnika iz registra gospodarskih subjekata.</w:t>
      </w:r>
    </w:p>
    <w:p w:rsidR="003665B1" w:rsidRPr="007D66C4" w:rsidRDefault="003665B1" w:rsidP="003665B1">
      <w:pPr>
        <w:pStyle w:val="ListParagraph"/>
        <w:rPr>
          <w:rFonts w:cs="Times New Roman"/>
          <w:b/>
          <w:szCs w:val="24"/>
        </w:rPr>
      </w:pPr>
    </w:p>
    <w:p w:rsidR="003665B1" w:rsidRPr="007D66C4" w:rsidRDefault="003665B1" w:rsidP="003665B1">
      <w:pPr>
        <w:pStyle w:val="ListParagraph"/>
        <w:numPr>
          <w:ilvl w:val="0"/>
          <w:numId w:val="1"/>
        </w:numPr>
        <w:rPr>
          <w:rFonts w:cs="Times New Roman"/>
          <w:b/>
          <w:szCs w:val="24"/>
        </w:rPr>
      </w:pPr>
      <w:r w:rsidRPr="007D66C4">
        <w:rPr>
          <w:rFonts w:cs="Times New Roman"/>
          <w:szCs w:val="24"/>
        </w:rPr>
        <w:t>Sud će donijeti posebno rješenje o troškovima stečajnog postupka, nakon što stečajni upravitelj podnese završno izvješće i dostavi sudu konačan obračun troškova i dokaze o podmirenju istih.</w:t>
      </w:r>
    </w:p>
    <w:p w:rsidR="003665B1" w:rsidRPr="007D66C4" w:rsidRDefault="003665B1" w:rsidP="003665B1">
      <w:pPr>
        <w:pStyle w:val="ListParagraph"/>
        <w:rPr>
          <w:rFonts w:cs="Times New Roman"/>
          <w:b/>
          <w:szCs w:val="24"/>
        </w:rPr>
      </w:pPr>
    </w:p>
    <w:p w:rsidR="003665B1" w:rsidRPr="007D66C4" w:rsidRDefault="003665B1" w:rsidP="003665B1">
      <w:pPr>
        <w:pStyle w:val="ListParagraph"/>
        <w:numPr>
          <w:ilvl w:val="0"/>
          <w:numId w:val="1"/>
        </w:numPr>
        <w:rPr>
          <w:rFonts w:cs="Times New Roman"/>
          <w:b/>
          <w:szCs w:val="24"/>
        </w:rPr>
      </w:pPr>
      <w:r w:rsidRPr="007D66C4">
        <w:rPr>
          <w:rFonts w:cs="Times New Roman"/>
          <w:szCs w:val="24"/>
        </w:rPr>
        <w:t>Ovo rješenje objavljuje se na oglasnoj ploči suda, na web stranici suda – elektronskoj ploči suda, na internet stranici FIA-e, a u „Službenim novinama Federacije BiH“ objavit će se samo izreka rješenja. Kopija ovog rješenja dostavit će se Županijskom/Kantonalnom tužiteljstvu HNŽ/K Mostar, Poreznoj upravi Federacije BiH i Upravi za indirektno oporezivanje Bosne i Hercegovine.</w:t>
      </w:r>
    </w:p>
    <w:p w:rsidR="003665B1" w:rsidRPr="007D66C4" w:rsidRDefault="003665B1" w:rsidP="003665B1">
      <w:pPr>
        <w:rPr>
          <w:b/>
          <w:lang w:val="hr-BA"/>
        </w:rPr>
      </w:pPr>
    </w:p>
    <w:p w:rsidR="003665B1" w:rsidRPr="007D66C4" w:rsidRDefault="003665B1" w:rsidP="003665B1">
      <w:pPr>
        <w:jc w:val="center"/>
        <w:rPr>
          <w:b/>
          <w:lang w:val="hr-BA"/>
        </w:rPr>
      </w:pPr>
      <w:r w:rsidRPr="007D66C4">
        <w:rPr>
          <w:b/>
          <w:lang w:val="hr-BA"/>
        </w:rPr>
        <w:lastRenderedPageBreak/>
        <w:t>Obrazloženje</w:t>
      </w:r>
    </w:p>
    <w:p w:rsidR="003665B1" w:rsidRPr="007D66C4" w:rsidRDefault="003665B1" w:rsidP="003665B1">
      <w:pPr>
        <w:jc w:val="center"/>
        <w:rPr>
          <w:b/>
          <w:lang w:val="hr-BA"/>
        </w:rPr>
      </w:pPr>
    </w:p>
    <w:p w:rsidR="003665B1" w:rsidRPr="007D66C4" w:rsidRDefault="003665B1" w:rsidP="003665B1">
      <w:pPr>
        <w:pStyle w:val="Style3"/>
        <w:widowControl/>
        <w:spacing w:before="58" w:line="269" w:lineRule="exact"/>
        <w:ind w:firstLine="0"/>
        <w:jc w:val="both"/>
        <w:rPr>
          <w:rStyle w:val="FontStyle11"/>
          <w:b w:val="0"/>
          <w:bCs w:val="0"/>
          <w:lang w:val="hr-BA"/>
        </w:rPr>
      </w:pPr>
      <w:r w:rsidRPr="007D66C4">
        <w:rPr>
          <w:lang w:val="hr-BA"/>
        </w:rPr>
        <w:t xml:space="preserve">Direktor/zakonski zastupnik društva Adnan Demirović je dana </w:t>
      </w:r>
      <w:r w:rsidRPr="007D66C4">
        <w:rPr>
          <w:rStyle w:val="FontStyle12"/>
          <w:lang w:val="hr-BA"/>
        </w:rPr>
        <w:t xml:space="preserve">07.07.2025. </w:t>
      </w:r>
      <w:r w:rsidRPr="007D66C4">
        <w:rPr>
          <w:lang w:val="hr-BA"/>
        </w:rPr>
        <w:t>godine podnio prijedlog za otvaranje stečajnog postupka</w:t>
      </w:r>
      <w:r>
        <w:rPr>
          <w:lang w:val="hr-BA"/>
        </w:rPr>
        <w:t xml:space="preserve">. Isti je u tijeku postupka tvrdio da društvo već </w:t>
      </w:r>
      <w:r w:rsidRPr="007D66C4">
        <w:rPr>
          <w:lang w:val="hr-BA"/>
        </w:rPr>
        <w:t>duže vremena ne obavlja poslovnu djelatnost, niti ostvaruje prihode, da mu je transakcijski račun duže vrijeme blokiran kontinuirano, te da je nastupila platežna nesposobnost.</w:t>
      </w:r>
    </w:p>
    <w:p w:rsidR="003665B1" w:rsidRPr="007D66C4" w:rsidRDefault="003665B1" w:rsidP="003665B1">
      <w:pPr>
        <w:jc w:val="both"/>
        <w:rPr>
          <w:lang w:val="hr-BA"/>
        </w:rPr>
      </w:pPr>
    </w:p>
    <w:p w:rsidR="003665B1" w:rsidRPr="007D66C4" w:rsidRDefault="003665B1" w:rsidP="003665B1">
      <w:pPr>
        <w:jc w:val="both"/>
        <w:rPr>
          <w:lang w:val="hr-BA"/>
        </w:rPr>
      </w:pPr>
      <w:r w:rsidRPr="007D66C4">
        <w:rPr>
          <w:lang w:val="hr-BA"/>
        </w:rPr>
        <w:t>Nakon što je predlagatelj izvršio uplatu predujma troškova prethodnog postupka u visini od 3.000,00 KM (uplata od 24.10.2025. godine i uplata od 10.11.2025. godine), te nakon što je sud saslušao direktora stečajnog dužnika na ročištu 04.02.2026. godine, Rješenjem od 04.02.2026. g. sud je otvorio prethodni postupak, imenovao privremenog stečajnog upravitelja Kenan Masleša iz Konjica, te odredio mjere osiguranja da pravne radnje stečajnog dužnika postaju valjane samo uz prethodnu suglasnost privremenog stečajnog upravitelja, mjeru uvjetovanja raspolaganja stečajnog dužnika suglasnošću stečajnog suda, te mjeru privremene obustave pojedinačnih izvršenja.</w:t>
      </w:r>
    </w:p>
    <w:p w:rsidR="003665B1" w:rsidRPr="007D66C4" w:rsidRDefault="003665B1" w:rsidP="003665B1">
      <w:pPr>
        <w:pStyle w:val="Style3"/>
        <w:widowControl/>
        <w:spacing w:before="58" w:line="269" w:lineRule="exact"/>
        <w:ind w:firstLine="0"/>
        <w:jc w:val="both"/>
        <w:rPr>
          <w:highlight w:val="yellow"/>
          <w:lang w:val="hr-BA"/>
        </w:rPr>
      </w:pPr>
    </w:p>
    <w:p w:rsidR="003665B1" w:rsidRDefault="003665B1" w:rsidP="003665B1">
      <w:pPr>
        <w:jc w:val="both"/>
        <w:rPr>
          <w:lang w:val="hr-BA" w:eastAsia="en-GB"/>
        </w:rPr>
      </w:pPr>
      <w:r w:rsidRPr="007D66C4">
        <w:rPr>
          <w:bCs/>
          <w:lang w:val="hr-BA"/>
        </w:rPr>
        <w:t xml:space="preserve">U prethodnom postupku Privremeni stečajni upravitelj Kenan Masleša je podnio izvještaj od 17.03.2026. </w:t>
      </w:r>
      <w:r>
        <w:rPr>
          <w:bCs/>
          <w:lang w:val="hr-BA"/>
        </w:rPr>
        <w:t>g.</w:t>
      </w:r>
      <w:r w:rsidRPr="007D66C4">
        <w:rPr>
          <w:bCs/>
          <w:lang w:val="hr-BA"/>
        </w:rPr>
        <w:t xml:space="preserve"> koje je iznio na ročištu 15.05.2026. g. Isti je </w:t>
      </w:r>
      <w:r w:rsidRPr="007D66C4">
        <w:rPr>
          <w:lang w:val="hr-BA" w:eastAsia="en-GB"/>
        </w:rPr>
        <w:t>izvršio uvid u  cjelokupnu dostupnu dokumentaciju stečajnog dužnika DEMIA d.o.o. Mostar, te poduzeo radnje radi utvrđivanja njegovog imovinskog i financijskog stanja. Shodno tome sačinio je Izvještaj od 17.03.2026. godine, kod kojeg u cijelosti ostaje.</w:t>
      </w:r>
    </w:p>
    <w:p w:rsidR="003665B1" w:rsidRPr="007D66C4" w:rsidRDefault="003665B1" w:rsidP="003665B1">
      <w:pPr>
        <w:jc w:val="both"/>
        <w:rPr>
          <w:lang w:val="hr-BA" w:eastAsia="en-GB"/>
        </w:rPr>
      </w:pPr>
    </w:p>
    <w:p w:rsidR="003665B1" w:rsidRDefault="003665B1" w:rsidP="003665B1">
      <w:pPr>
        <w:jc w:val="both"/>
        <w:rPr>
          <w:lang w:val="hr-BA"/>
        </w:rPr>
      </w:pPr>
      <w:r w:rsidRPr="007D66C4">
        <w:rPr>
          <w:lang w:val="hr-BA"/>
        </w:rPr>
        <w:t xml:space="preserve">U postupku su pribavljeni podaci od Centralne banke BiH, Porezne uprave F BiH, Uprave za indirektno oporezivanje BiH, Općinskog suda u Mostaru, Zemljišnoknjižnog ureda, MUP-a HNK, poslovnih banaka, kao i financijska dokumentacija dostavljena od strane FIA-e, te podaci o sudskim postupcima u kojima se društvo pojavljuje kao stranka, i podaci o blokadama računa i prinudnim naplatama. Iz pribavljenih podataka proizlazi da društvo ne obavlja poslovnu djelatnost već duži niz godina, da nema zaposlenih niti aktivnog poslovanja, te da su svi transakcijski računi društva blokirani još od 2008. godine, odnosno ugašeni. Prema podacima Centralne banke BiH i potvrdama poslovnih banaka, računi društva su kontinuirano blokirani duže od 15 godina bez evidentiranog prometa i raspoloživih sredstava. </w:t>
      </w:r>
      <w:r w:rsidRPr="003D42D9">
        <w:rPr>
          <w:lang w:val="hr-BA"/>
        </w:rPr>
        <w:t>Iz potvrda Raiffeisen banke d.d. BiH i Sparkasse Bank d.d. BiH proizlazi da su računi društva blokirani od 26.02.2008. godine, te da po istim nije bilo raspoloživih sredstava niti prometa, dok su evidentirane višestruke prinudne naplate po osnovu poreznih obaveza i drugih dugovanja.</w:t>
      </w:r>
    </w:p>
    <w:p w:rsidR="003665B1" w:rsidRPr="003D42D9" w:rsidRDefault="003665B1" w:rsidP="003665B1">
      <w:pPr>
        <w:jc w:val="both"/>
        <w:rPr>
          <w:lang w:val="hr-BA"/>
        </w:rPr>
      </w:pPr>
    </w:p>
    <w:p w:rsidR="003665B1" w:rsidRPr="00057B30" w:rsidRDefault="003665B1" w:rsidP="003665B1">
      <w:pPr>
        <w:jc w:val="both"/>
        <w:rPr>
          <w:lang w:val="hr-BA" w:eastAsia="en-GB"/>
        </w:rPr>
      </w:pPr>
      <w:r w:rsidRPr="003D42D9">
        <w:rPr>
          <w:lang w:val="hr-BA"/>
        </w:rPr>
        <w:t xml:space="preserve">Daljim provjerama </w:t>
      </w:r>
      <w:r>
        <w:rPr>
          <w:lang w:val="hr-BA"/>
        </w:rPr>
        <w:t xml:space="preserve">privremeni stečajni upravitelj </w:t>
      </w:r>
      <w:r w:rsidRPr="003D42D9">
        <w:rPr>
          <w:lang w:val="hr-BA"/>
        </w:rPr>
        <w:t>je utvr</w:t>
      </w:r>
      <w:r>
        <w:rPr>
          <w:lang w:val="hr-BA"/>
        </w:rPr>
        <w:t>dio</w:t>
      </w:r>
      <w:r w:rsidRPr="003D42D9">
        <w:rPr>
          <w:lang w:val="hr-BA"/>
        </w:rPr>
        <w:t xml:space="preserve"> da društvo nije evidentirano kao vlasnik nekretnina niti motornih vozila, dok iz poslovne i knjigovodstvene dokumentacije proizlazi da društvo ne raspolaže pokretnom imovinom, zalihama, opremom niti drugim sredstvima koja bi mogla činiti stečajnu masu. Od Financijsko-informatičke agencije F BiH (FIA) pribav</w:t>
      </w:r>
      <w:r>
        <w:rPr>
          <w:lang w:val="hr-BA"/>
        </w:rPr>
        <w:t>io je</w:t>
      </w:r>
      <w:r w:rsidRPr="003D42D9">
        <w:rPr>
          <w:lang w:val="hr-BA"/>
        </w:rPr>
        <w:t xml:space="preserve"> financijsk</w:t>
      </w:r>
      <w:r>
        <w:rPr>
          <w:lang w:val="hr-BA"/>
        </w:rPr>
        <w:t>e</w:t>
      </w:r>
      <w:r w:rsidRPr="003D42D9">
        <w:rPr>
          <w:lang w:val="hr-BA"/>
        </w:rPr>
        <w:t xml:space="preserve"> izvještaj</w:t>
      </w:r>
      <w:r>
        <w:rPr>
          <w:lang w:val="hr-BA"/>
        </w:rPr>
        <w:t>e</w:t>
      </w:r>
      <w:r w:rsidRPr="003D42D9">
        <w:rPr>
          <w:lang w:val="hr-BA"/>
        </w:rPr>
        <w:t xml:space="preserve"> za 2024., 2025. godinu, kao i financijsk</w:t>
      </w:r>
      <w:r>
        <w:rPr>
          <w:lang w:val="hr-BA"/>
        </w:rPr>
        <w:t>e</w:t>
      </w:r>
      <w:r w:rsidRPr="003D42D9">
        <w:rPr>
          <w:lang w:val="hr-BA"/>
        </w:rPr>
        <w:t xml:space="preserve"> izvještaj</w:t>
      </w:r>
      <w:r>
        <w:rPr>
          <w:lang w:val="hr-BA"/>
        </w:rPr>
        <w:t>e</w:t>
      </w:r>
      <w:r w:rsidRPr="003D42D9">
        <w:rPr>
          <w:lang w:val="hr-BA"/>
        </w:rPr>
        <w:t xml:space="preserve"> za period od 01.01.2026. godine do 15.05.2026. godine, iz kojih proizlazi da društvo nema iskazane imovine u bilo kojem obliku, nema prihoda niti poslovnih aktivnosti. Financijski izvještaji društva za posljednje tri godine su faktički nulirani, bez evidentiranog prometa, prihoda, rashoda ili poslovnih aktivnosti, što potvrđuje da društvo faktički ne posluje duži vremenski period.</w:t>
      </w:r>
      <w:r>
        <w:rPr>
          <w:lang w:val="hr-BA"/>
        </w:rPr>
        <w:t xml:space="preserve"> </w:t>
      </w:r>
      <w:r w:rsidRPr="003D42D9">
        <w:rPr>
          <w:lang w:val="hr-BA"/>
        </w:rPr>
        <w:t>Od strane Općinskog suda u Mostaru pribav</w:t>
      </w:r>
      <w:r>
        <w:rPr>
          <w:lang w:val="hr-BA"/>
        </w:rPr>
        <w:t>io</w:t>
      </w:r>
      <w:r w:rsidRPr="003D42D9">
        <w:rPr>
          <w:lang w:val="hr-BA"/>
        </w:rPr>
        <w:t xml:space="preserve"> </w:t>
      </w:r>
      <w:r>
        <w:rPr>
          <w:lang w:val="hr-BA"/>
        </w:rPr>
        <w:t>je</w:t>
      </w:r>
      <w:r w:rsidRPr="003D42D9">
        <w:rPr>
          <w:lang w:val="hr-BA"/>
        </w:rPr>
        <w:t xml:space="preserve"> poda</w:t>
      </w:r>
      <w:r>
        <w:rPr>
          <w:lang w:val="hr-BA"/>
        </w:rPr>
        <w:t>tke</w:t>
      </w:r>
      <w:r w:rsidRPr="003D42D9">
        <w:rPr>
          <w:lang w:val="hr-BA"/>
        </w:rPr>
        <w:t xml:space="preserve"> o sudskim postupcima, te je </w:t>
      </w:r>
      <w:r>
        <w:rPr>
          <w:lang w:val="hr-BA"/>
        </w:rPr>
        <w:t>utvrdio</w:t>
      </w:r>
      <w:r w:rsidRPr="003D42D9">
        <w:rPr>
          <w:lang w:val="hr-BA"/>
        </w:rPr>
        <w:t xml:space="preserve"> da je društvo vodilo niz postupaka od kojih su svi iskazani završenim, odnosno arhivirani, osim ovog stečajnog postupka i postupka koji se vodi pod brojem 58 0 Mals 047288 11 Kom, koji postupci su još uvijek otvoreni.</w:t>
      </w:r>
      <w:r>
        <w:rPr>
          <w:lang w:val="hr-BA"/>
        </w:rPr>
        <w:t xml:space="preserve"> </w:t>
      </w:r>
      <w:r w:rsidRPr="003D42D9">
        <w:rPr>
          <w:lang w:val="hr-BA"/>
        </w:rPr>
        <w:t xml:space="preserve">Prema raspoloživoj dokumentaciji društvo ima značajna dospjela dugovanja prema javnim prihodima i drugim </w:t>
      </w:r>
      <w:r w:rsidRPr="003D42D9">
        <w:rPr>
          <w:lang w:val="hr-BA"/>
        </w:rPr>
        <w:lastRenderedPageBreak/>
        <w:t>povjeriocima, dok istovremeno ne raspolaže imovinom iz koje bi se ta potraživanja mogla namiriti. Izvrš</w:t>
      </w:r>
      <w:r>
        <w:rPr>
          <w:lang w:val="hr-BA"/>
        </w:rPr>
        <w:t>io</w:t>
      </w:r>
      <w:r w:rsidRPr="003D42D9">
        <w:rPr>
          <w:lang w:val="hr-BA"/>
        </w:rPr>
        <w:t xml:space="preserve"> je i  terensk</w:t>
      </w:r>
      <w:r>
        <w:rPr>
          <w:lang w:val="hr-BA"/>
        </w:rPr>
        <w:t>u</w:t>
      </w:r>
      <w:r w:rsidRPr="003D42D9">
        <w:rPr>
          <w:lang w:val="hr-BA"/>
        </w:rPr>
        <w:t xml:space="preserve"> provjer</w:t>
      </w:r>
      <w:r>
        <w:rPr>
          <w:lang w:val="hr-BA"/>
        </w:rPr>
        <w:t>u</w:t>
      </w:r>
      <w:r w:rsidRPr="003D42D9">
        <w:rPr>
          <w:lang w:val="hr-BA"/>
        </w:rPr>
        <w:t xml:space="preserve"> na adresi sjedišta </w:t>
      </w:r>
      <w:r>
        <w:rPr>
          <w:lang w:val="hr-BA"/>
        </w:rPr>
        <w:t xml:space="preserve">društva </w:t>
      </w:r>
      <w:r w:rsidRPr="003D42D9">
        <w:rPr>
          <w:lang w:val="hr-BA"/>
        </w:rPr>
        <w:t>i utvr</w:t>
      </w:r>
      <w:r>
        <w:rPr>
          <w:lang w:val="hr-BA"/>
        </w:rPr>
        <w:t>di</w:t>
      </w:r>
      <w:r w:rsidRPr="003D42D9">
        <w:rPr>
          <w:lang w:val="hr-BA"/>
        </w:rPr>
        <w:t>o da se danas na toj adresi nalazi garaža u kojoj se ne obavlja nikakva djelatnost.</w:t>
      </w:r>
      <w:r>
        <w:rPr>
          <w:lang w:val="hr-BA"/>
        </w:rPr>
        <w:t xml:space="preserve"> </w:t>
      </w:r>
      <w:r w:rsidRPr="003D42D9">
        <w:rPr>
          <w:lang w:val="hr-BA" w:eastAsia="en-GB"/>
        </w:rPr>
        <w:t xml:space="preserve">Na osnovu izvršenih provjera, </w:t>
      </w:r>
      <w:r>
        <w:rPr>
          <w:lang w:val="hr-BA" w:eastAsia="en-GB"/>
        </w:rPr>
        <w:t>utvrdio je i sudu posvjedočio</w:t>
      </w:r>
      <w:r w:rsidRPr="003D42D9">
        <w:rPr>
          <w:lang w:val="hr-BA" w:eastAsia="en-GB"/>
        </w:rPr>
        <w:t xml:space="preserve"> sljedeće ključne činjenice:</w:t>
      </w:r>
      <w:r>
        <w:rPr>
          <w:lang w:val="hr-BA" w:eastAsia="en-GB"/>
        </w:rPr>
        <w:t xml:space="preserve"> </w:t>
      </w:r>
      <w:r w:rsidRPr="003D42D9">
        <w:rPr>
          <w:lang w:val="hr-BA" w:eastAsia="en-GB"/>
        </w:rPr>
        <w:t>Stečajni dužnik ne posjeduje nikakvu imovinu, niti nepokretnu niti pokretnu, nema novčanih sredstava, zaliha niti potraživanja; Društvo ne obavlja djelatnost duži vremenski period; Svi transakcijski računi su blokirani još od 2008. godine, bez evidentiranog prometa; Evidentiran je dug po osnovu javnih prihoda u iznosu od cca 119.920,99 KM; Društvo nema zaposlenih niti organizacijskih kapaciteta za nastavak poslovanja; Ne postoje u</w:t>
      </w:r>
      <w:r>
        <w:rPr>
          <w:lang w:val="hr-BA" w:eastAsia="en-GB"/>
        </w:rPr>
        <w:t>vjeti</w:t>
      </w:r>
      <w:r w:rsidRPr="003D42D9">
        <w:rPr>
          <w:lang w:val="hr-BA" w:eastAsia="en-GB"/>
        </w:rPr>
        <w:t xml:space="preserve"> za reorganizaciju niti nastavak rada društva;</w:t>
      </w:r>
      <w:r>
        <w:rPr>
          <w:lang w:val="hr-BA" w:eastAsia="en-GB"/>
        </w:rPr>
        <w:t xml:space="preserve"> </w:t>
      </w:r>
      <w:r w:rsidRPr="003D42D9">
        <w:rPr>
          <w:lang w:val="hr-BA" w:eastAsia="en-GB"/>
        </w:rPr>
        <w:t>Prijedlog za otvaranje stečajnog postupka nije podnesen u roku od 60 dana od dana nastupanja platežne nesposobnosti, isti je podnesen sa značajnim zakašnjenjem u odnosu na moment nastupanja platežne nesposobnosti</w:t>
      </w:r>
      <w:r w:rsidRPr="007D66C4">
        <w:rPr>
          <w:rFonts w:ascii="Cambria" w:hAnsi="Cambria" w:cs="Arial"/>
          <w:lang w:val="hr-BA" w:eastAsia="en-GB"/>
        </w:rPr>
        <w:t>.</w:t>
      </w:r>
      <w:r>
        <w:rPr>
          <w:rFonts w:ascii="Cambria" w:hAnsi="Cambria" w:cs="Arial"/>
          <w:lang w:val="hr-BA" w:eastAsia="en-GB"/>
        </w:rPr>
        <w:t xml:space="preserve"> </w:t>
      </w:r>
      <w:r w:rsidRPr="003D42D9">
        <w:rPr>
          <w:lang w:val="hr-BA" w:eastAsia="en-GB"/>
        </w:rPr>
        <w:t>Na osnovu navedenog</w:t>
      </w:r>
      <w:r>
        <w:rPr>
          <w:lang w:val="hr-BA" w:eastAsia="en-GB"/>
        </w:rPr>
        <w:t xml:space="preserve"> privremeni stečajni upravitelj je tvrdio da</w:t>
      </w:r>
      <w:r w:rsidRPr="003D42D9">
        <w:rPr>
          <w:lang w:val="hr-BA" w:eastAsia="en-GB"/>
        </w:rPr>
        <w:t xml:space="preserve"> je stečajni dužnik trajno platežno nesposoban, u smislu člana 6</w:t>
      </w:r>
      <w:r>
        <w:rPr>
          <w:lang w:val="hr-BA" w:eastAsia="en-GB"/>
        </w:rPr>
        <w:t>.</w:t>
      </w:r>
      <w:r w:rsidRPr="003D42D9">
        <w:rPr>
          <w:lang w:val="hr-BA" w:eastAsia="en-GB"/>
        </w:rPr>
        <w:t xml:space="preserve"> Zakona o stečaju F</w:t>
      </w:r>
      <w:r>
        <w:rPr>
          <w:lang w:val="hr-BA" w:eastAsia="en-GB"/>
        </w:rPr>
        <w:t xml:space="preserve"> </w:t>
      </w:r>
      <w:r w:rsidRPr="003D42D9">
        <w:rPr>
          <w:lang w:val="hr-BA" w:eastAsia="en-GB"/>
        </w:rPr>
        <w:t xml:space="preserve">BiH, te da postoji zakonski razlog za otvaranje stečajnog postupka, </w:t>
      </w:r>
      <w:r>
        <w:rPr>
          <w:lang w:val="hr-BA" w:eastAsia="en-GB"/>
        </w:rPr>
        <w:t xml:space="preserve">a </w:t>
      </w:r>
      <w:r w:rsidRPr="003D42D9">
        <w:rPr>
          <w:lang w:val="hr-BA" w:eastAsia="en-GB"/>
        </w:rPr>
        <w:t>istovremeno je utvr</w:t>
      </w:r>
      <w:r>
        <w:rPr>
          <w:lang w:val="hr-BA" w:eastAsia="en-GB"/>
        </w:rPr>
        <w:t>dio</w:t>
      </w:r>
      <w:r w:rsidRPr="003D42D9">
        <w:rPr>
          <w:lang w:val="hr-BA" w:eastAsia="en-GB"/>
        </w:rPr>
        <w:t xml:space="preserve"> da stečajni dužnik nema nikakve imovine iz koje bi se mogli pokriti ni osnovni troškovi stečajnog postupka.</w:t>
      </w:r>
      <w:r>
        <w:rPr>
          <w:lang w:val="hr-BA" w:eastAsia="en-GB"/>
        </w:rPr>
        <w:t xml:space="preserve"> </w:t>
      </w:r>
      <w:r w:rsidRPr="003D42D9">
        <w:rPr>
          <w:lang w:val="hr-BA" w:eastAsia="en-GB"/>
        </w:rPr>
        <w:t>Imajući u vidu da je prijedlog za otvaranje stečajnog postupka dopušten i osnovan, ali da ne postoji stečajna masa, privremeni stečajni upravitelj je mišljenja da su ispunjeni uvjeti za primjenu člana 102. stav 7. Zakona o stečaju F BiH, te</w:t>
      </w:r>
      <w:r>
        <w:rPr>
          <w:lang w:val="hr-BA" w:eastAsia="en-GB"/>
        </w:rPr>
        <w:t xml:space="preserve"> je</w:t>
      </w:r>
      <w:r w:rsidRPr="003D42D9">
        <w:rPr>
          <w:lang w:val="hr-BA" w:eastAsia="en-GB"/>
        </w:rPr>
        <w:t xml:space="preserve"> predl</w:t>
      </w:r>
      <w:r>
        <w:rPr>
          <w:lang w:val="hr-BA" w:eastAsia="en-GB"/>
        </w:rPr>
        <w:t>ožio</w:t>
      </w:r>
      <w:r w:rsidRPr="003D42D9">
        <w:rPr>
          <w:lang w:val="hr-BA" w:eastAsia="en-GB"/>
        </w:rPr>
        <w:t xml:space="preserve"> da sud objavi javni poziv povjeriocima i zainteresiranim </w:t>
      </w:r>
      <w:r>
        <w:rPr>
          <w:lang w:val="hr-BA" w:eastAsia="en-GB"/>
        </w:rPr>
        <w:t>osobama</w:t>
      </w:r>
      <w:r w:rsidRPr="003D42D9">
        <w:rPr>
          <w:lang w:val="hr-BA" w:eastAsia="en-GB"/>
        </w:rPr>
        <w:t xml:space="preserve"> da uplate predujam za pokriće troškova postupka, uz upozorenje na zakonske posljedice ukoliko to ne učine.</w:t>
      </w:r>
      <w:r>
        <w:rPr>
          <w:lang w:val="hr-BA" w:eastAsia="en-GB"/>
        </w:rPr>
        <w:t xml:space="preserve"> </w:t>
      </w:r>
      <w:r>
        <w:rPr>
          <w:lang w:val="hr-BA"/>
        </w:rPr>
        <w:t>Procijenio je da</w:t>
      </w:r>
      <w:r w:rsidRPr="00057B30">
        <w:rPr>
          <w:lang w:val="hr-BA"/>
        </w:rPr>
        <w:t xml:space="preserve"> za potrebe vođenja stečajnog postupka potrebno odrediti predujam u iznosu od 5.000,00 KM, a koji iznos je neophodan radi pokrića troškova objave odluka u „Službenim novinama F BiH“, troškova poštanskih usluga, pribavljanja potrebne dokumentacije, administrativnih troškova postupka, kao i troškova rada stečajnog </w:t>
      </w:r>
      <w:r>
        <w:rPr>
          <w:lang w:val="hr-BA"/>
        </w:rPr>
        <w:t>upravitelja</w:t>
      </w:r>
      <w:r w:rsidRPr="00057B30">
        <w:rPr>
          <w:lang w:val="hr-BA"/>
        </w:rPr>
        <w:t xml:space="preserve"> i drugih nužnih troškova postupka.</w:t>
      </w:r>
      <w:r>
        <w:rPr>
          <w:lang w:val="hr-BA" w:eastAsia="en-GB"/>
        </w:rPr>
        <w:t xml:space="preserve"> Potvrdio je da </w:t>
      </w:r>
      <w:r w:rsidRPr="00057B30">
        <w:rPr>
          <w:lang w:val="hr-BA" w:eastAsia="en-GB"/>
        </w:rPr>
        <w:t>do momenta održavanja ročišta nije zaprimljena ni jedna prijava mjere osiguranja kao niti potraživanja.</w:t>
      </w:r>
    </w:p>
    <w:p w:rsidR="003665B1" w:rsidRPr="007D66C4" w:rsidRDefault="003665B1" w:rsidP="003665B1">
      <w:pPr>
        <w:jc w:val="both"/>
        <w:rPr>
          <w:lang w:val="hr-BA"/>
        </w:rPr>
      </w:pPr>
    </w:p>
    <w:p w:rsidR="003665B1" w:rsidRPr="007D66C4" w:rsidRDefault="003665B1" w:rsidP="003665B1">
      <w:pPr>
        <w:jc w:val="both"/>
        <w:rPr>
          <w:lang w:val="hr-BA"/>
        </w:rPr>
      </w:pPr>
      <w:r w:rsidRPr="007D66C4">
        <w:rPr>
          <w:lang w:val="hr-BA"/>
        </w:rPr>
        <w:t>Sud je prihvatio izvještaj privremenog stečajnog upravitelja, jer je jasan, detaljan, i suglasan dokumentaciji u spisu u koju je sud izvršio uvid:</w:t>
      </w:r>
    </w:p>
    <w:p w:rsidR="003665B1" w:rsidRPr="00540401" w:rsidRDefault="003665B1" w:rsidP="003665B1">
      <w:pPr>
        <w:numPr>
          <w:ilvl w:val="0"/>
          <w:numId w:val="2"/>
        </w:numPr>
        <w:ind w:left="567" w:hanging="567"/>
        <w:jc w:val="both"/>
        <w:rPr>
          <w:lang w:val="hr-BA"/>
        </w:rPr>
      </w:pPr>
      <w:r w:rsidRPr="00540401">
        <w:rPr>
          <w:lang w:val="hr-BA"/>
        </w:rPr>
        <w:t>Izjava direktora od dana 25.06.2025. god.;</w:t>
      </w:r>
    </w:p>
    <w:p w:rsidR="003665B1" w:rsidRPr="00540401" w:rsidRDefault="003665B1" w:rsidP="003665B1">
      <w:pPr>
        <w:numPr>
          <w:ilvl w:val="0"/>
          <w:numId w:val="2"/>
        </w:numPr>
        <w:ind w:left="567" w:hanging="567"/>
        <w:jc w:val="both"/>
        <w:rPr>
          <w:lang w:val="hr-BA"/>
        </w:rPr>
      </w:pPr>
      <w:r w:rsidRPr="00540401">
        <w:rPr>
          <w:lang w:val="hr-BA"/>
        </w:rPr>
        <w:t>Obrazac FIA, Poslovne jedinice Široki Brijeg, ispostava Ljubuški od 30.05.2025. god.;</w:t>
      </w:r>
    </w:p>
    <w:p w:rsidR="003665B1" w:rsidRPr="00540401" w:rsidRDefault="003665B1" w:rsidP="003665B1">
      <w:pPr>
        <w:numPr>
          <w:ilvl w:val="0"/>
          <w:numId w:val="2"/>
        </w:numPr>
        <w:ind w:left="567" w:hanging="567"/>
        <w:jc w:val="both"/>
        <w:rPr>
          <w:lang w:val="hr-BA"/>
        </w:rPr>
      </w:pPr>
      <w:r w:rsidRPr="00540401">
        <w:rPr>
          <w:lang w:val="hr-BA"/>
        </w:rPr>
        <w:t>Bilanca stanja  na dan 31.12.2024. god.;</w:t>
      </w:r>
    </w:p>
    <w:p w:rsidR="003665B1" w:rsidRPr="00540401" w:rsidRDefault="003665B1" w:rsidP="003665B1">
      <w:pPr>
        <w:numPr>
          <w:ilvl w:val="0"/>
          <w:numId w:val="2"/>
        </w:numPr>
        <w:ind w:left="567" w:hanging="567"/>
        <w:jc w:val="both"/>
        <w:rPr>
          <w:lang w:val="hr-BA"/>
        </w:rPr>
      </w:pPr>
      <w:r w:rsidRPr="00540401">
        <w:rPr>
          <w:lang w:val="hr-BA"/>
        </w:rPr>
        <w:t>Bilanca uspjeha za period 01.01.2024.-31.12.2024. god.;</w:t>
      </w:r>
    </w:p>
    <w:p w:rsidR="003665B1" w:rsidRPr="00540401" w:rsidRDefault="003665B1" w:rsidP="003665B1">
      <w:pPr>
        <w:numPr>
          <w:ilvl w:val="0"/>
          <w:numId w:val="2"/>
        </w:numPr>
        <w:ind w:left="567" w:hanging="567"/>
        <w:jc w:val="both"/>
        <w:rPr>
          <w:lang w:val="hr-BA"/>
        </w:rPr>
      </w:pPr>
      <w:r w:rsidRPr="00540401">
        <w:rPr>
          <w:lang w:val="hr-BA"/>
        </w:rPr>
        <w:t>Posebni podaci o plaćama i broju zaposlenih uz godišnji obračun od 01.01.2024. do 31.12.2024. god.</w:t>
      </w:r>
    </w:p>
    <w:p w:rsidR="003665B1" w:rsidRPr="00540401" w:rsidRDefault="003665B1" w:rsidP="003665B1">
      <w:pPr>
        <w:numPr>
          <w:ilvl w:val="0"/>
          <w:numId w:val="2"/>
        </w:numPr>
        <w:ind w:left="567" w:hanging="567"/>
        <w:jc w:val="both"/>
        <w:rPr>
          <w:lang w:val="hr-BA"/>
        </w:rPr>
      </w:pPr>
      <w:r w:rsidRPr="00540401">
        <w:rPr>
          <w:lang w:val="hr-BA"/>
        </w:rPr>
        <w:t>Aneks-dodatni računovodstveni izvještaj za privredna društva  od 01.01.2024. -31.12.2024. god.;</w:t>
      </w:r>
    </w:p>
    <w:p w:rsidR="003665B1" w:rsidRPr="00540401" w:rsidRDefault="003665B1" w:rsidP="003665B1">
      <w:pPr>
        <w:numPr>
          <w:ilvl w:val="0"/>
          <w:numId w:val="2"/>
        </w:numPr>
        <w:ind w:left="567" w:hanging="567"/>
        <w:jc w:val="both"/>
        <w:rPr>
          <w:lang w:val="hr-BA"/>
        </w:rPr>
      </w:pPr>
      <w:r w:rsidRPr="00540401">
        <w:rPr>
          <w:lang w:val="hr-BA"/>
        </w:rPr>
        <w:t>Godišnji izvještaj o investicijama za 2024. god.;</w:t>
      </w:r>
    </w:p>
    <w:p w:rsidR="003665B1" w:rsidRPr="00540401" w:rsidRDefault="003665B1" w:rsidP="003665B1">
      <w:pPr>
        <w:numPr>
          <w:ilvl w:val="0"/>
          <w:numId w:val="2"/>
        </w:numPr>
        <w:ind w:left="567" w:hanging="567"/>
        <w:jc w:val="both"/>
        <w:rPr>
          <w:lang w:val="hr-BA"/>
        </w:rPr>
      </w:pPr>
      <w:r w:rsidRPr="00540401">
        <w:rPr>
          <w:lang w:val="hr-BA"/>
        </w:rPr>
        <w:t>Obračun članarine 01.01.2024.-31.12.2024. god.;</w:t>
      </w:r>
    </w:p>
    <w:p w:rsidR="003665B1" w:rsidRPr="00540401" w:rsidRDefault="003665B1" w:rsidP="003665B1">
      <w:pPr>
        <w:numPr>
          <w:ilvl w:val="0"/>
          <w:numId w:val="2"/>
        </w:numPr>
        <w:ind w:left="567" w:hanging="567"/>
        <w:jc w:val="both"/>
        <w:rPr>
          <w:lang w:val="hr-BA"/>
        </w:rPr>
      </w:pPr>
      <w:r w:rsidRPr="00540401">
        <w:rPr>
          <w:lang w:val="hr-BA"/>
        </w:rPr>
        <w:t>Obračun naknade za korištenje, zaštitu i unaprjeđenje šuma za period od 01.01.20024.-31.12.2024. god.;</w:t>
      </w:r>
    </w:p>
    <w:p w:rsidR="003665B1" w:rsidRPr="00540401" w:rsidRDefault="003665B1" w:rsidP="003665B1">
      <w:pPr>
        <w:numPr>
          <w:ilvl w:val="0"/>
          <w:numId w:val="2"/>
        </w:numPr>
        <w:ind w:left="567" w:hanging="567"/>
        <w:jc w:val="both"/>
        <w:rPr>
          <w:lang w:val="hr-BA"/>
        </w:rPr>
      </w:pPr>
      <w:r w:rsidRPr="00540401">
        <w:rPr>
          <w:lang w:val="hr-BA"/>
        </w:rPr>
        <w:t>Izvještaj o obračunatim i uplaćenim vodnim naknadama 01.01.2024.-31.12.2024. god.;</w:t>
      </w:r>
    </w:p>
    <w:p w:rsidR="003665B1" w:rsidRPr="00540401" w:rsidRDefault="003665B1" w:rsidP="003665B1">
      <w:pPr>
        <w:numPr>
          <w:ilvl w:val="0"/>
          <w:numId w:val="2"/>
        </w:numPr>
        <w:ind w:left="567" w:hanging="567"/>
        <w:jc w:val="both"/>
        <w:rPr>
          <w:lang w:val="hr-BA"/>
        </w:rPr>
      </w:pPr>
      <w:r w:rsidRPr="00540401">
        <w:rPr>
          <w:lang w:val="hr-BA"/>
        </w:rPr>
        <w:t>Izvještaj o obračunatom i uplaćenom posebnom porezu/naknadi za zaštitu od prirodnih i drugih nesreća za period 01.01.2024-31.12.2024. god.;</w:t>
      </w:r>
    </w:p>
    <w:p w:rsidR="003665B1" w:rsidRPr="00540401" w:rsidRDefault="003665B1" w:rsidP="003665B1">
      <w:pPr>
        <w:numPr>
          <w:ilvl w:val="0"/>
          <w:numId w:val="2"/>
        </w:numPr>
        <w:ind w:left="567" w:hanging="567"/>
        <w:jc w:val="both"/>
        <w:rPr>
          <w:lang w:val="hr-BA"/>
        </w:rPr>
      </w:pPr>
      <w:r w:rsidRPr="00540401">
        <w:rPr>
          <w:lang w:val="hr-BA"/>
        </w:rPr>
        <w:t>Obavijest o razvrstavanju od 27.05.2025. god.;</w:t>
      </w:r>
    </w:p>
    <w:p w:rsidR="003665B1" w:rsidRPr="00540401" w:rsidRDefault="003665B1" w:rsidP="003665B1">
      <w:pPr>
        <w:numPr>
          <w:ilvl w:val="0"/>
          <w:numId w:val="2"/>
        </w:numPr>
        <w:ind w:left="567" w:hanging="567"/>
        <w:jc w:val="both"/>
        <w:rPr>
          <w:lang w:val="hr-BA"/>
        </w:rPr>
      </w:pPr>
      <w:r w:rsidRPr="00540401">
        <w:rPr>
          <w:lang w:val="hr-BA"/>
        </w:rPr>
        <w:t>Izjava o primijenjenom standardu financijskog izvještavanja od 27.05.2025. god.;</w:t>
      </w:r>
    </w:p>
    <w:p w:rsidR="003665B1" w:rsidRPr="00540401" w:rsidRDefault="003665B1" w:rsidP="003665B1">
      <w:pPr>
        <w:numPr>
          <w:ilvl w:val="0"/>
          <w:numId w:val="2"/>
        </w:numPr>
        <w:ind w:left="567" w:hanging="567"/>
        <w:jc w:val="both"/>
        <w:rPr>
          <w:lang w:val="hr-BA"/>
        </w:rPr>
      </w:pPr>
      <w:r w:rsidRPr="00540401">
        <w:rPr>
          <w:lang w:val="hr-BA"/>
        </w:rPr>
        <w:t>Odluka  o utvrđivanju financijskih izvještaja za period 01.01.2024-31.12.2024. god.;</w:t>
      </w:r>
    </w:p>
    <w:p w:rsidR="003665B1" w:rsidRPr="00540401" w:rsidRDefault="003665B1" w:rsidP="003665B1">
      <w:pPr>
        <w:numPr>
          <w:ilvl w:val="0"/>
          <w:numId w:val="2"/>
        </w:numPr>
        <w:ind w:left="567" w:hanging="567"/>
        <w:jc w:val="both"/>
        <w:rPr>
          <w:lang w:val="hr-BA"/>
        </w:rPr>
      </w:pPr>
      <w:r w:rsidRPr="00540401">
        <w:rPr>
          <w:lang w:val="hr-BA"/>
        </w:rPr>
        <w:t>Bilješke uz financijske izvještaje za period 01.01.204-31.12.2024. god.;</w:t>
      </w:r>
    </w:p>
    <w:p w:rsidR="003665B1" w:rsidRPr="00540401" w:rsidRDefault="003665B1" w:rsidP="003665B1">
      <w:pPr>
        <w:numPr>
          <w:ilvl w:val="0"/>
          <w:numId w:val="2"/>
        </w:numPr>
        <w:ind w:left="567" w:hanging="567"/>
        <w:jc w:val="both"/>
        <w:rPr>
          <w:lang w:val="hr-BA"/>
        </w:rPr>
      </w:pPr>
      <w:r w:rsidRPr="00540401">
        <w:rPr>
          <w:lang w:val="hr-BA"/>
        </w:rPr>
        <w:t xml:space="preserve"> Godišnji izvještaj o poslovanju za period 01.01.2024.-31.12.2024. god.;</w:t>
      </w:r>
    </w:p>
    <w:p w:rsidR="003665B1" w:rsidRPr="00540401" w:rsidRDefault="003665B1" w:rsidP="003665B1">
      <w:pPr>
        <w:numPr>
          <w:ilvl w:val="0"/>
          <w:numId w:val="2"/>
        </w:numPr>
        <w:ind w:left="567" w:hanging="567"/>
        <w:jc w:val="both"/>
        <w:rPr>
          <w:lang w:val="hr-BA"/>
        </w:rPr>
      </w:pPr>
      <w:r w:rsidRPr="00540401">
        <w:rPr>
          <w:lang w:val="hr-BA"/>
        </w:rPr>
        <w:t>Odluka o prijedlogu raspodjele dobiti za period 01.01.2024.-31.12.2024. god.;</w:t>
      </w:r>
    </w:p>
    <w:p w:rsidR="003665B1" w:rsidRPr="00540401" w:rsidRDefault="003665B1" w:rsidP="003665B1">
      <w:pPr>
        <w:numPr>
          <w:ilvl w:val="0"/>
          <w:numId w:val="2"/>
        </w:numPr>
        <w:ind w:left="567" w:hanging="567"/>
        <w:jc w:val="both"/>
        <w:rPr>
          <w:lang w:val="hr-BA"/>
        </w:rPr>
      </w:pPr>
      <w:r w:rsidRPr="00540401">
        <w:rPr>
          <w:lang w:val="hr-BA"/>
        </w:rPr>
        <w:lastRenderedPageBreak/>
        <w:t>Rješenje Općinskog suda u Mostaru br. 58 0 St 294509 25 St od 25.04.2025. god.;</w:t>
      </w:r>
    </w:p>
    <w:p w:rsidR="003665B1" w:rsidRPr="00540401" w:rsidRDefault="003665B1" w:rsidP="003665B1">
      <w:pPr>
        <w:numPr>
          <w:ilvl w:val="0"/>
          <w:numId w:val="2"/>
        </w:numPr>
        <w:ind w:left="567" w:hanging="567"/>
        <w:jc w:val="both"/>
        <w:rPr>
          <w:lang w:val="hr-BA"/>
        </w:rPr>
      </w:pPr>
      <w:r w:rsidRPr="00540401">
        <w:rPr>
          <w:lang w:val="hr-BA"/>
        </w:rPr>
        <w:t>Faktura i obrađeni financijski izvještaj  br.42950/2025 od 30.05.2025. god.;</w:t>
      </w:r>
    </w:p>
    <w:p w:rsidR="003665B1" w:rsidRPr="00540401" w:rsidRDefault="003665B1" w:rsidP="003665B1">
      <w:pPr>
        <w:numPr>
          <w:ilvl w:val="0"/>
          <w:numId w:val="2"/>
        </w:numPr>
        <w:ind w:left="567" w:hanging="567"/>
        <w:jc w:val="both"/>
        <w:rPr>
          <w:lang w:val="hr-BA"/>
        </w:rPr>
      </w:pPr>
      <w:r w:rsidRPr="00540401">
        <w:rPr>
          <w:lang w:val="hr-BA"/>
        </w:rPr>
        <w:t>Nalog za plaćanje takse sa uplatnicom od 21.05.2025. god.;</w:t>
      </w:r>
    </w:p>
    <w:p w:rsidR="003665B1" w:rsidRPr="00540401" w:rsidRDefault="003665B1" w:rsidP="003665B1">
      <w:pPr>
        <w:numPr>
          <w:ilvl w:val="0"/>
          <w:numId w:val="2"/>
        </w:numPr>
        <w:ind w:left="567" w:hanging="567"/>
        <w:jc w:val="both"/>
        <w:rPr>
          <w:lang w:val="hr-BA"/>
        </w:rPr>
      </w:pPr>
      <w:r w:rsidRPr="00540401">
        <w:rPr>
          <w:lang w:val="hr-BA"/>
        </w:rPr>
        <w:t>Uvjerenje MUP-a br. 03/1-5-03-7-2464/25 od 30.05.2025. god.;</w:t>
      </w:r>
    </w:p>
    <w:p w:rsidR="003665B1" w:rsidRPr="00540401" w:rsidRDefault="003665B1" w:rsidP="003665B1">
      <w:pPr>
        <w:numPr>
          <w:ilvl w:val="0"/>
          <w:numId w:val="2"/>
        </w:numPr>
        <w:ind w:left="567" w:hanging="567"/>
        <w:jc w:val="both"/>
        <w:rPr>
          <w:lang w:val="hr-BA"/>
        </w:rPr>
      </w:pPr>
      <w:r w:rsidRPr="00540401">
        <w:rPr>
          <w:lang w:val="hr-BA"/>
        </w:rPr>
        <w:t>Registarski list za zastupanje subjekata upisa u vanjskotrgovinskom poslovanju;</w:t>
      </w:r>
    </w:p>
    <w:p w:rsidR="003665B1" w:rsidRPr="00540401" w:rsidRDefault="003665B1" w:rsidP="003665B1">
      <w:pPr>
        <w:numPr>
          <w:ilvl w:val="0"/>
          <w:numId w:val="2"/>
        </w:numPr>
        <w:ind w:left="567" w:hanging="567"/>
        <w:jc w:val="both"/>
        <w:rPr>
          <w:lang w:val="hr-BA"/>
        </w:rPr>
      </w:pPr>
      <w:r w:rsidRPr="00540401">
        <w:rPr>
          <w:lang w:val="hr-BA"/>
        </w:rPr>
        <w:t>Registarski list za zastupanje subjekata upisa u pravnom prometu u zemlji;</w:t>
      </w:r>
    </w:p>
    <w:p w:rsidR="003665B1" w:rsidRPr="00540401" w:rsidRDefault="003665B1" w:rsidP="003665B1">
      <w:pPr>
        <w:numPr>
          <w:ilvl w:val="0"/>
          <w:numId w:val="2"/>
        </w:numPr>
        <w:ind w:left="567" w:hanging="567"/>
        <w:jc w:val="both"/>
        <w:rPr>
          <w:lang w:val="hr-BA"/>
        </w:rPr>
      </w:pPr>
      <w:r w:rsidRPr="00540401">
        <w:rPr>
          <w:lang w:val="hr-BA"/>
        </w:rPr>
        <w:t>Registarski list podaci o vanjskotrgovinskom poslovanju subjekta;</w:t>
      </w:r>
    </w:p>
    <w:p w:rsidR="003665B1" w:rsidRPr="00540401" w:rsidRDefault="003665B1" w:rsidP="003665B1">
      <w:pPr>
        <w:numPr>
          <w:ilvl w:val="0"/>
          <w:numId w:val="2"/>
        </w:numPr>
        <w:ind w:left="567" w:hanging="567"/>
        <w:jc w:val="both"/>
        <w:rPr>
          <w:lang w:val="hr-BA"/>
        </w:rPr>
      </w:pPr>
      <w:r w:rsidRPr="00540401">
        <w:rPr>
          <w:lang w:val="hr-BA"/>
        </w:rPr>
        <w:t>Pomoćni registarski list;</w:t>
      </w:r>
    </w:p>
    <w:p w:rsidR="003665B1" w:rsidRPr="00540401" w:rsidRDefault="003665B1" w:rsidP="003665B1">
      <w:pPr>
        <w:numPr>
          <w:ilvl w:val="0"/>
          <w:numId w:val="2"/>
        </w:numPr>
        <w:ind w:left="567" w:hanging="567"/>
        <w:jc w:val="both"/>
        <w:rPr>
          <w:lang w:val="hr-BA"/>
        </w:rPr>
      </w:pPr>
      <w:r w:rsidRPr="00540401">
        <w:rPr>
          <w:lang w:val="hr-BA"/>
        </w:rPr>
        <w:t>Registarski list –podaci o djelatnosti, odnosno poslovima subjekta upisa u zemlji;</w:t>
      </w:r>
    </w:p>
    <w:p w:rsidR="003665B1" w:rsidRPr="00540401" w:rsidRDefault="003665B1" w:rsidP="003665B1">
      <w:pPr>
        <w:numPr>
          <w:ilvl w:val="0"/>
          <w:numId w:val="2"/>
        </w:numPr>
        <w:ind w:left="567" w:hanging="567"/>
        <w:jc w:val="both"/>
        <w:rPr>
          <w:lang w:val="hr-BA"/>
        </w:rPr>
      </w:pPr>
      <w:r w:rsidRPr="00540401">
        <w:rPr>
          <w:lang w:val="hr-BA"/>
        </w:rPr>
        <w:t>Registarski list-podaci o osnovnom –temeljnom kapitalu, ulozima, dionicama i udjelima;</w:t>
      </w:r>
    </w:p>
    <w:p w:rsidR="003665B1" w:rsidRPr="00540401" w:rsidRDefault="003665B1" w:rsidP="003665B1">
      <w:pPr>
        <w:numPr>
          <w:ilvl w:val="0"/>
          <w:numId w:val="2"/>
        </w:numPr>
        <w:ind w:left="567" w:hanging="567"/>
        <w:jc w:val="both"/>
        <w:rPr>
          <w:lang w:val="hr-BA"/>
        </w:rPr>
      </w:pPr>
      <w:r w:rsidRPr="00540401">
        <w:rPr>
          <w:lang w:val="hr-BA"/>
        </w:rPr>
        <w:t>Registarski list-podaci o vlasništvu subjekta upisa;</w:t>
      </w:r>
    </w:p>
    <w:p w:rsidR="003665B1" w:rsidRPr="00540401" w:rsidRDefault="003665B1" w:rsidP="003665B1">
      <w:pPr>
        <w:numPr>
          <w:ilvl w:val="0"/>
          <w:numId w:val="2"/>
        </w:numPr>
        <w:ind w:left="567" w:hanging="567"/>
        <w:jc w:val="both"/>
        <w:rPr>
          <w:lang w:val="hr-BA"/>
        </w:rPr>
      </w:pPr>
      <w:r w:rsidRPr="00540401">
        <w:rPr>
          <w:lang w:val="hr-BA"/>
        </w:rPr>
        <w:t>Registarski list- podaci o firmi, odnosno nazivu, sjedištu i obliku subjekta upisa;</w:t>
      </w:r>
    </w:p>
    <w:p w:rsidR="003665B1" w:rsidRPr="00540401" w:rsidRDefault="003665B1" w:rsidP="003665B1">
      <w:pPr>
        <w:numPr>
          <w:ilvl w:val="0"/>
          <w:numId w:val="2"/>
        </w:numPr>
        <w:ind w:left="567" w:hanging="567"/>
        <w:jc w:val="both"/>
        <w:rPr>
          <w:lang w:val="hr-BA"/>
        </w:rPr>
      </w:pPr>
      <w:r w:rsidRPr="00540401">
        <w:rPr>
          <w:lang w:val="hr-BA"/>
        </w:rPr>
        <w:t>Uvjerenje Zemljišnoknjižnog ureda br.RZ:3072/25 OD 26.05.2025. god.;</w:t>
      </w:r>
    </w:p>
    <w:p w:rsidR="003665B1" w:rsidRPr="00540401" w:rsidRDefault="003665B1" w:rsidP="003665B1">
      <w:pPr>
        <w:numPr>
          <w:ilvl w:val="0"/>
          <w:numId w:val="2"/>
        </w:numPr>
        <w:ind w:left="567" w:hanging="567"/>
        <w:jc w:val="both"/>
        <w:rPr>
          <w:lang w:val="hr-BA"/>
        </w:rPr>
      </w:pPr>
      <w:r w:rsidRPr="00540401">
        <w:rPr>
          <w:lang w:val="hr-BA"/>
        </w:rPr>
        <w:t>Uvjerenje UNIO BROJ  04/5-1/III-17-1-43-828/25 od 05.06.2025. god.;</w:t>
      </w:r>
    </w:p>
    <w:p w:rsidR="003665B1" w:rsidRPr="00540401" w:rsidRDefault="003665B1" w:rsidP="003665B1">
      <w:pPr>
        <w:numPr>
          <w:ilvl w:val="0"/>
          <w:numId w:val="2"/>
        </w:numPr>
        <w:ind w:left="567" w:hanging="567"/>
        <w:jc w:val="both"/>
        <w:rPr>
          <w:lang w:val="hr-BA"/>
        </w:rPr>
      </w:pPr>
      <w:r w:rsidRPr="00540401">
        <w:rPr>
          <w:lang w:val="hr-BA"/>
        </w:rPr>
        <w:t xml:space="preserve">  Potvrda Sparkasse Bank od 11.07.2025. god.;</w:t>
      </w:r>
    </w:p>
    <w:p w:rsidR="003665B1" w:rsidRPr="00540401" w:rsidRDefault="003665B1" w:rsidP="003665B1">
      <w:pPr>
        <w:numPr>
          <w:ilvl w:val="0"/>
          <w:numId w:val="2"/>
        </w:numPr>
        <w:ind w:left="567" w:hanging="567"/>
        <w:jc w:val="both"/>
        <w:rPr>
          <w:lang w:val="hr-BA"/>
        </w:rPr>
      </w:pPr>
      <w:r w:rsidRPr="00540401">
        <w:rPr>
          <w:lang w:val="hr-BA"/>
        </w:rPr>
        <w:t>Ugovor o otvaranju transakcijskog računa  kod ASA BANKE od 20.07.2006. god.;</w:t>
      </w:r>
    </w:p>
    <w:p w:rsidR="003665B1" w:rsidRPr="00540401" w:rsidRDefault="003665B1" w:rsidP="003665B1">
      <w:pPr>
        <w:numPr>
          <w:ilvl w:val="0"/>
          <w:numId w:val="2"/>
        </w:numPr>
        <w:ind w:left="567" w:hanging="567"/>
        <w:jc w:val="both"/>
        <w:rPr>
          <w:lang w:val="hr-BA"/>
        </w:rPr>
      </w:pPr>
      <w:r w:rsidRPr="00540401">
        <w:rPr>
          <w:lang w:val="hr-BA"/>
        </w:rPr>
        <w:t>Karton deponiranih potpisa;</w:t>
      </w:r>
    </w:p>
    <w:p w:rsidR="003665B1" w:rsidRPr="00540401" w:rsidRDefault="003665B1" w:rsidP="003665B1">
      <w:pPr>
        <w:numPr>
          <w:ilvl w:val="0"/>
          <w:numId w:val="2"/>
        </w:numPr>
        <w:ind w:left="567" w:hanging="567"/>
        <w:jc w:val="both"/>
        <w:rPr>
          <w:lang w:val="hr-BA"/>
        </w:rPr>
      </w:pPr>
      <w:r w:rsidRPr="00540401">
        <w:rPr>
          <w:lang w:val="hr-BA"/>
        </w:rPr>
        <w:t>Zahtjev za izdavanje potvrde o statusu računa ;</w:t>
      </w:r>
    </w:p>
    <w:p w:rsidR="003665B1" w:rsidRPr="00540401" w:rsidRDefault="003665B1" w:rsidP="003665B1">
      <w:pPr>
        <w:numPr>
          <w:ilvl w:val="0"/>
          <w:numId w:val="2"/>
        </w:numPr>
        <w:ind w:left="567" w:hanging="567"/>
        <w:jc w:val="both"/>
        <w:rPr>
          <w:lang w:val="hr-BA"/>
        </w:rPr>
      </w:pPr>
      <w:r w:rsidRPr="00540401">
        <w:rPr>
          <w:lang w:val="hr-BA"/>
        </w:rPr>
        <w:t>Uvjerenje Porezne uprave Mostar br.: 13-7/1-12-5-8507-1/2025-E.B. od 08.09.2025. god.</w:t>
      </w:r>
    </w:p>
    <w:p w:rsidR="003665B1" w:rsidRPr="00540401" w:rsidRDefault="003665B1" w:rsidP="003665B1">
      <w:pPr>
        <w:numPr>
          <w:ilvl w:val="0"/>
          <w:numId w:val="2"/>
        </w:numPr>
        <w:ind w:left="567" w:hanging="567"/>
        <w:jc w:val="both"/>
        <w:rPr>
          <w:lang w:val="hr-BA"/>
        </w:rPr>
      </w:pPr>
      <w:r w:rsidRPr="00540401">
        <w:rPr>
          <w:lang w:val="hr-BA"/>
        </w:rPr>
        <w:t>PS P3. Izvještaj računima poslovnog subjekta na dan 11.03.2026. god.;</w:t>
      </w:r>
    </w:p>
    <w:p w:rsidR="003665B1" w:rsidRPr="00540401" w:rsidRDefault="003665B1" w:rsidP="003665B1">
      <w:pPr>
        <w:numPr>
          <w:ilvl w:val="0"/>
          <w:numId w:val="2"/>
        </w:numPr>
        <w:ind w:left="567" w:hanging="567"/>
        <w:jc w:val="both"/>
        <w:rPr>
          <w:lang w:val="hr-BA"/>
        </w:rPr>
      </w:pPr>
      <w:r w:rsidRPr="00540401">
        <w:rPr>
          <w:lang w:val="hr-BA"/>
        </w:rPr>
        <w:t xml:space="preserve">Izvještaj privremenog stečajnog upravitelja od 17.03.2026.god. </w:t>
      </w:r>
    </w:p>
    <w:p w:rsidR="003665B1" w:rsidRPr="007D66C4" w:rsidRDefault="003665B1" w:rsidP="003665B1">
      <w:pPr>
        <w:pStyle w:val="Style3"/>
        <w:ind w:firstLine="0"/>
        <w:jc w:val="center"/>
        <w:rPr>
          <w:lang w:val="hr-BA"/>
        </w:rPr>
      </w:pPr>
    </w:p>
    <w:p w:rsidR="003665B1" w:rsidRPr="007D66C4" w:rsidRDefault="003665B1" w:rsidP="003665B1">
      <w:pPr>
        <w:pStyle w:val="Style3"/>
        <w:ind w:firstLine="0"/>
        <w:jc w:val="center"/>
        <w:rPr>
          <w:lang w:val="hr-BA"/>
        </w:rPr>
      </w:pPr>
      <w:r w:rsidRPr="007D66C4">
        <w:rPr>
          <w:lang w:val="hr-BA"/>
        </w:rPr>
        <w:t>***</w:t>
      </w:r>
    </w:p>
    <w:p w:rsidR="003665B1" w:rsidRPr="007D66C4" w:rsidRDefault="003665B1" w:rsidP="003665B1">
      <w:pPr>
        <w:rPr>
          <w:highlight w:val="yellow"/>
          <w:lang w:val="hr-BA"/>
        </w:rPr>
      </w:pPr>
    </w:p>
    <w:p w:rsidR="003665B1" w:rsidRPr="007D66C4" w:rsidRDefault="003665B1" w:rsidP="003665B1">
      <w:pPr>
        <w:jc w:val="both"/>
        <w:rPr>
          <w:lang w:val="hr-BA"/>
        </w:rPr>
      </w:pPr>
      <w:r w:rsidRPr="007D66C4">
        <w:rPr>
          <w:lang w:val="hr-BA"/>
        </w:rPr>
        <w:t xml:space="preserve">Iz svega naprijed navedenog, sud je utvrdio da stečajni dužnik nema uvjeta za nastavak obavljanja djelatnost, jer nema imovine koju je moguće realizirati, nema poslovnih prostorija, niti drugih stalnih sredstava koji bi osigurali rentabilno poslovanje. </w:t>
      </w:r>
    </w:p>
    <w:p w:rsidR="003665B1" w:rsidRPr="007D66C4" w:rsidRDefault="003665B1" w:rsidP="003665B1">
      <w:pPr>
        <w:jc w:val="both"/>
        <w:rPr>
          <w:lang w:val="hr-BA"/>
        </w:rPr>
      </w:pPr>
    </w:p>
    <w:p w:rsidR="003665B1" w:rsidRPr="007D66C4" w:rsidRDefault="003665B1" w:rsidP="003665B1">
      <w:pPr>
        <w:jc w:val="both"/>
        <w:rPr>
          <w:lang w:val="hr-BA"/>
        </w:rPr>
      </w:pPr>
      <w:r w:rsidRPr="007D66C4">
        <w:rPr>
          <w:lang w:val="hr-BA"/>
        </w:rPr>
        <w:t>Na osnovu Izvještaja privremenog stečajnog upravitelja, usmenog izjašnjenja istog, izjave zastupnika stečajnog dužnika, te kompletne pribavljene dokumentacije, sud je utvrdio da danas postoji stečajni razlog – da je nastupila platežna nesposobnost stečajnog dužnika, jer je glavni račun stečajnog dužnika blokiran, a nema imovine iz koje bi se obveze mogle izvršiti u zakonskom roku, niti imovine koja bi bila dovoljna za pokriće troškova stečajnog postupka.</w:t>
      </w:r>
    </w:p>
    <w:p w:rsidR="003665B1" w:rsidRPr="007D66C4" w:rsidRDefault="003665B1" w:rsidP="003665B1">
      <w:pPr>
        <w:rPr>
          <w:lang w:val="hr-BA"/>
        </w:rPr>
      </w:pPr>
    </w:p>
    <w:p w:rsidR="003665B1" w:rsidRPr="007D66C4" w:rsidRDefault="003665B1" w:rsidP="003665B1">
      <w:pPr>
        <w:jc w:val="both"/>
        <w:rPr>
          <w:lang w:val="hr-BA"/>
        </w:rPr>
      </w:pPr>
      <w:r w:rsidRPr="007D66C4">
        <w:rPr>
          <w:lang w:val="hr-BA"/>
        </w:rPr>
        <w:t>Sud je pozvao sve zainteresirane oglasom u Službenim novinama F BiH broj 4</w:t>
      </w:r>
      <w:r>
        <w:rPr>
          <w:lang w:val="hr-BA"/>
        </w:rPr>
        <w:t>2</w:t>
      </w:r>
      <w:r w:rsidRPr="007D66C4">
        <w:rPr>
          <w:lang w:val="hr-BA"/>
        </w:rPr>
        <w:t xml:space="preserve">/2026 od </w:t>
      </w:r>
      <w:r>
        <w:rPr>
          <w:lang w:val="hr-BA"/>
        </w:rPr>
        <w:t>05.06</w:t>
      </w:r>
      <w:r w:rsidRPr="007D66C4">
        <w:rPr>
          <w:lang w:val="hr-BA"/>
        </w:rPr>
        <w:t>.2026. godine, da u roku od 30 dana od dana objavljivanja tog poziva predlože otvaranje stečajnog postupka i uplate predujam za vođenje stečajnog postupka od 5.000,00 KM, u suprotnom da će sud otvoriti i odmah zaključiti stečajni postupak. Po pozivu se nitko nije javio stečajnom sudu niti platio traženi predujam.</w:t>
      </w:r>
    </w:p>
    <w:p w:rsidR="003665B1" w:rsidRPr="007D66C4" w:rsidRDefault="003665B1" w:rsidP="003665B1">
      <w:pPr>
        <w:jc w:val="both"/>
        <w:rPr>
          <w:lang w:val="hr-BA"/>
        </w:rPr>
      </w:pPr>
    </w:p>
    <w:p w:rsidR="003665B1" w:rsidRPr="007D66C4" w:rsidRDefault="003665B1" w:rsidP="003665B1">
      <w:pPr>
        <w:pStyle w:val="Heading2"/>
        <w:jc w:val="both"/>
        <w:rPr>
          <w:b w:val="0"/>
          <w:bCs/>
          <w:color w:val="95866E"/>
          <w:szCs w:val="24"/>
          <w:lang w:val="hr-BA"/>
        </w:rPr>
      </w:pPr>
      <w:r w:rsidRPr="007D66C4">
        <w:rPr>
          <w:b w:val="0"/>
          <w:bCs/>
          <w:szCs w:val="24"/>
          <w:lang w:val="hr-BA"/>
        </w:rPr>
        <w:t xml:space="preserve">Radi svega navedenog, sud je na osnovu člana 102. stav 7. i 8. </w:t>
      </w:r>
      <w:r w:rsidRPr="007D66C4">
        <w:rPr>
          <w:b w:val="0"/>
          <w:bCs/>
          <w:i/>
          <w:szCs w:val="24"/>
          <w:lang w:val="hr-BA"/>
        </w:rPr>
        <w:t xml:space="preserve">Zakona o stečaju </w:t>
      </w:r>
      <w:r w:rsidRPr="007D66C4">
        <w:rPr>
          <w:rStyle w:val="FootnoteReference"/>
          <w:b w:val="0"/>
          <w:bCs/>
          <w:i/>
          <w:szCs w:val="24"/>
          <w:lang w:val="hr-BA"/>
        </w:rPr>
        <w:footnoteReference w:id="1"/>
      </w:r>
      <w:r w:rsidRPr="007D66C4">
        <w:rPr>
          <w:b w:val="0"/>
          <w:bCs/>
          <w:szCs w:val="24"/>
          <w:lang w:val="hr-BA"/>
        </w:rPr>
        <w:t xml:space="preserve"> odlučio da se stečajni postupak otvori i odmah zaključi.</w:t>
      </w:r>
    </w:p>
    <w:p w:rsidR="003665B1" w:rsidRPr="007D66C4" w:rsidRDefault="003665B1" w:rsidP="003665B1">
      <w:pPr>
        <w:jc w:val="both"/>
        <w:rPr>
          <w:lang w:val="hr-BA"/>
        </w:rPr>
      </w:pPr>
    </w:p>
    <w:p w:rsidR="003665B1" w:rsidRPr="007D66C4" w:rsidRDefault="003665B1" w:rsidP="003665B1">
      <w:pPr>
        <w:jc w:val="both"/>
        <w:rPr>
          <w:lang w:val="hr-BA"/>
        </w:rPr>
      </w:pPr>
      <w:r w:rsidRPr="007D66C4">
        <w:rPr>
          <w:lang w:val="hr-BA"/>
        </w:rPr>
        <w:t xml:space="preserve">Odluka o brisanju društva iz registra gospodarskih subjekata je zasnovana na čl. 108. stav 1. tačka b) </w:t>
      </w:r>
      <w:r w:rsidRPr="007D66C4">
        <w:rPr>
          <w:i/>
          <w:lang w:val="hr-BA"/>
        </w:rPr>
        <w:t>Zakona o stečaju</w:t>
      </w:r>
      <w:r w:rsidRPr="007D66C4">
        <w:rPr>
          <w:lang w:val="hr-BA"/>
        </w:rPr>
        <w:t>, jer stečajni dužnik prestaje postojati uslijed nedostatka stečajne mase, a koja će se izvršiti po pravosnažnosti ovog rješenja.</w:t>
      </w:r>
    </w:p>
    <w:p w:rsidR="003665B1" w:rsidRPr="007D66C4" w:rsidRDefault="003665B1" w:rsidP="003665B1">
      <w:pPr>
        <w:jc w:val="both"/>
        <w:rPr>
          <w:lang w:val="hr-BA"/>
        </w:rPr>
      </w:pPr>
    </w:p>
    <w:p w:rsidR="003665B1" w:rsidRPr="007D66C4" w:rsidRDefault="003665B1" w:rsidP="003665B1">
      <w:pPr>
        <w:jc w:val="both"/>
        <w:rPr>
          <w:lang w:val="hr-BA"/>
        </w:rPr>
      </w:pPr>
      <w:r w:rsidRPr="007D66C4">
        <w:rPr>
          <w:lang w:val="hr-BA"/>
        </w:rPr>
        <w:t xml:space="preserve">Odluka o imenovanju stečajnog upravitelja zasnovana je na odredbi čl. 73. st. 1. i 2. i čl. 104. st. 1. </w:t>
      </w:r>
      <w:r w:rsidRPr="007D66C4">
        <w:rPr>
          <w:i/>
          <w:lang w:val="hr-BA"/>
        </w:rPr>
        <w:t>Zakona o stečaju</w:t>
      </w:r>
      <w:r w:rsidRPr="007D66C4">
        <w:rPr>
          <w:lang w:val="hr-BA"/>
        </w:rPr>
        <w:t>, jer svako rješenje o otvaranju stečajnog postupka (pa čak i kada se istodobno taj postupak i zaključuje kao što je ovdje slučaj) povlači obvezu imenovanja stečajnog upravitelja upravo radi ispunjavanja obveza predaje financijskog izvještaja Agenciji FIA, te provođenja predviđenih procedura odjave i brisanja stečajnog dužnika iz svih evidencija nadležnih organa. Stečajni upravitelj Kenan Masleša imenovan je sa važeće liste stečajnih upravitelja, kao raspoloživ stečajni upravitelj sa područja ovog suda, koji je u ovom postupku sudjelovao u svojstvu privremenog stečajnog upravitelja i koji je pred sudom već iznio svoj nalaz i izvještaj o stanju imovine društva po svim stavkama, koje će pretočiti u financijski izvještaj, propisno ovjeriti i dostaviti Agenciji FIA, pa koristeći sredstva iz predujma za koje je dužan položiti račun nakon izvršenja svih obveznih odjava, kako bi se eventualni višak predujma vratio predlagatelju.</w:t>
      </w:r>
    </w:p>
    <w:p w:rsidR="003665B1" w:rsidRPr="007D66C4" w:rsidRDefault="003665B1" w:rsidP="003665B1">
      <w:pPr>
        <w:jc w:val="both"/>
        <w:rPr>
          <w:lang w:val="hr-BA"/>
        </w:rPr>
      </w:pPr>
    </w:p>
    <w:p w:rsidR="003665B1" w:rsidRPr="007D66C4" w:rsidRDefault="003665B1" w:rsidP="003665B1">
      <w:pPr>
        <w:jc w:val="both"/>
        <w:rPr>
          <w:i/>
          <w:lang w:val="hr-BA"/>
        </w:rPr>
      </w:pPr>
      <w:r w:rsidRPr="007D66C4">
        <w:rPr>
          <w:lang w:val="hr-BA"/>
        </w:rPr>
        <w:t xml:space="preserve">Odluka iz posljednjeg stavka izreke ovog rješenja zasniva se na obvezama suda iz čl. 107. st. 1. i 2. </w:t>
      </w:r>
      <w:r w:rsidRPr="007D66C4">
        <w:rPr>
          <w:i/>
          <w:lang w:val="hr-BA"/>
        </w:rPr>
        <w:t>Zakona o stečaju.</w:t>
      </w:r>
    </w:p>
    <w:p w:rsidR="003665B1" w:rsidRPr="007D66C4" w:rsidRDefault="003665B1" w:rsidP="003665B1">
      <w:pPr>
        <w:jc w:val="both"/>
        <w:rPr>
          <w:highlight w:val="yellow"/>
          <w:lang w:val="hr-BA"/>
        </w:rPr>
      </w:pPr>
    </w:p>
    <w:p w:rsidR="003665B1" w:rsidRPr="007D66C4" w:rsidRDefault="003665B1" w:rsidP="003665B1">
      <w:pPr>
        <w:jc w:val="both"/>
        <w:rPr>
          <w:lang w:val="hr-BA"/>
        </w:rPr>
      </w:pPr>
    </w:p>
    <w:p w:rsidR="003665B1" w:rsidRPr="007D66C4" w:rsidRDefault="003665B1" w:rsidP="003665B1">
      <w:pPr>
        <w:rPr>
          <w:b/>
          <w:lang w:val="hr-BA"/>
        </w:rPr>
      </w:pPr>
      <w:r w:rsidRPr="007D66C4">
        <w:rPr>
          <w:b/>
          <w:lang w:val="hr-BA"/>
        </w:rPr>
        <w:t>Pouka o pravnom lijeku:</w:t>
      </w:r>
    </w:p>
    <w:p w:rsidR="003665B1" w:rsidRPr="007D66C4" w:rsidRDefault="003665B1" w:rsidP="003665B1">
      <w:pPr>
        <w:rPr>
          <w:lang w:val="hr-BA"/>
        </w:rPr>
      </w:pPr>
      <w:r w:rsidRPr="007D66C4">
        <w:rPr>
          <w:lang w:val="hr-BA"/>
        </w:rPr>
        <w:t>Protiv ovog rješenja dozvoljena je žalba Kantonalnom sudu u Mostaru, u roku od 8 (osam) dana, od dana prijema rješenja, putem ovog suda, u 3 (tri) istovjetna primjerka.</w:t>
      </w:r>
    </w:p>
    <w:p w:rsidR="003665B1" w:rsidRPr="007D66C4" w:rsidRDefault="003665B1" w:rsidP="003665B1">
      <w:pPr>
        <w:rPr>
          <w:lang w:val="hr-BA"/>
        </w:rPr>
      </w:pPr>
    </w:p>
    <w:p w:rsidR="003665B1" w:rsidRPr="007D66C4" w:rsidRDefault="003665B1" w:rsidP="003665B1">
      <w:pPr>
        <w:rPr>
          <w:lang w:val="hr-BA"/>
        </w:rPr>
      </w:pPr>
    </w:p>
    <w:p w:rsidR="003665B1" w:rsidRPr="007D66C4" w:rsidRDefault="003665B1" w:rsidP="003665B1">
      <w:pPr>
        <w:rPr>
          <w:lang w:val="hr-BA"/>
        </w:rPr>
      </w:pPr>
    </w:p>
    <w:p w:rsidR="003665B1" w:rsidRPr="007D66C4" w:rsidRDefault="003665B1" w:rsidP="003665B1">
      <w:pPr>
        <w:jc w:val="right"/>
        <w:rPr>
          <w:b/>
          <w:lang w:val="hr-BA"/>
        </w:rPr>
      </w:pPr>
      <w:r w:rsidRPr="007D66C4">
        <w:rPr>
          <w:b/>
          <w:lang w:val="hr-BA"/>
        </w:rPr>
        <w:t>STEČAJNI SUDAC</w:t>
      </w:r>
    </w:p>
    <w:p w:rsidR="003665B1" w:rsidRPr="007D66C4" w:rsidRDefault="003665B1" w:rsidP="003665B1">
      <w:pPr>
        <w:jc w:val="right"/>
        <w:rPr>
          <w:lang w:val="hr-BA"/>
        </w:rPr>
      </w:pPr>
      <w:r w:rsidRPr="007D66C4">
        <w:rPr>
          <w:lang w:val="hr-BA"/>
        </w:rPr>
        <w:t>Ivana Soldić</w:t>
      </w:r>
      <w:r w:rsidRPr="007D66C4">
        <w:rPr>
          <w:lang w:val="hr-BA"/>
        </w:rPr>
        <w:tab/>
      </w:r>
    </w:p>
    <w:p w:rsidR="003665B1" w:rsidRPr="007D66C4" w:rsidRDefault="003665B1" w:rsidP="003665B1">
      <w:pPr>
        <w:rPr>
          <w:lang w:val="hr-BA"/>
        </w:rPr>
      </w:pPr>
    </w:p>
    <w:p w:rsidR="003665B1" w:rsidRPr="007D66C4" w:rsidRDefault="003665B1" w:rsidP="003665B1">
      <w:pPr>
        <w:rPr>
          <w:lang w:val="hr-BA"/>
        </w:rPr>
      </w:pPr>
    </w:p>
    <w:p w:rsidR="003665B1" w:rsidRPr="007D66C4" w:rsidRDefault="003665B1" w:rsidP="003665B1">
      <w:pPr>
        <w:rPr>
          <w:lang w:val="hr-BA"/>
        </w:rPr>
      </w:pPr>
    </w:p>
    <w:p w:rsidR="003665B1" w:rsidRPr="007D66C4" w:rsidRDefault="003665B1" w:rsidP="003665B1">
      <w:pPr>
        <w:rPr>
          <w:lang w:val="hr-BA"/>
        </w:rPr>
      </w:pPr>
    </w:p>
    <w:p w:rsidR="009528E9" w:rsidRPr="003665B1" w:rsidRDefault="009528E9" w:rsidP="003665B1"/>
    <w:sectPr w:rsidR="009528E9" w:rsidRPr="003665B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9F8" w:rsidRDefault="006A39F8" w:rsidP="003665B1">
      <w:r>
        <w:separator/>
      </w:r>
    </w:p>
  </w:endnote>
  <w:endnote w:type="continuationSeparator" w:id="0">
    <w:p w:rsidR="006A39F8" w:rsidRDefault="006A39F8" w:rsidP="00366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617065"/>
      <w:docPartObj>
        <w:docPartGallery w:val="Page Numbers (Bottom of Page)"/>
        <w:docPartUnique/>
      </w:docPartObj>
    </w:sdtPr>
    <w:sdtEndPr>
      <w:rPr>
        <w:noProof/>
      </w:rPr>
    </w:sdtEndPr>
    <w:sdtContent>
      <w:p w:rsidR="003665B1" w:rsidRDefault="003665B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3665B1" w:rsidRDefault="00366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9F8" w:rsidRDefault="006A39F8" w:rsidP="003665B1">
      <w:r>
        <w:separator/>
      </w:r>
    </w:p>
  </w:footnote>
  <w:footnote w:type="continuationSeparator" w:id="0">
    <w:p w:rsidR="006A39F8" w:rsidRDefault="006A39F8" w:rsidP="003665B1">
      <w:r>
        <w:continuationSeparator/>
      </w:r>
    </w:p>
  </w:footnote>
  <w:footnote w:id="1">
    <w:p w:rsidR="003665B1" w:rsidRDefault="003665B1" w:rsidP="003665B1">
      <w:pPr>
        <w:pStyle w:val="FootnoteText"/>
        <w:rPr>
          <w:i/>
          <w:iCs/>
          <w:lang w:val="bs-Latn-BA"/>
        </w:rPr>
      </w:pPr>
      <w:r>
        <w:rPr>
          <w:rStyle w:val="FootnoteReference"/>
          <w:i/>
          <w:iCs/>
        </w:rPr>
        <w:footnoteRef/>
      </w:r>
      <w:r>
        <w:rPr>
          <w:i/>
          <w:iCs/>
        </w:rPr>
        <w:t xml:space="preserve"> </w:t>
      </w:r>
      <w:r>
        <w:rPr>
          <w:i/>
          <w:iCs/>
          <w:lang w:val="hr-BA"/>
        </w:rPr>
        <w:t xml:space="preserve">Službene novine FBiH, broj 53/21 i 19/2025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B147BC"/>
    <w:multiLevelType w:val="hybridMultilevel"/>
    <w:tmpl w:val="2F1CA46E"/>
    <w:lvl w:ilvl="0" w:tplc="0409000F">
      <w:start w:val="1"/>
      <w:numFmt w:val="decimal"/>
      <w:lvlText w:val="%1."/>
      <w:lvlJc w:val="left"/>
      <w:pPr>
        <w:ind w:left="1288" w:hanging="360"/>
      </w:pPr>
    </w:lvl>
    <w:lvl w:ilvl="1" w:tplc="04090019">
      <w:start w:val="1"/>
      <w:numFmt w:val="lowerLetter"/>
      <w:lvlText w:val="%2."/>
      <w:lvlJc w:val="left"/>
      <w:pPr>
        <w:ind w:left="2008" w:hanging="360"/>
      </w:pPr>
    </w:lvl>
    <w:lvl w:ilvl="2" w:tplc="0409001B">
      <w:start w:val="1"/>
      <w:numFmt w:val="lowerRoman"/>
      <w:lvlText w:val="%3."/>
      <w:lvlJc w:val="right"/>
      <w:pPr>
        <w:ind w:left="2728" w:hanging="180"/>
      </w:pPr>
    </w:lvl>
    <w:lvl w:ilvl="3" w:tplc="0409000F">
      <w:start w:val="1"/>
      <w:numFmt w:val="decimal"/>
      <w:lvlText w:val="%4."/>
      <w:lvlJc w:val="left"/>
      <w:pPr>
        <w:ind w:left="3448" w:hanging="360"/>
      </w:pPr>
    </w:lvl>
    <w:lvl w:ilvl="4" w:tplc="04090019">
      <w:start w:val="1"/>
      <w:numFmt w:val="lowerLetter"/>
      <w:lvlText w:val="%5."/>
      <w:lvlJc w:val="left"/>
      <w:pPr>
        <w:ind w:left="4168" w:hanging="360"/>
      </w:pPr>
    </w:lvl>
    <w:lvl w:ilvl="5" w:tplc="0409001B">
      <w:start w:val="1"/>
      <w:numFmt w:val="lowerRoman"/>
      <w:lvlText w:val="%6."/>
      <w:lvlJc w:val="right"/>
      <w:pPr>
        <w:ind w:left="4888" w:hanging="180"/>
      </w:pPr>
    </w:lvl>
    <w:lvl w:ilvl="6" w:tplc="0409000F">
      <w:start w:val="1"/>
      <w:numFmt w:val="decimal"/>
      <w:lvlText w:val="%7."/>
      <w:lvlJc w:val="left"/>
      <w:pPr>
        <w:ind w:left="5608" w:hanging="360"/>
      </w:pPr>
    </w:lvl>
    <w:lvl w:ilvl="7" w:tplc="04090019">
      <w:start w:val="1"/>
      <w:numFmt w:val="lowerLetter"/>
      <w:lvlText w:val="%8."/>
      <w:lvlJc w:val="left"/>
      <w:pPr>
        <w:ind w:left="6328" w:hanging="360"/>
      </w:pPr>
    </w:lvl>
    <w:lvl w:ilvl="8" w:tplc="0409001B">
      <w:start w:val="1"/>
      <w:numFmt w:val="lowerRoman"/>
      <w:lvlText w:val="%9."/>
      <w:lvlJc w:val="right"/>
      <w:pPr>
        <w:ind w:left="7048" w:hanging="180"/>
      </w:pPr>
    </w:lvl>
  </w:abstractNum>
  <w:abstractNum w:abstractNumId="1" w15:restartNumberingAfterBreak="0">
    <w:nsid w:val="703A2CB5"/>
    <w:multiLevelType w:val="hybridMultilevel"/>
    <w:tmpl w:val="20EA0DB6"/>
    <w:lvl w:ilvl="0" w:tplc="608A0702">
      <w:start w:val="1"/>
      <w:numFmt w:val="upperRoman"/>
      <w:lvlText w:val="%1."/>
      <w:lvlJc w:val="right"/>
      <w:pPr>
        <w:ind w:left="720" w:hanging="360"/>
      </w:pPr>
      <w:rPr>
        <w:b/>
      </w:r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528E9"/>
    <w:rsid w:val="003665B1"/>
    <w:rsid w:val="006A39F8"/>
    <w:rsid w:val="009528E9"/>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F434B3-D1D1-4751-8339-2E5855D9B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2">
    <w:name w:val="heading 2"/>
    <w:basedOn w:val="Normal"/>
    <w:next w:val="Normal"/>
    <w:link w:val="Heading2Char"/>
    <w:semiHidden/>
    <w:unhideWhenUsed/>
    <w:qFormat/>
    <w:rsid w:val="003665B1"/>
    <w:pPr>
      <w:keepNext/>
      <w:jc w:val="center"/>
      <w:outlineLvl w:val="1"/>
    </w:pPr>
    <w:rPr>
      <w:b/>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customStyle="1" w:styleId="Heading2Char">
    <w:name w:val="Heading 2 Char"/>
    <w:basedOn w:val="DefaultParagraphFont"/>
    <w:link w:val="Heading2"/>
    <w:semiHidden/>
    <w:rsid w:val="003665B1"/>
    <w:rPr>
      <w:b/>
      <w:sz w:val="24"/>
      <w:lang w:val="hr-HR" w:eastAsia="en-US"/>
    </w:rPr>
  </w:style>
  <w:style w:type="paragraph" w:styleId="FootnoteText">
    <w:name w:val="footnote text"/>
    <w:basedOn w:val="Normal"/>
    <w:link w:val="FootnoteTextChar"/>
    <w:uiPriority w:val="99"/>
    <w:unhideWhenUsed/>
    <w:rsid w:val="003665B1"/>
    <w:rPr>
      <w:sz w:val="20"/>
      <w:szCs w:val="20"/>
    </w:rPr>
  </w:style>
  <w:style w:type="character" w:customStyle="1" w:styleId="FootnoteTextChar">
    <w:name w:val="Footnote Text Char"/>
    <w:basedOn w:val="DefaultParagraphFont"/>
    <w:link w:val="FootnoteText"/>
    <w:uiPriority w:val="99"/>
    <w:rsid w:val="003665B1"/>
    <w:rPr>
      <w:lang w:val="en-US" w:eastAsia="en-US"/>
    </w:rPr>
  </w:style>
  <w:style w:type="paragraph" w:styleId="ListParagraph">
    <w:name w:val="List Paragraph"/>
    <w:basedOn w:val="Normal"/>
    <w:uiPriority w:val="34"/>
    <w:qFormat/>
    <w:rsid w:val="003665B1"/>
    <w:pPr>
      <w:ind w:left="720"/>
      <w:contextualSpacing/>
      <w:jc w:val="both"/>
    </w:pPr>
    <w:rPr>
      <w:rFonts w:eastAsiaTheme="minorHAnsi" w:cstheme="minorBidi"/>
      <w:szCs w:val="22"/>
      <w:lang w:val="hr-BA"/>
    </w:rPr>
  </w:style>
  <w:style w:type="paragraph" w:customStyle="1" w:styleId="Style3">
    <w:name w:val="Style3"/>
    <w:basedOn w:val="Normal"/>
    <w:rsid w:val="003665B1"/>
    <w:pPr>
      <w:widowControl w:val="0"/>
      <w:autoSpaceDE w:val="0"/>
      <w:autoSpaceDN w:val="0"/>
      <w:adjustRightInd w:val="0"/>
      <w:spacing w:line="278" w:lineRule="exact"/>
      <w:ind w:firstLine="710"/>
    </w:pPr>
    <w:rPr>
      <w:lang w:val="hr-HR" w:eastAsia="hr-HR"/>
    </w:rPr>
  </w:style>
  <w:style w:type="character" w:styleId="FootnoteReference">
    <w:name w:val="footnote reference"/>
    <w:uiPriority w:val="99"/>
    <w:unhideWhenUsed/>
    <w:rsid w:val="003665B1"/>
    <w:rPr>
      <w:vertAlign w:val="superscript"/>
    </w:rPr>
  </w:style>
  <w:style w:type="character" w:customStyle="1" w:styleId="FontStyle12">
    <w:name w:val="Font Style12"/>
    <w:rsid w:val="003665B1"/>
    <w:rPr>
      <w:rFonts w:ascii="Times New Roman" w:hAnsi="Times New Roman" w:cs="Times New Roman" w:hint="default"/>
      <w:sz w:val="24"/>
      <w:szCs w:val="24"/>
    </w:rPr>
  </w:style>
  <w:style w:type="character" w:customStyle="1" w:styleId="FontStyle11">
    <w:name w:val="Font Style11"/>
    <w:rsid w:val="003665B1"/>
    <w:rPr>
      <w:rFonts w:ascii="Times New Roman" w:hAnsi="Times New Roman" w:cs="Times New Roman" w:hint="default"/>
      <w:b/>
      <w:bCs/>
      <w:sz w:val="24"/>
      <w:szCs w:val="24"/>
    </w:rPr>
  </w:style>
  <w:style w:type="paragraph" w:styleId="Header">
    <w:name w:val="header"/>
    <w:basedOn w:val="Normal"/>
    <w:link w:val="HeaderChar"/>
    <w:rsid w:val="003665B1"/>
    <w:pPr>
      <w:tabs>
        <w:tab w:val="center" w:pos="4513"/>
        <w:tab w:val="right" w:pos="9026"/>
      </w:tabs>
    </w:pPr>
  </w:style>
  <w:style w:type="character" w:customStyle="1" w:styleId="HeaderChar">
    <w:name w:val="Header Char"/>
    <w:basedOn w:val="DefaultParagraphFont"/>
    <w:link w:val="Header"/>
    <w:rsid w:val="003665B1"/>
    <w:rPr>
      <w:sz w:val="24"/>
      <w:szCs w:val="24"/>
      <w:lang w:val="en-US" w:eastAsia="en-US"/>
    </w:rPr>
  </w:style>
  <w:style w:type="paragraph" w:styleId="Footer">
    <w:name w:val="footer"/>
    <w:basedOn w:val="Normal"/>
    <w:link w:val="FooterChar"/>
    <w:uiPriority w:val="99"/>
    <w:rsid w:val="003665B1"/>
    <w:pPr>
      <w:tabs>
        <w:tab w:val="center" w:pos="4513"/>
        <w:tab w:val="right" w:pos="9026"/>
      </w:tabs>
    </w:pPr>
  </w:style>
  <w:style w:type="character" w:customStyle="1" w:styleId="FooterChar">
    <w:name w:val="Footer Char"/>
    <w:basedOn w:val="DefaultParagraphFont"/>
    <w:link w:val="Footer"/>
    <w:uiPriority w:val="99"/>
    <w:rsid w:val="003665B1"/>
    <w:rPr>
      <w:sz w:val="24"/>
      <w:szCs w:val="24"/>
      <w:lang w:val="en-US" w:eastAsia="en-US"/>
    </w:rPr>
  </w:style>
  <w:style w:type="paragraph" w:styleId="BalloonText">
    <w:name w:val="Balloon Text"/>
    <w:basedOn w:val="Normal"/>
    <w:link w:val="BalloonTextChar"/>
    <w:rsid w:val="003665B1"/>
    <w:rPr>
      <w:rFonts w:ascii="Segoe UI" w:hAnsi="Segoe UI" w:cs="Segoe UI"/>
      <w:sz w:val="18"/>
      <w:szCs w:val="18"/>
    </w:rPr>
  </w:style>
  <w:style w:type="character" w:customStyle="1" w:styleId="BalloonTextChar">
    <w:name w:val="Balloon Text Char"/>
    <w:basedOn w:val="DefaultParagraphFont"/>
    <w:link w:val="BalloonText"/>
    <w:rsid w:val="003665B1"/>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2082</Words>
  <Characters>11868</Characters>
  <Application>Microsoft Office Word</Application>
  <DocSecurity>0</DocSecurity>
  <Lines>98</Lines>
  <Paragraphs>27</Paragraphs>
  <ScaleCrop>false</ScaleCrop>
  <Company>HJPC</Company>
  <LinksUpToDate>false</LinksUpToDate>
  <CharactersWithSpaces>13923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OSTALO</dc:title>
  <dc:creator>HJPC</dc:creator>
  <cp:lastModifiedBy>Sanja Susac</cp:lastModifiedBy>
  <cp:revision>3</cp:revision>
  <cp:lastPrinted>2026-07-17T05:49:00Z</cp:lastPrinted>
  <dcterms:created xsi:type="dcterms:W3CDTF">2024-05-15T07:12:00Z</dcterms:created>
  <dcterms:modified xsi:type="dcterms:W3CDTF">2026-07-17T05:49:00Z</dcterms:modified>
</cp:coreProperties>
</file>