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F30" w:rsidRPr="00835F30" w:rsidRDefault="00835F30" w:rsidP="00D51705">
      <w:pPr>
        <w:jc w:val="left"/>
        <w:rPr>
          <w:rFonts w:ascii="Calibri" w:eastAsia="Times New Roman" w:hAnsi="Calibri"/>
          <w:sz w:val="22"/>
        </w:rPr>
      </w:pPr>
      <w:r w:rsidRPr="002E7D2E">
        <w:rPr>
          <w:rFonts w:ascii="Calibri" w:eastAsia="Times New Roman" w:hAnsi="Calibri"/>
          <w:sz w:val="22"/>
        </w:rPr>
        <w:t> </w:t>
      </w:r>
      <w:r w:rsidRPr="003F272F">
        <w:rPr>
          <w:rFonts w:ascii="Book Antiqua" w:eastAsia="Times New Roman" w:hAnsi="Book Antiqua"/>
          <w:b/>
          <w:bCs/>
          <w:i/>
          <w:szCs w:val="24"/>
        </w:rPr>
        <w:t>Broj: A-</w:t>
      </w:r>
      <w:r w:rsidR="00D51705">
        <w:rPr>
          <w:rFonts w:ascii="Book Antiqua" w:eastAsia="Times New Roman" w:hAnsi="Book Antiqua"/>
          <w:b/>
          <w:bCs/>
          <w:i/>
          <w:szCs w:val="24"/>
        </w:rPr>
        <w:t xml:space="preserve"> 40/19</w:t>
      </w:r>
    </w:p>
    <w:p w:rsidR="00835F30" w:rsidRPr="003F272F" w:rsidRDefault="00835F30" w:rsidP="00D51705">
      <w:pPr>
        <w:rPr>
          <w:rFonts w:ascii="Calibri" w:eastAsia="Times New Roman" w:hAnsi="Calibri"/>
          <w:i/>
          <w:sz w:val="22"/>
        </w:rPr>
      </w:pPr>
      <w:r w:rsidRPr="003F272F">
        <w:rPr>
          <w:rFonts w:ascii="Book Antiqua" w:eastAsia="Times New Roman" w:hAnsi="Book Antiqua"/>
          <w:b/>
          <w:bCs/>
          <w:i/>
          <w:szCs w:val="24"/>
        </w:rPr>
        <w:t xml:space="preserve">Sarajevo; </w:t>
      </w:r>
      <w:r w:rsidR="00961068">
        <w:rPr>
          <w:rFonts w:ascii="Book Antiqua" w:eastAsia="Times New Roman" w:hAnsi="Book Antiqua"/>
          <w:b/>
          <w:bCs/>
          <w:i/>
          <w:szCs w:val="24"/>
        </w:rPr>
        <w:t>14.02</w:t>
      </w:r>
      <w:r w:rsidRPr="003F272F">
        <w:rPr>
          <w:rFonts w:ascii="Book Antiqua" w:eastAsia="Times New Roman" w:hAnsi="Book Antiqua"/>
          <w:b/>
          <w:bCs/>
          <w:i/>
          <w:szCs w:val="24"/>
        </w:rPr>
        <w:t>.2019. godine</w:t>
      </w:r>
    </w:p>
    <w:p w:rsidR="00835F30" w:rsidRDefault="00835F30" w:rsidP="00D51705">
      <w:pPr>
        <w:jc w:val="left"/>
        <w:rPr>
          <w:rFonts w:eastAsia="Times New Roman"/>
          <w:i/>
          <w:szCs w:val="24"/>
        </w:rPr>
      </w:pPr>
      <w:r w:rsidRPr="003F272F">
        <w:rPr>
          <w:rFonts w:eastAsia="Times New Roman"/>
          <w:i/>
          <w:szCs w:val="24"/>
        </w:rPr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</w:p>
    <w:p w:rsidR="00835F30" w:rsidRDefault="00835F30" w:rsidP="00835F30">
      <w:pPr>
        <w:spacing w:after="240"/>
        <w:jc w:val="left"/>
        <w:rPr>
          <w:rFonts w:eastAsia="Times New Roman"/>
          <w:i/>
          <w:szCs w:val="24"/>
        </w:rPr>
      </w:pPr>
    </w:p>
    <w:p w:rsidR="00835F30" w:rsidRPr="003F272F" w:rsidRDefault="00835F30" w:rsidP="00835F30">
      <w:pPr>
        <w:spacing w:after="240"/>
        <w:jc w:val="left"/>
        <w:rPr>
          <w:rFonts w:ascii="Calibri" w:eastAsia="Times New Roman" w:hAnsi="Calibri"/>
          <w:i/>
          <w:sz w:val="22"/>
        </w:rPr>
      </w:pPr>
    </w:p>
    <w:p w:rsidR="00835F30" w:rsidRPr="003F272F" w:rsidRDefault="00835F30" w:rsidP="00835F30">
      <w:pPr>
        <w:jc w:val="center"/>
        <w:rPr>
          <w:rFonts w:ascii="Calibri" w:eastAsia="Times New Roman" w:hAnsi="Calibri"/>
          <w:i/>
          <w:sz w:val="22"/>
        </w:rPr>
      </w:pPr>
      <w:r w:rsidRPr="003F272F">
        <w:rPr>
          <w:rFonts w:ascii="Book Antiqua" w:eastAsia="Times New Roman" w:hAnsi="Book Antiqua"/>
          <w:b/>
          <w:bCs/>
          <w:i/>
          <w:sz w:val="32"/>
          <w:szCs w:val="32"/>
        </w:rPr>
        <w:t xml:space="preserve">IZVJEŠTAJ O RADU </w:t>
      </w:r>
    </w:p>
    <w:p w:rsidR="00835F30" w:rsidRPr="003F272F" w:rsidRDefault="00835F30" w:rsidP="00835F30">
      <w:pPr>
        <w:spacing w:after="200"/>
        <w:jc w:val="left"/>
        <w:rPr>
          <w:rFonts w:ascii="Calibri" w:eastAsia="Times New Roman" w:hAnsi="Calibri"/>
          <w:i/>
          <w:sz w:val="22"/>
        </w:rPr>
      </w:pPr>
      <w:r w:rsidRPr="003F272F">
        <w:rPr>
          <w:rFonts w:ascii="Calibri" w:eastAsia="Times New Roman" w:hAnsi="Calibri"/>
          <w:i/>
          <w:sz w:val="22"/>
        </w:rPr>
        <w:t> </w:t>
      </w:r>
    </w:p>
    <w:p w:rsidR="00835F30" w:rsidRPr="003F272F" w:rsidRDefault="00835F30" w:rsidP="00835F30">
      <w:pPr>
        <w:jc w:val="center"/>
        <w:rPr>
          <w:rFonts w:ascii="Calibri" w:eastAsia="Times New Roman" w:hAnsi="Calibri"/>
          <w:i/>
          <w:sz w:val="22"/>
        </w:rPr>
      </w:pPr>
      <w:r w:rsidRPr="003F272F">
        <w:rPr>
          <w:rFonts w:ascii="Book Antiqua" w:eastAsia="Times New Roman" w:hAnsi="Book Antiqua"/>
          <w:b/>
          <w:bCs/>
          <w:i/>
          <w:sz w:val="32"/>
          <w:szCs w:val="32"/>
        </w:rPr>
        <w:t>KANTONALNOG TUŽILAŠTVA KANTONA SARAJEVO</w:t>
      </w:r>
    </w:p>
    <w:p w:rsidR="00835F30" w:rsidRPr="003F272F" w:rsidRDefault="00835F30" w:rsidP="00835F30">
      <w:pPr>
        <w:jc w:val="center"/>
        <w:rPr>
          <w:rFonts w:ascii="Calibri" w:eastAsia="Times New Roman" w:hAnsi="Calibri"/>
          <w:i/>
          <w:sz w:val="22"/>
        </w:rPr>
      </w:pPr>
      <w:r w:rsidRPr="003F272F">
        <w:rPr>
          <w:rFonts w:ascii="Book Antiqua" w:eastAsia="Times New Roman" w:hAnsi="Book Antiqua"/>
          <w:b/>
          <w:bCs/>
          <w:i/>
          <w:sz w:val="32"/>
          <w:szCs w:val="32"/>
        </w:rPr>
        <w:t>ZA 2018. GODINU</w:t>
      </w:r>
    </w:p>
    <w:p w:rsidR="00835F30" w:rsidRPr="003F272F" w:rsidRDefault="00835F30" w:rsidP="00835F30">
      <w:pPr>
        <w:spacing w:after="240"/>
        <w:jc w:val="left"/>
        <w:rPr>
          <w:rFonts w:ascii="Calibri" w:eastAsia="Times New Roman" w:hAnsi="Calibri"/>
          <w:i/>
          <w:sz w:val="22"/>
        </w:rPr>
      </w:pPr>
      <w:r w:rsidRPr="003F272F">
        <w:rPr>
          <w:rFonts w:eastAsia="Times New Roman"/>
          <w:i/>
          <w:szCs w:val="24"/>
        </w:rPr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  <w:r w:rsidRPr="003F272F">
        <w:rPr>
          <w:rFonts w:eastAsia="Times New Roman"/>
          <w:i/>
          <w:szCs w:val="24"/>
        </w:rPr>
        <w:br/>
        <w:t> </w:t>
      </w:r>
    </w:p>
    <w:p w:rsidR="00835F30" w:rsidRDefault="00835F30" w:rsidP="00835F30">
      <w:pPr>
        <w:jc w:val="center"/>
        <w:rPr>
          <w:rFonts w:ascii="Book Antiqua" w:eastAsia="Times New Roman" w:hAnsi="Book Antiqua"/>
          <w:b/>
          <w:bCs/>
          <w:i/>
          <w:iCs/>
          <w:szCs w:val="24"/>
        </w:rPr>
      </w:pPr>
    </w:p>
    <w:p w:rsidR="00835F30" w:rsidRPr="003F272F" w:rsidRDefault="00835F30" w:rsidP="00835F30">
      <w:pPr>
        <w:jc w:val="center"/>
        <w:rPr>
          <w:rFonts w:ascii="Calibri" w:eastAsia="Times New Roman" w:hAnsi="Calibri"/>
          <w:i/>
          <w:sz w:val="22"/>
        </w:rPr>
      </w:pPr>
      <w:r w:rsidRPr="003F272F">
        <w:rPr>
          <w:rFonts w:ascii="Book Antiqua" w:eastAsia="Times New Roman" w:hAnsi="Book Antiqua"/>
          <w:b/>
          <w:bCs/>
          <w:i/>
          <w:iCs/>
          <w:szCs w:val="24"/>
        </w:rPr>
        <w:t>Sarajevo, januar 2019. godine</w:t>
      </w:r>
    </w:p>
    <w:p w:rsidR="00835F30" w:rsidRPr="003F272F" w:rsidRDefault="00835F30" w:rsidP="00835F30">
      <w:pPr>
        <w:spacing w:after="200"/>
        <w:jc w:val="left"/>
        <w:rPr>
          <w:rFonts w:ascii="Calibri" w:eastAsia="Times New Roman" w:hAnsi="Calibri"/>
          <w:i/>
          <w:sz w:val="22"/>
        </w:rPr>
      </w:pPr>
      <w:r w:rsidRPr="003F272F">
        <w:rPr>
          <w:rFonts w:ascii="Calibri" w:eastAsia="Times New Roman" w:hAnsi="Calibri"/>
          <w:i/>
          <w:sz w:val="22"/>
        </w:rPr>
        <w:t> </w:t>
      </w:r>
    </w:p>
    <w:p w:rsidR="00835F30" w:rsidRPr="003F272F" w:rsidRDefault="00835F30" w:rsidP="00835F30">
      <w:pPr>
        <w:spacing w:after="200"/>
        <w:jc w:val="left"/>
        <w:rPr>
          <w:rFonts w:ascii="Calibri" w:eastAsia="Times New Roman" w:hAnsi="Calibri"/>
          <w:i/>
          <w:sz w:val="22"/>
        </w:rPr>
      </w:pPr>
      <w:r w:rsidRPr="003F272F">
        <w:rPr>
          <w:rFonts w:ascii="Calibri" w:eastAsia="Times New Roman" w:hAnsi="Calibri"/>
          <w:i/>
          <w:sz w:val="22"/>
        </w:rPr>
        <w:t> </w:t>
      </w:r>
    </w:p>
    <w:p w:rsidR="00835F30" w:rsidRPr="002E7D2E" w:rsidRDefault="00835F30" w:rsidP="00835F30">
      <w:pPr>
        <w:spacing w:after="200"/>
        <w:jc w:val="left"/>
        <w:rPr>
          <w:rFonts w:ascii="Calibri" w:eastAsia="Times New Roman" w:hAnsi="Calibri"/>
          <w:sz w:val="22"/>
        </w:rPr>
      </w:pPr>
      <w:r w:rsidRPr="002E7D2E">
        <w:rPr>
          <w:rFonts w:ascii="Calibri" w:eastAsia="Times New Roman" w:hAnsi="Calibri"/>
          <w:sz w:val="22"/>
        </w:rPr>
        <w:t> </w:t>
      </w:r>
    </w:p>
    <w:p w:rsidR="00835F30" w:rsidRDefault="00835F30" w:rsidP="00835F30">
      <w:pPr>
        <w:jc w:val="center"/>
        <w:rPr>
          <w:rFonts w:ascii="Book Antiqua" w:eastAsia="Times New Roman" w:hAnsi="Book Antiqua"/>
          <w:b/>
          <w:bCs/>
          <w:i/>
          <w:sz w:val="28"/>
          <w:szCs w:val="28"/>
          <w:u w:val="single"/>
        </w:rPr>
      </w:pPr>
    </w:p>
    <w:p w:rsidR="00835F30" w:rsidRPr="008A6A5B" w:rsidRDefault="00835F30" w:rsidP="00835F30">
      <w:pPr>
        <w:jc w:val="center"/>
        <w:rPr>
          <w:rFonts w:ascii="Calibri" w:eastAsia="Times New Roman" w:hAnsi="Calibri"/>
          <w:i/>
          <w:sz w:val="28"/>
          <w:szCs w:val="28"/>
        </w:rPr>
      </w:pPr>
      <w:r w:rsidRPr="008A6A5B">
        <w:rPr>
          <w:rFonts w:ascii="Book Antiqua" w:eastAsia="Times New Roman" w:hAnsi="Book Antiqua"/>
          <w:b/>
          <w:bCs/>
          <w:i/>
          <w:sz w:val="28"/>
          <w:szCs w:val="28"/>
          <w:u w:val="single"/>
        </w:rPr>
        <w:t>U V O D N E   N A P O M E N E</w:t>
      </w:r>
    </w:p>
    <w:p w:rsidR="00835F30" w:rsidRPr="008A6A5B" w:rsidRDefault="00835F30" w:rsidP="00835F30">
      <w:pPr>
        <w:spacing w:after="240"/>
        <w:jc w:val="left"/>
        <w:rPr>
          <w:rFonts w:ascii="Calibri" w:eastAsia="Times New Roman" w:hAnsi="Calibri"/>
          <w:i/>
          <w:sz w:val="28"/>
          <w:szCs w:val="28"/>
        </w:rPr>
      </w:pPr>
      <w:r w:rsidRPr="008A6A5B">
        <w:rPr>
          <w:rFonts w:ascii="Calibri" w:eastAsia="Times New Roman" w:hAnsi="Calibri"/>
          <w:i/>
          <w:sz w:val="28"/>
          <w:szCs w:val="28"/>
        </w:rPr>
        <w:t> </w:t>
      </w:r>
    </w:p>
    <w:p w:rsidR="00EC612A" w:rsidRDefault="00835F30" w:rsidP="00EC612A">
      <w:pPr>
        <w:spacing w:after="200"/>
        <w:jc w:val="left"/>
        <w:rPr>
          <w:rFonts w:ascii="Book Antiqua" w:eastAsia="Times New Roman" w:hAnsi="Book Antiqua"/>
          <w:i/>
          <w:szCs w:val="24"/>
        </w:rPr>
      </w:pPr>
      <w:r w:rsidRPr="008A6A5B">
        <w:rPr>
          <w:rFonts w:ascii="Book Antiqua" w:eastAsia="Times New Roman" w:hAnsi="Book Antiqua"/>
          <w:i/>
          <w:szCs w:val="24"/>
        </w:rPr>
        <w:t>U planu rada za 2018.godinu postavlejni su sljedeći ciljevi:</w:t>
      </w:r>
    </w:p>
    <w:p w:rsidR="00EC612A" w:rsidRDefault="00835F30" w:rsidP="00EC612A">
      <w:pPr>
        <w:pStyle w:val="ListParagraph"/>
        <w:numPr>
          <w:ilvl w:val="0"/>
          <w:numId w:val="28"/>
        </w:numPr>
        <w:spacing w:after="200"/>
        <w:jc w:val="left"/>
        <w:rPr>
          <w:rFonts w:ascii="Calibri" w:eastAsia="Times New Roman" w:hAnsi="Calibri"/>
          <w:i/>
          <w:sz w:val="22"/>
        </w:rPr>
      </w:pPr>
      <w:r w:rsidRPr="00EC612A">
        <w:rPr>
          <w:rFonts w:ascii="Book Antiqua" w:eastAsia="Times New Roman" w:hAnsi="Book Antiqua"/>
          <w:i/>
          <w:szCs w:val="24"/>
        </w:rPr>
        <w:t>Smanjiti broj predmeta starijih od dvije godine</w:t>
      </w:r>
    </w:p>
    <w:p w:rsidR="00242053" w:rsidRDefault="00EC612A" w:rsidP="00242053">
      <w:pPr>
        <w:pStyle w:val="ListParagraph"/>
        <w:numPr>
          <w:ilvl w:val="0"/>
          <w:numId w:val="28"/>
        </w:numPr>
        <w:spacing w:after="200"/>
        <w:jc w:val="left"/>
        <w:rPr>
          <w:rFonts w:ascii="Calibri" w:eastAsia="Times New Roman" w:hAnsi="Calibri"/>
          <w:i/>
          <w:sz w:val="22"/>
        </w:rPr>
      </w:pPr>
      <w:r w:rsidRPr="00242053">
        <w:rPr>
          <w:rFonts w:ascii="Book Antiqua" w:eastAsia="Times New Roman" w:hAnsi="Book Antiqua"/>
          <w:i/>
          <w:szCs w:val="24"/>
        </w:rPr>
        <w:t>Povećati efikasnost i kvalitet rada tužilaštva</w:t>
      </w:r>
    </w:p>
    <w:p w:rsidR="00835F30" w:rsidRPr="00242053" w:rsidRDefault="00835F30" w:rsidP="00242053">
      <w:pPr>
        <w:pStyle w:val="ListParagraph"/>
        <w:numPr>
          <w:ilvl w:val="0"/>
          <w:numId w:val="28"/>
        </w:numPr>
        <w:spacing w:after="200"/>
        <w:jc w:val="left"/>
        <w:rPr>
          <w:rFonts w:ascii="Calibri" w:eastAsia="Times New Roman" w:hAnsi="Calibri"/>
          <w:i/>
          <w:sz w:val="22"/>
        </w:rPr>
      </w:pPr>
      <w:r w:rsidRPr="00242053">
        <w:rPr>
          <w:rFonts w:ascii="Book Antiqua" w:eastAsia="Times New Roman" w:hAnsi="Book Antiqua"/>
          <w:i/>
          <w:szCs w:val="24"/>
        </w:rPr>
        <w:t>skratiti prosječnu dužinu rješavanja predmeta</w:t>
      </w:r>
    </w:p>
    <w:p w:rsidR="00835F30" w:rsidRPr="00242053" w:rsidRDefault="00835F30" w:rsidP="00242053">
      <w:pPr>
        <w:pStyle w:val="ListParagraph"/>
        <w:numPr>
          <w:ilvl w:val="0"/>
          <w:numId w:val="28"/>
        </w:numPr>
        <w:spacing w:after="200"/>
        <w:jc w:val="left"/>
        <w:rPr>
          <w:rFonts w:ascii="Calibri" w:eastAsia="Times New Roman" w:hAnsi="Calibri"/>
          <w:i/>
          <w:sz w:val="22"/>
        </w:rPr>
      </w:pPr>
      <w:r w:rsidRPr="00242053">
        <w:rPr>
          <w:rFonts w:ascii="Book Antiqua" w:eastAsia="Times New Roman" w:hAnsi="Book Antiqua"/>
          <w:i/>
          <w:szCs w:val="24"/>
        </w:rPr>
        <w:t>smanjiti broj neriješenih prijava</w:t>
      </w:r>
    </w:p>
    <w:p w:rsidR="00835F30" w:rsidRPr="00242053" w:rsidRDefault="00835F30" w:rsidP="00242053">
      <w:pPr>
        <w:pStyle w:val="ListParagraph"/>
        <w:numPr>
          <w:ilvl w:val="0"/>
          <w:numId w:val="28"/>
        </w:numPr>
        <w:spacing w:after="200"/>
        <w:jc w:val="left"/>
        <w:rPr>
          <w:rFonts w:ascii="Calibri" w:eastAsia="Times New Roman" w:hAnsi="Calibri"/>
          <w:i/>
          <w:sz w:val="22"/>
        </w:rPr>
      </w:pPr>
      <w:r w:rsidRPr="00242053">
        <w:rPr>
          <w:rFonts w:ascii="Book Antiqua" w:eastAsia="Times New Roman" w:hAnsi="Book Antiqua"/>
          <w:i/>
          <w:szCs w:val="24"/>
        </w:rPr>
        <w:t>smanjiti broj nerješenih istraga</w:t>
      </w:r>
    </w:p>
    <w:p w:rsidR="00835F30" w:rsidRPr="00242053" w:rsidRDefault="00835F30" w:rsidP="00242053">
      <w:pPr>
        <w:pStyle w:val="ListParagraph"/>
        <w:numPr>
          <w:ilvl w:val="0"/>
          <w:numId w:val="28"/>
        </w:numPr>
        <w:spacing w:after="200"/>
        <w:jc w:val="left"/>
        <w:rPr>
          <w:rFonts w:ascii="Calibri" w:eastAsia="Times New Roman" w:hAnsi="Calibri"/>
          <w:i/>
          <w:sz w:val="22"/>
        </w:rPr>
      </w:pPr>
      <w:r w:rsidRPr="00242053">
        <w:rPr>
          <w:rFonts w:ascii="Book Antiqua" w:eastAsia="Times New Roman" w:hAnsi="Book Antiqua"/>
          <w:i/>
          <w:szCs w:val="24"/>
        </w:rPr>
        <w:t>povećati broj osuđujućih presuda u odnosu na broj podignutih optužnica</w:t>
      </w:r>
    </w:p>
    <w:p w:rsidR="00835F30" w:rsidRDefault="00835F30" w:rsidP="00835F30">
      <w:pPr>
        <w:spacing w:after="200"/>
        <w:jc w:val="center"/>
        <w:rPr>
          <w:rFonts w:ascii="Book Antiqua" w:eastAsia="Times New Roman" w:hAnsi="Book Antiqua"/>
          <w:b/>
          <w:i/>
          <w:sz w:val="28"/>
          <w:szCs w:val="28"/>
        </w:rPr>
      </w:pPr>
    </w:p>
    <w:p w:rsidR="00835F30" w:rsidRPr="002B0866" w:rsidRDefault="00835F30" w:rsidP="00835F30">
      <w:pPr>
        <w:spacing w:after="200"/>
        <w:jc w:val="center"/>
        <w:rPr>
          <w:rFonts w:ascii="Book Antiqua" w:eastAsia="Times New Roman" w:hAnsi="Book Antiqua"/>
          <w:b/>
          <w:i/>
          <w:sz w:val="28"/>
          <w:szCs w:val="28"/>
        </w:rPr>
      </w:pPr>
      <w:r w:rsidRPr="002B0866">
        <w:rPr>
          <w:rFonts w:ascii="Book Antiqua" w:eastAsia="Times New Roman" w:hAnsi="Book Antiqua"/>
          <w:b/>
          <w:i/>
          <w:sz w:val="28"/>
          <w:szCs w:val="28"/>
        </w:rPr>
        <w:t>MJERE ZA REALIZACIJU CILJANIH REZULTATA</w:t>
      </w:r>
    </w:p>
    <w:p w:rsidR="00835F30" w:rsidRPr="002B68F9" w:rsidRDefault="00835F30" w:rsidP="00835F30">
      <w:pPr>
        <w:spacing w:after="200"/>
        <w:jc w:val="center"/>
        <w:rPr>
          <w:rFonts w:ascii="Book Antiqua" w:eastAsia="Times New Roman" w:hAnsi="Book Antiqua"/>
          <w:b/>
          <w:i/>
          <w:sz w:val="28"/>
          <w:szCs w:val="28"/>
          <w:u w:val="single"/>
        </w:rPr>
      </w:pPr>
      <w:r>
        <w:rPr>
          <w:rFonts w:ascii="Book Antiqua" w:eastAsia="Times New Roman" w:hAnsi="Book Antiqua"/>
          <w:b/>
          <w:i/>
          <w:sz w:val="28"/>
          <w:szCs w:val="28"/>
          <w:u w:val="single"/>
        </w:rPr>
        <w:t xml:space="preserve">Smanjiti broj predmeta starijih od dvije godine  </w:t>
      </w:r>
    </w:p>
    <w:p w:rsidR="00835F30" w:rsidRDefault="00835F30" w:rsidP="00835F30">
      <w:pPr>
        <w:spacing w:after="200"/>
        <w:jc w:val="center"/>
        <w:rPr>
          <w:rFonts w:ascii="Book Antiqua" w:eastAsia="Times New Roman" w:hAnsi="Book Antiqua"/>
          <w:b/>
          <w:i/>
          <w:sz w:val="28"/>
          <w:szCs w:val="28"/>
        </w:rPr>
      </w:pPr>
      <w:r>
        <w:rPr>
          <w:rFonts w:ascii="Book Antiqua" w:eastAsia="Times New Roman" w:hAnsi="Book Antiqua"/>
          <w:b/>
          <w:i/>
          <w:sz w:val="28"/>
          <w:szCs w:val="28"/>
        </w:rPr>
        <w:t>I</w:t>
      </w:r>
    </w:p>
    <w:p w:rsidR="00835F30" w:rsidRPr="007F3571" w:rsidRDefault="00835F30" w:rsidP="003062C5">
      <w:pPr>
        <w:pStyle w:val="ListParagraph"/>
        <w:numPr>
          <w:ilvl w:val="0"/>
          <w:numId w:val="22"/>
        </w:numPr>
        <w:spacing w:after="200"/>
        <w:jc w:val="left"/>
        <w:rPr>
          <w:rFonts w:ascii="Book Antiqua" w:eastAsia="Times New Roman" w:hAnsi="Book Antiqua"/>
          <w:b/>
          <w:i/>
          <w:sz w:val="28"/>
          <w:szCs w:val="28"/>
        </w:rPr>
      </w:pPr>
      <w:r w:rsidRPr="007F3571">
        <w:rPr>
          <w:rFonts w:ascii="Book Antiqua" w:eastAsia="Times New Roman" w:hAnsi="Book Antiqua"/>
          <w:b/>
          <w:i/>
          <w:sz w:val="28"/>
          <w:szCs w:val="28"/>
        </w:rPr>
        <w:t>Smanjiti broj neriješenih KT, KTPO, KTK, KTO, KTM predmeta</w:t>
      </w:r>
      <w:r>
        <w:rPr>
          <w:rFonts w:ascii="Book Antiqua" w:eastAsia="Times New Roman" w:hAnsi="Book Antiqua"/>
          <w:b/>
          <w:i/>
          <w:sz w:val="28"/>
          <w:szCs w:val="28"/>
        </w:rPr>
        <w:t xml:space="preserve"> starijih od dvije godine</w:t>
      </w:r>
      <w:r w:rsidRPr="007F3571">
        <w:rPr>
          <w:rFonts w:ascii="Book Antiqua" w:eastAsia="Times New Roman" w:hAnsi="Book Antiqua"/>
          <w:b/>
          <w:i/>
          <w:sz w:val="28"/>
          <w:szCs w:val="28"/>
        </w:rPr>
        <w:t xml:space="preserve"> </w:t>
      </w:r>
    </w:p>
    <w:p w:rsidR="00835F30" w:rsidRPr="002B68F9" w:rsidRDefault="00835F30" w:rsidP="00835F30">
      <w:pPr>
        <w:spacing w:after="200"/>
        <w:rPr>
          <w:rFonts w:ascii="Book Antiqua" w:eastAsia="Times New Roman" w:hAnsi="Book Antiqua"/>
          <w:i/>
          <w:szCs w:val="24"/>
        </w:rPr>
      </w:pPr>
      <w:r w:rsidRPr="002B68F9">
        <w:rPr>
          <w:rFonts w:ascii="Book Antiqua" w:eastAsia="Times New Roman" w:hAnsi="Book Antiqua"/>
          <w:i/>
          <w:szCs w:val="24"/>
        </w:rPr>
        <w:t>Za realizaciju tog cilja preduzete su sljedeće mjere: svi su tužioci bili dužni rješavati predmete sa liste kojima su zaduženi Planom rješavanja starih predmeta za 2018.godinu i  obavezni su riješiti 95%predmeta od broja predmeta sa liste; svi tužioci su u obavezi urgirati postupanje nadležnih policijskih agencija, vještaka I ostalih institucija koje su dužne postupati po zahtijevima tužilaca.</w:t>
      </w:r>
    </w:p>
    <w:p w:rsidR="00835F30" w:rsidRPr="007F3571" w:rsidRDefault="00835F30" w:rsidP="00835F30">
      <w:pPr>
        <w:spacing w:after="200"/>
        <w:rPr>
          <w:rFonts w:ascii="Book Antiqua" w:eastAsia="Times New Roman" w:hAnsi="Book Antiqua"/>
          <w:i/>
          <w:szCs w:val="24"/>
          <w:u w:val="single"/>
        </w:rPr>
      </w:pPr>
      <w:r w:rsidRPr="007F3571">
        <w:rPr>
          <w:rFonts w:ascii="Book Antiqua" w:eastAsia="Times New Roman" w:hAnsi="Book Antiqua"/>
          <w:i/>
          <w:szCs w:val="24"/>
          <w:u w:val="single"/>
        </w:rPr>
        <w:t>Trendovi za period od 2015-2017 godine:</w:t>
      </w:r>
    </w:p>
    <w:p w:rsidR="00835F30" w:rsidRPr="007F3571" w:rsidRDefault="00835F30" w:rsidP="00835F30">
      <w:pPr>
        <w:spacing w:after="200"/>
        <w:rPr>
          <w:rFonts w:ascii="Book Antiqua" w:eastAsia="Times New Roman" w:hAnsi="Book Antiqua"/>
          <w:i/>
          <w:szCs w:val="24"/>
        </w:rPr>
      </w:pPr>
      <w:r w:rsidRPr="002B0866">
        <w:rPr>
          <w:rFonts w:ascii="Book Antiqua" w:eastAsia="Times New Roman" w:hAnsi="Book Antiqua"/>
          <w:b/>
          <w:i/>
          <w:szCs w:val="24"/>
        </w:rPr>
        <w:t>2015.g</w:t>
      </w:r>
      <w:r w:rsidRPr="007F3571">
        <w:rPr>
          <w:rFonts w:ascii="Book Antiqua" w:eastAsia="Times New Roman" w:hAnsi="Book Antiqua"/>
          <w:i/>
          <w:szCs w:val="24"/>
        </w:rPr>
        <w:t xml:space="preserve"> - 1852 pre</w:t>
      </w:r>
      <w:r w:rsidR="00B701C2">
        <w:rPr>
          <w:rFonts w:ascii="Book Antiqua" w:eastAsia="Times New Roman" w:hAnsi="Book Antiqua"/>
          <w:i/>
          <w:szCs w:val="24"/>
        </w:rPr>
        <w:t>dmeta starija od dvije godine  i ukupno 3963 neriješena</w:t>
      </w:r>
      <w:r w:rsidRPr="007F3571">
        <w:rPr>
          <w:rFonts w:ascii="Book Antiqua" w:eastAsia="Times New Roman" w:hAnsi="Book Antiqua"/>
          <w:i/>
          <w:szCs w:val="24"/>
        </w:rPr>
        <w:t xml:space="preserve">  predmeta</w:t>
      </w:r>
    </w:p>
    <w:p w:rsidR="00835F30" w:rsidRPr="007F3571" w:rsidRDefault="00835F30" w:rsidP="00835F30">
      <w:pPr>
        <w:spacing w:after="200"/>
        <w:rPr>
          <w:rFonts w:ascii="Book Antiqua" w:eastAsia="Times New Roman" w:hAnsi="Book Antiqua"/>
          <w:i/>
          <w:szCs w:val="24"/>
        </w:rPr>
      </w:pPr>
      <w:r w:rsidRPr="002B0866">
        <w:rPr>
          <w:rFonts w:ascii="Book Antiqua" w:eastAsia="Times New Roman" w:hAnsi="Book Antiqua"/>
          <w:b/>
          <w:i/>
          <w:szCs w:val="24"/>
        </w:rPr>
        <w:t>2016.g</w:t>
      </w:r>
      <w:r w:rsidRPr="007F3571">
        <w:rPr>
          <w:rFonts w:ascii="Book Antiqua" w:eastAsia="Times New Roman" w:hAnsi="Book Antiqua"/>
          <w:i/>
          <w:szCs w:val="24"/>
        </w:rPr>
        <w:t>- - 1045 pre</w:t>
      </w:r>
      <w:r w:rsidR="00B701C2">
        <w:rPr>
          <w:rFonts w:ascii="Book Antiqua" w:eastAsia="Times New Roman" w:hAnsi="Book Antiqua"/>
          <w:i/>
          <w:szCs w:val="24"/>
        </w:rPr>
        <w:t>dmeta starija od dvije godine  i</w:t>
      </w:r>
      <w:r w:rsidRPr="007F3571">
        <w:rPr>
          <w:rFonts w:ascii="Book Antiqua" w:eastAsia="Times New Roman" w:hAnsi="Book Antiqua"/>
          <w:i/>
          <w:szCs w:val="24"/>
        </w:rPr>
        <w:t xml:space="preserve"> ukupno 3302 ner</w:t>
      </w:r>
      <w:r w:rsidR="00B701C2">
        <w:rPr>
          <w:rFonts w:ascii="Book Antiqua" w:eastAsia="Times New Roman" w:hAnsi="Book Antiqua"/>
          <w:i/>
          <w:szCs w:val="24"/>
        </w:rPr>
        <w:t xml:space="preserve">iješena  </w:t>
      </w:r>
      <w:r w:rsidRPr="007F3571">
        <w:rPr>
          <w:rFonts w:ascii="Book Antiqua" w:eastAsia="Times New Roman" w:hAnsi="Book Antiqua"/>
          <w:i/>
          <w:szCs w:val="24"/>
        </w:rPr>
        <w:t>predmeta</w:t>
      </w:r>
    </w:p>
    <w:p w:rsidR="00835F30" w:rsidRPr="007F3571" w:rsidRDefault="00835F30" w:rsidP="00835F30">
      <w:pPr>
        <w:spacing w:after="200"/>
        <w:rPr>
          <w:rFonts w:ascii="Book Antiqua" w:eastAsia="Times New Roman" w:hAnsi="Book Antiqua"/>
          <w:i/>
          <w:szCs w:val="24"/>
        </w:rPr>
      </w:pPr>
      <w:r w:rsidRPr="002B0866">
        <w:rPr>
          <w:rFonts w:ascii="Book Antiqua" w:eastAsia="Times New Roman" w:hAnsi="Book Antiqua"/>
          <w:b/>
          <w:i/>
          <w:szCs w:val="24"/>
        </w:rPr>
        <w:t>2017.g</w:t>
      </w:r>
      <w:r w:rsidRPr="007F3571">
        <w:rPr>
          <w:rFonts w:ascii="Book Antiqua" w:eastAsia="Times New Roman" w:hAnsi="Book Antiqua"/>
          <w:i/>
          <w:szCs w:val="24"/>
        </w:rPr>
        <w:t>- - 612 pre</w:t>
      </w:r>
      <w:r w:rsidR="00B701C2">
        <w:rPr>
          <w:rFonts w:ascii="Book Antiqua" w:eastAsia="Times New Roman" w:hAnsi="Book Antiqua"/>
          <w:i/>
          <w:szCs w:val="24"/>
        </w:rPr>
        <w:t>dmeta starija od dvije godine  i</w:t>
      </w:r>
      <w:r w:rsidRPr="007F3571">
        <w:rPr>
          <w:rFonts w:ascii="Book Antiqua" w:eastAsia="Times New Roman" w:hAnsi="Book Antiqua"/>
          <w:i/>
          <w:szCs w:val="24"/>
        </w:rPr>
        <w:t xml:space="preserve"> ukupno 3574 ner</w:t>
      </w:r>
      <w:r w:rsidR="00B701C2">
        <w:rPr>
          <w:rFonts w:ascii="Book Antiqua" w:eastAsia="Times New Roman" w:hAnsi="Book Antiqua"/>
          <w:i/>
          <w:szCs w:val="24"/>
        </w:rPr>
        <w:t>i</w:t>
      </w:r>
      <w:r w:rsidRPr="007F3571">
        <w:rPr>
          <w:rFonts w:ascii="Book Antiqua" w:eastAsia="Times New Roman" w:hAnsi="Book Antiqua"/>
          <w:i/>
          <w:szCs w:val="24"/>
        </w:rPr>
        <w:t>ješena  predmeta</w:t>
      </w:r>
    </w:p>
    <w:p w:rsidR="00835F30" w:rsidRPr="007F3571" w:rsidRDefault="00835F30" w:rsidP="00835F30">
      <w:pPr>
        <w:spacing w:after="200"/>
        <w:jc w:val="left"/>
        <w:rPr>
          <w:rFonts w:ascii="Book Antiqua" w:eastAsia="Times New Roman" w:hAnsi="Book Antiqua"/>
          <w:b/>
          <w:i/>
          <w:sz w:val="28"/>
          <w:szCs w:val="28"/>
        </w:rPr>
      </w:pPr>
      <w:r>
        <w:rPr>
          <w:rFonts w:ascii="Book Antiqua" w:eastAsia="Times New Roman" w:hAnsi="Book Antiqua"/>
          <w:b/>
          <w:i/>
          <w:sz w:val="28"/>
          <w:szCs w:val="28"/>
        </w:rPr>
        <w:t xml:space="preserve">         2) </w:t>
      </w:r>
      <w:r w:rsidRPr="007F3571">
        <w:rPr>
          <w:rFonts w:ascii="Book Antiqua" w:eastAsia="Times New Roman" w:hAnsi="Book Antiqua"/>
          <w:b/>
          <w:i/>
          <w:sz w:val="28"/>
          <w:szCs w:val="28"/>
        </w:rPr>
        <w:t>Smanjiti broj neriješenih KTA, KTAPO, KTAK predmeta</w:t>
      </w:r>
      <w:r>
        <w:rPr>
          <w:rFonts w:ascii="Book Antiqua" w:eastAsia="Times New Roman" w:hAnsi="Book Antiqua"/>
          <w:b/>
          <w:i/>
          <w:sz w:val="28"/>
          <w:szCs w:val="28"/>
        </w:rPr>
        <w:t xml:space="preserve"> starijih od dv</w:t>
      </w:r>
      <w:r w:rsidR="00573282">
        <w:rPr>
          <w:rFonts w:ascii="Book Antiqua" w:eastAsia="Times New Roman" w:hAnsi="Book Antiqua"/>
          <w:b/>
          <w:i/>
          <w:sz w:val="28"/>
          <w:szCs w:val="28"/>
        </w:rPr>
        <w:t>ije</w:t>
      </w:r>
      <w:r>
        <w:rPr>
          <w:rFonts w:ascii="Book Antiqua" w:eastAsia="Times New Roman" w:hAnsi="Book Antiqua"/>
          <w:b/>
          <w:i/>
          <w:sz w:val="28"/>
          <w:szCs w:val="28"/>
        </w:rPr>
        <w:t xml:space="preserve"> godine</w:t>
      </w:r>
    </w:p>
    <w:p w:rsidR="00835F30" w:rsidRPr="007F3571" w:rsidRDefault="00835F30" w:rsidP="00835F30">
      <w:pPr>
        <w:spacing w:after="200"/>
        <w:rPr>
          <w:rFonts w:ascii="Book Antiqua" w:eastAsia="Times New Roman" w:hAnsi="Book Antiqua"/>
          <w:i/>
          <w:szCs w:val="24"/>
        </w:rPr>
      </w:pPr>
      <w:r w:rsidRPr="007F3571">
        <w:rPr>
          <w:rFonts w:ascii="Book Antiqua" w:eastAsia="Times New Roman" w:hAnsi="Book Antiqua"/>
          <w:i/>
          <w:szCs w:val="24"/>
        </w:rPr>
        <w:t>Za realizaciju tog cilja, pored obaveze tužilaca da rješavaju ovu vrstu predmeta, vršen je redoviti nadzor I kontrola Ureda Gkt-a u pogledu redovitog I ažurnog preduzimanaj radnji u toj vrsti predmeta.</w:t>
      </w:r>
    </w:p>
    <w:p w:rsidR="00835F30" w:rsidRPr="007F3571" w:rsidRDefault="00835F30" w:rsidP="00835F30">
      <w:pPr>
        <w:spacing w:after="200"/>
        <w:rPr>
          <w:rFonts w:ascii="Book Antiqua" w:eastAsia="Times New Roman" w:hAnsi="Book Antiqua"/>
          <w:i/>
          <w:szCs w:val="24"/>
          <w:u w:val="single"/>
        </w:rPr>
      </w:pPr>
      <w:r w:rsidRPr="007F3571">
        <w:rPr>
          <w:rFonts w:ascii="Book Antiqua" w:eastAsia="Times New Roman" w:hAnsi="Book Antiqua"/>
          <w:i/>
          <w:szCs w:val="24"/>
          <w:u w:val="single"/>
        </w:rPr>
        <w:t>Trendovi za period od 2015-2017 godine:</w:t>
      </w:r>
    </w:p>
    <w:p w:rsidR="00835F30" w:rsidRPr="007F3571" w:rsidRDefault="00835F30" w:rsidP="00835F30">
      <w:pPr>
        <w:spacing w:after="200"/>
        <w:rPr>
          <w:rFonts w:ascii="Book Antiqua" w:eastAsia="Times New Roman" w:hAnsi="Book Antiqua"/>
          <w:i/>
          <w:szCs w:val="24"/>
        </w:rPr>
      </w:pPr>
      <w:r w:rsidRPr="002B0866">
        <w:rPr>
          <w:rFonts w:ascii="Book Antiqua" w:eastAsia="Times New Roman" w:hAnsi="Book Antiqua"/>
          <w:b/>
          <w:i/>
          <w:szCs w:val="24"/>
        </w:rPr>
        <w:t>2015.g</w:t>
      </w:r>
      <w:r w:rsidRPr="007F3571">
        <w:rPr>
          <w:rFonts w:ascii="Book Antiqua" w:eastAsia="Times New Roman" w:hAnsi="Book Antiqua"/>
          <w:i/>
          <w:szCs w:val="24"/>
        </w:rPr>
        <w:t xml:space="preserve"> - 1603 pre</w:t>
      </w:r>
      <w:r w:rsidR="00B701C2">
        <w:rPr>
          <w:rFonts w:ascii="Book Antiqua" w:eastAsia="Times New Roman" w:hAnsi="Book Antiqua"/>
          <w:i/>
          <w:szCs w:val="24"/>
        </w:rPr>
        <w:t>dmeta starija od dvije godine  i</w:t>
      </w:r>
      <w:r w:rsidRPr="007F3571">
        <w:rPr>
          <w:rFonts w:ascii="Book Antiqua" w:eastAsia="Times New Roman" w:hAnsi="Book Antiqua"/>
          <w:i/>
          <w:szCs w:val="24"/>
        </w:rPr>
        <w:t xml:space="preserve"> ukupno 4201 ner</w:t>
      </w:r>
      <w:r w:rsidR="00B701C2">
        <w:rPr>
          <w:rFonts w:ascii="Book Antiqua" w:eastAsia="Times New Roman" w:hAnsi="Book Antiqua"/>
          <w:i/>
          <w:szCs w:val="24"/>
        </w:rPr>
        <w:t>i</w:t>
      </w:r>
      <w:r w:rsidRPr="007F3571">
        <w:rPr>
          <w:rFonts w:ascii="Book Antiqua" w:eastAsia="Times New Roman" w:hAnsi="Book Antiqua"/>
          <w:i/>
          <w:szCs w:val="24"/>
        </w:rPr>
        <w:t>ješena  predmeta</w:t>
      </w:r>
    </w:p>
    <w:p w:rsidR="00835F30" w:rsidRPr="007F3571" w:rsidRDefault="00835F30" w:rsidP="00835F30">
      <w:pPr>
        <w:spacing w:after="200"/>
        <w:rPr>
          <w:rFonts w:ascii="Book Antiqua" w:eastAsia="Times New Roman" w:hAnsi="Book Antiqua"/>
          <w:i/>
          <w:szCs w:val="24"/>
        </w:rPr>
      </w:pPr>
      <w:r w:rsidRPr="002B0866">
        <w:rPr>
          <w:rFonts w:ascii="Book Antiqua" w:eastAsia="Times New Roman" w:hAnsi="Book Antiqua"/>
          <w:b/>
          <w:i/>
          <w:szCs w:val="24"/>
        </w:rPr>
        <w:t>2016.g</w:t>
      </w:r>
      <w:r w:rsidRPr="007F3571">
        <w:rPr>
          <w:rFonts w:ascii="Book Antiqua" w:eastAsia="Times New Roman" w:hAnsi="Book Antiqua"/>
          <w:i/>
          <w:szCs w:val="24"/>
        </w:rPr>
        <w:t>- - 707 pre</w:t>
      </w:r>
      <w:r w:rsidR="00B701C2">
        <w:rPr>
          <w:rFonts w:ascii="Book Antiqua" w:eastAsia="Times New Roman" w:hAnsi="Book Antiqua"/>
          <w:i/>
          <w:szCs w:val="24"/>
        </w:rPr>
        <w:t>dmeta starija od dvije godine  i</w:t>
      </w:r>
      <w:r w:rsidRPr="007F3571">
        <w:rPr>
          <w:rFonts w:ascii="Book Antiqua" w:eastAsia="Times New Roman" w:hAnsi="Book Antiqua"/>
          <w:i/>
          <w:szCs w:val="24"/>
        </w:rPr>
        <w:t xml:space="preserve"> ukupno 3195 ner</w:t>
      </w:r>
      <w:r w:rsidR="00B701C2">
        <w:rPr>
          <w:rFonts w:ascii="Book Antiqua" w:eastAsia="Times New Roman" w:hAnsi="Book Antiqua"/>
          <w:i/>
          <w:szCs w:val="24"/>
        </w:rPr>
        <w:t>i</w:t>
      </w:r>
      <w:r w:rsidRPr="007F3571">
        <w:rPr>
          <w:rFonts w:ascii="Book Antiqua" w:eastAsia="Times New Roman" w:hAnsi="Book Antiqua"/>
          <w:i/>
          <w:szCs w:val="24"/>
        </w:rPr>
        <w:t>ješena  predmeta</w:t>
      </w:r>
    </w:p>
    <w:p w:rsidR="00835F30" w:rsidRPr="007F3571" w:rsidRDefault="00835F30" w:rsidP="00835F30">
      <w:pPr>
        <w:spacing w:after="200"/>
        <w:rPr>
          <w:rFonts w:ascii="Book Antiqua" w:eastAsia="Times New Roman" w:hAnsi="Book Antiqua"/>
          <w:i/>
          <w:szCs w:val="24"/>
        </w:rPr>
      </w:pPr>
      <w:r w:rsidRPr="002B0866">
        <w:rPr>
          <w:rFonts w:ascii="Book Antiqua" w:eastAsia="Times New Roman" w:hAnsi="Book Antiqua"/>
          <w:b/>
          <w:i/>
          <w:szCs w:val="24"/>
        </w:rPr>
        <w:t>2017.g</w:t>
      </w:r>
      <w:r w:rsidRPr="007F3571">
        <w:rPr>
          <w:rFonts w:ascii="Book Antiqua" w:eastAsia="Times New Roman" w:hAnsi="Book Antiqua"/>
          <w:i/>
          <w:szCs w:val="24"/>
        </w:rPr>
        <w:t>- - 185 pre</w:t>
      </w:r>
      <w:r w:rsidR="00B701C2">
        <w:rPr>
          <w:rFonts w:ascii="Book Antiqua" w:eastAsia="Times New Roman" w:hAnsi="Book Antiqua"/>
          <w:i/>
          <w:szCs w:val="24"/>
        </w:rPr>
        <w:t>dmeta starija od dvije godine  i</w:t>
      </w:r>
      <w:r w:rsidRPr="007F3571">
        <w:rPr>
          <w:rFonts w:ascii="Book Antiqua" w:eastAsia="Times New Roman" w:hAnsi="Book Antiqua"/>
          <w:i/>
          <w:szCs w:val="24"/>
        </w:rPr>
        <w:t xml:space="preserve"> ukupno 2721 ner</w:t>
      </w:r>
      <w:r w:rsidR="00B701C2">
        <w:rPr>
          <w:rFonts w:ascii="Book Antiqua" w:eastAsia="Times New Roman" w:hAnsi="Book Antiqua"/>
          <w:i/>
          <w:szCs w:val="24"/>
        </w:rPr>
        <w:t>i</w:t>
      </w:r>
      <w:r w:rsidRPr="007F3571">
        <w:rPr>
          <w:rFonts w:ascii="Book Antiqua" w:eastAsia="Times New Roman" w:hAnsi="Book Antiqua"/>
          <w:i/>
          <w:szCs w:val="24"/>
        </w:rPr>
        <w:t>ješena  predmeta</w:t>
      </w:r>
    </w:p>
    <w:p w:rsidR="00835F30" w:rsidRDefault="00835F30" w:rsidP="00835F30">
      <w:pPr>
        <w:spacing w:after="200"/>
        <w:rPr>
          <w:rFonts w:ascii="Book Antiqua" w:eastAsia="Times New Roman" w:hAnsi="Book Antiqua"/>
          <w:i/>
          <w:sz w:val="28"/>
          <w:szCs w:val="28"/>
          <w:u w:val="single"/>
        </w:rPr>
      </w:pPr>
    </w:p>
    <w:p w:rsidR="00835F30" w:rsidRDefault="00835F30" w:rsidP="00835F30">
      <w:pPr>
        <w:spacing w:after="200"/>
        <w:ind w:firstLine="60"/>
        <w:jc w:val="center"/>
        <w:rPr>
          <w:rFonts w:ascii="Book Antiqua" w:eastAsia="Times New Roman" w:hAnsi="Book Antiqua"/>
          <w:b/>
          <w:i/>
          <w:sz w:val="28"/>
          <w:szCs w:val="28"/>
        </w:rPr>
      </w:pPr>
      <w:r>
        <w:rPr>
          <w:rFonts w:ascii="Book Antiqua" w:eastAsia="Times New Roman" w:hAnsi="Book Antiqua"/>
          <w:b/>
          <w:i/>
          <w:sz w:val="28"/>
          <w:szCs w:val="28"/>
        </w:rPr>
        <w:t xml:space="preserve">II </w:t>
      </w:r>
    </w:p>
    <w:p w:rsidR="00835F30" w:rsidRDefault="00835F30" w:rsidP="00835F30">
      <w:pPr>
        <w:spacing w:after="200"/>
        <w:ind w:firstLine="60"/>
        <w:jc w:val="center"/>
        <w:rPr>
          <w:rFonts w:ascii="Book Antiqua" w:eastAsia="Times New Roman" w:hAnsi="Book Antiqua"/>
          <w:b/>
          <w:i/>
          <w:sz w:val="28"/>
          <w:szCs w:val="28"/>
        </w:rPr>
      </w:pPr>
      <w:r w:rsidRPr="0022513F">
        <w:rPr>
          <w:rFonts w:ascii="Book Antiqua" w:eastAsia="Times New Roman" w:hAnsi="Book Antiqua"/>
          <w:b/>
          <w:i/>
          <w:sz w:val="28"/>
          <w:szCs w:val="28"/>
        </w:rPr>
        <w:t>Povećati efikasnost I kvalitet rada tužilaštva</w:t>
      </w:r>
    </w:p>
    <w:p w:rsidR="00835F30" w:rsidRPr="007F3571" w:rsidRDefault="00835F30" w:rsidP="003062C5">
      <w:pPr>
        <w:pStyle w:val="ListParagraph"/>
        <w:numPr>
          <w:ilvl w:val="0"/>
          <w:numId w:val="23"/>
        </w:numPr>
        <w:spacing w:after="200"/>
        <w:rPr>
          <w:rFonts w:ascii="Book Antiqua" w:eastAsia="Times New Roman" w:hAnsi="Book Antiqua"/>
          <w:b/>
          <w:i/>
          <w:sz w:val="28"/>
          <w:szCs w:val="28"/>
        </w:rPr>
      </w:pPr>
      <w:r w:rsidRPr="007F3571">
        <w:rPr>
          <w:rFonts w:ascii="Book Antiqua" w:eastAsia="Times New Roman" w:hAnsi="Book Antiqua"/>
          <w:b/>
          <w:i/>
          <w:sz w:val="28"/>
          <w:szCs w:val="28"/>
        </w:rPr>
        <w:t>Skratiti prosječnu dužinu rješavanja predmeta</w:t>
      </w:r>
    </w:p>
    <w:p w:rsidR="00835F30" w:rsidRPr="002B0866" w:rsidRDefault="00835F30" w:rsidP="00835F30">
      <w:pPr>
        <w:spacing w:after="200"/>
        <w:rPr>
          <w:rFonts w:ascii="Book Antiqua" w:eastAsia="Times New Roman" w:hAnsi="Book Antiqua"/>
          <w:i/>
          <w:szCs w:val="24"/>
        </w:rPr>
      </w:pPr>
      <w:r w:rsidRPr="002B0866">
        <w:rPr>
          <w:rFonts w:ascii="Book Antiqua" w:eastAsia="Times New Roman" w:hAnsi="Book Antiqua"/>
          <w:i/>
          <w:szCs w:val="24"/>
        </w:rPr>
        <w:t xml:space="preserve">Za realizaciju tog cilja, odrediti rokove </w:t>
      </w:r>
      <w:r w:rsidR="00B701C2">
        <w:rPr>
          <w:rFonts w:ascii="Book Antiqua" w:eastAsia="Times New Roman" w:hAnsi="Book Antiqua"/>
          <w:i/>
          <w:szCs w:val="24"/>
        </w:rPr>
        <w:t xml:space="preserve">za postuopanje po zahtijevima i </w:t>
      </w:r>
      <w:r w:rsidRPr="002B0866">
        <w:rPr>
          <w:rFonts w:ascii="Book Antiqua" w:eastAsia="Times New Roman" w:hAnsi="Book Antiqua"/>
          <w:i/>
          <w:szCs w:val="24"/>
        </w:rPr>
        <w:t>naredbama tužilaštva u cilju postizanja većeg stepena efikasnosti postupanja po predmetima, iznositi redovito na Koelgije istrage koje traju duže od 6 mjeseci, te angažmanom stručnih savjetnika pružiti efikasnu krivičnopravnu zaštitu za krivična djela za koja je propisana kazna zatvora do pet godine.</w:t>
      </w:r>
    </w:p>
    <w:p w:rsidR="00835F30" w:rsidRPr="002B0866" w:rsidRDefault="00835F30" w:rsidP="00835F30">
      <w:pPr>
        <w:spacing w:after="200"/>
        <w:rPr>
          <w:rFonts w:ascii="Book Antiqua" w:eastAsia="Times New Roman" w:hAnsi="Book Antiqua"/>
          <w:i/>
          <w:szCs w:val="24"/>
          <w:u w:val="single"/>
        </w:rPr>
      </w:pPr>
      <w:r w:rsidRPr="002B0866">
        <w:rPr>
          <w:rFonts w:ascii="Book Antiqua" w:eastAsia="Times New Roman" w:hAnsi="Book Antiqua"/>
          <w:i/>
          <w:szCs w:val="24"/>
          <w:u w:val="single"/>
        </w:rPr>
        <w:t xml:space="preserve"> Trendovi za period od 2017-2017 godine:</w:t>
      </w:r>
    </w:p>
    <w:p w:rsidR="00835F30" w:rsidRPr="002B0866" w:rsidRDefault="00835F30" w:rsidP="00835F30">
      <w:pPr>
        <w:spacing w:after="200"/>
        <w:rPr>
          <w:rFonts w:ascii="Book Antiqua" w:eastAsia="Times New Roman" w:hAnsi="Book Antiqua"/>
          <w:i/>
          <w:szCs w:val="24"/>
        </w:rPr>
      </w:pPr>
      <w:r w:rsidRPr="002B0866">
        <w:rPr>
          <w:rFonts w:ascii="Book Antiqua" w:eastAsia="Times New Roman" w:hAnsi="Book Antiqua"/>
          <w:b/>
          <w:i/>
          <w:szCs w:val="24"/>
        </w:rPr>
        <w:t>2015.g -</w:t>
      </w:r>
      <w:r w:rsidRPr="002B0866">
        <w:rPr>
          <w:rFonts w:ascii="Book Antiqua" w:eastAsia="Times New Roman" w:hAnsi="Book Antiqua"/>
          <w:i/>
          <w:szCs w:val="24"/>
        </w:rPr>
        <w:t xml:space="preserve">  prosječna dužina trajanja predmeta 909 dana  </w:t>
      </w:r>
    </w:p>
    <w:p w:rsidR="00835F30" w:rsidRPr="002B0866" w:rsidRDefault="00835F30" w:rsidP="00835F30">
      <w:pPr>
        <w:spacing w:after="200"/>
        <w:rPr>
          <w:rFonts w:ascii="Book Antiqua" w:eastAsia="Times New Roman" w:hAnsi="Book Antiqua"/>
          <w:i/>
          <w:szCs w:val="24"/>
        </w:rPr>
      </w:pPr>
      <w:r w:rsidRPr="002B0866">
        <w:rPr>
          <w:rFonts w:ascii="Book Antiqua" w:eastAsia="Times New Roman" w:hAnsi="Book Antiqua"/>
          <w:b/>
          <w:i/>
          <w:szCs w:val="24"/>
        </w:rPr>
        <w:t>2016.g</w:t>
      </w:r>
      <w:r w:rsidRPr="002B0866">
        <w:rPr>
          <w:rFonts w:ascii="Book Antiqua" w:eastAsia="Times New Roman" w:hAnsi="Book Antiqua"/>
          <w:i/>
          <w:szCs w:val="24"/>
        </w:rPr>
        <w:t xml:space="preserve">-  prosječna dužina trajanja predmeta 739 dana  </w:t>
      </w:r>
    </w:p>
    <w:p w:rsidR="00835F30" w:rsidRDefault="00835F30" w:rsidP="00835F30">
      <w:pPr>
        <w:spacing w:after="200"/>
        <w:rPr>
          <w:rFonts w:ascii="Book Antiqua" w:eastAsia="Times New Roman" w:hAnsi="Book Antiqua"/>
          <w:i/>
          <w:szCs w:val="24"/>
        </w:rPr>
      </w:pPr>
      <w:r w:rsidRPr="002B0866">
        <w:rPr>
          <w:rFonts w:ascii="Book Antiqua" w:eastAsia="Times New Roman" w:hAnsi="Book Antiqua"/>
          <w:b/>
          <w:i/>
          <w:szCs w:val="24"/>
        </w:rPr>
        <w:t>2017.g</w:t>
      </w:r>
      <w:r w:rsidRPr="002B0866">
        <w:rPr>
          <w:rFonts w:ascii="Book Antiqua" w:eastAsia="Times New Roman" w:hAnsi="Book Antiqua"/>
          <w:i/>
          <w:szCs w:val="24"/>
        </w:rPr>
        <w:t xml:space="preserve">- -  prosječna dužina trajanja predmeta 575 dana  </w:t>
      </w:r>
    </w:p>
    <w:p w:rsidR="00835F30" w:rsidRPr="002B0866" w:rsidRDefault="00835F30" w:rsidP="00835F30">
      <w:pPr>
        <w:spacing w:after="200"/>
        <w:rPr>
          <w:rFonts w:ascii="Book Antiqua" w:eastAsia="Times New Roman" w:hAnsi="Book Antiqua"/>
          <w:i/>
          <w:szCs w:val="24"/>
        </w:rPr>
      </w:pPr>
    </w:p>
    <w:p w:rsidR="00835F30" w:rsidRDefault="00835F30" w:rsidP="00835F30">
      <w:pPr>
        <w:spacing w:after="200"/>
        <w:rPr>
          <w:rFonts w:ascii="Book Antiqua" w:eastAsia="Times New Roman" w:hAnsi="Book Antiqua"/>
          <w:b/>
          <w:i/>
          <w:sz w:val="28"/>
          <w:szCs w:val="28"/>
        </w:rPr>
      </w:pPr>
      <w:r>
        <w:rPr>
          <w:rFonts w:ascii="Book Antiqua" w:eastAsia="Times New Roman" w:hAnsi="Book Antiqua"/>
          <w:b/>
          <w:i/>
          <w:sz w:val="28"/>
          <w:szCs w:val="28"/>
        </w:rPr>
        <w:t xml:space="preserve">         2) </w:t>
      </w:r>
      <w:r w:rsidRPr="00E31DFE">
        <w:rPr>
          <w:rFonts w:ascii="Book Antiqua" w:eastAsia="Times New Roman" w:hAnsi="Book Antiqua"/>
          <w:b/>
          <w:i/>
          <w:sz w:val="28"/>
          <w:szCs w:val="28"/>
        </w:rPr>
        <w:t>Povećati omjer osuđujućih presuda u odnosu na broj podignutih optužnica</w:t>
      </w:r>
    </w:p>
    <w:p w:rsidR="00835F30" w:rsidRDefault="00835F30" w:rsidP="00835F30">
      <w:pPr>
        <w:spacing w:after="200"/>
        <w:rPr>
          <w:rFonts w:ascii="Book Antiqua" w:eastAsia="Times New Roman" w:hAnsi="Book Antiqua"/>
          <w:i/>
          <w:szCs w:val="24"/>
        </w:rPr>
      </w:pPr>
      <w:r w:rsidRPr="002B0866">
        <w:rPr>
          <w:rFonts w:ascii="Book Antiqua" w:eastAsia="Times New Roman" w:hAnsi="Book Antiqua"/>
          <w:i/>
          <w:szCs w:val="24"/>
        </w:rPr>
        <w:t>Za realizaciju tog cilja povećati broj optužnica sa kaznenim nalogom.</w:t>
      </w:r>
    </w:p>
    <w:p w:rsidR="00D51705" w:rsidRPr="002B0866" w:rsidRDefault="00D51705" w:rsidP="00835F30">
      <w:pPr>
        <w:spacing w:after="200"/>
        <w:rPr>
          <w:rFonts w:ascii="Book Antiqua" w:eastAsia="Times New Roman" w:hAnsi="Book Antiqua"/>
          <w:i/>
          <w:szCs w:val="24"/>
        </w:rPr>
      </w:pPr>
    </w:p>
    <w:p w:rsidR="00835F30" w:rsidRDefault="00835F30" w:rsidP="00835F30">
      <w:pPr>
        <w:spacing w:after="200"/>
        <w:jc w:val="center"/>
        <w:rPr>
          <w:rFonts w:ascii="Book Antiqua" w:eastAsia="Times New Roman" w:hAnsi="Book Antiqua"/>
          <w:i/>
          <w:szCs w:val="24"/>
          <w:u w:val="single"/>
        </w:rPr>
      </w:pPr>
      <w:r w:rsidRPr="002B0866">
        <w:rPr>
          <w:rFonts w:ascii="Book Antiqua" w:eastAsia="Times New Roman" w:hAnsi="Book Antiqua"/>
          <w:i/>
          <w:szCs w:val="24"/>
          <w:u w:val="single"/>
        </w:rPr>
        <w:t>Trendovi za period od 2015-2017 godine:</w:t>
      </w:r>
    </w:p>
    <w:p w:rsidR="00835F30" w:rsidRPr="002B0866" w:rsidRDefault="00835F30" w:rsidP="00835F30">
      <w:pPr>
        <w:spacing w:after="200"/>
        <w:jc w:val="center"/>
        <w:rPr>
          <w:rFonts w:ascii="Book Antiqua" w:eastAsia="Times New Roman" w:hAnsi="Book Antiqua"/>
          <w:i/>
          <w:szCs w:val="24"/>
          <w:u w:val="single"/>
        </w:rPr>
      </w:pPr>
    </w:p>
    <w:tbl>
      <w:tblPr>
        <w:tblW w:w="9060" w:type="dxa"/>
        <w:tblLook w:val="04A0" w:firstRow="1" w:lastRow="0" w:firstColumn="1" w:lastColumn="0" w:noHBand="0" w:noVBand="1"/>
      </w:tblPr>
      <w:tblGrid>
        <w:gridCol w:w="3760"/>
        <w:gridCol w:w="1780"/>
        <w:gridCol w:w="1760"/>
        <w:gridCol w:w="1760"/>
      </w:tblGrid>
      <w:tr w:rsidR="00835F30" w:rsidRPr="002A6767" w:rsidTr="00365220">
        <w:trPr>
          <w:trHeight w:val="840"/>
        </w:trPr>
        <w:tc>
          <w:tcPr>
            <w:tcW w:w="3760" w:type="dxa"/>
            <w:tcBorders>
              <w:top w:val="single" w:sz="8" w:space="0" w:color="3A3838"/>
              <w:left w:val="single" w:sz="8" w:space="0" w:color="3A3838"/>
              <w:bottom w:val="single" w:sz="4" w:space="0" w:color="3A3838"/>
              <w:right w:val="single" w:sz="4" w:space="0" w:color="3A3838"/>
            </w:tcBorders>
            <w:shd w:val="clear" w:color="000000" w:fill="808080"/>
            <w:noWrap/>
            <w:vAlign w:val="center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 xml:space="preserve">  Opšti kriminal                           </w:t>
            </w:r>
          </w:p>
        </w:tc>
        <w:tc>
          <w:tcPr>
            <w:tcW w:w="1780" w:type="dxa"/>
            <w:tcBorders>
              <w:top w:val="single" w:sz="8" w:space="0" w:color="3A3838"/>
              <w:left w:val="nil"/>
              <w:bottom w:val="single" w:sz="4" w:space="0" w:color="3A3838"/>
              <w:right w:val="single" w:sz="4" w:space="0" w:color="3A3838"/>
            </w:tcBorders>
            <w:shd w:val="clear" w:color="000000" w:fill="808080"/>
            <w:vAlign w:val="center"/>
            <w:hideMark/>
          </w:tcPr>
          <w:p w:rsidR="00835F30" w:rsidRPr="002A6767" w:rsidRDefault="00835F30" w:rsidP="00835F30">
            <w:pPr>
              <w:jc w:val="center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>2015. godina</w:t>
            </w:r>
          </w:p>
        </w:tc>
        <w:tc>
          <w:tcPr>
            <w:tcW w:w="1760" w:type="dxa"/>
            <w:tcBorders>
              <w:top w:val="single" w:sz="8" w:space="0" w:color="3A3838"/>
              <w:left w:val="nil"/>
              <w:bottom w:val="single" w:sz="4" w:space="0" w:color="3A3838"/>
              <w:right w:val="single" w:sz="4" w:space="0" w:color="3A3838"/>
            </w:tcBorders>
            <w:shd w:val="clear" w:color="000000" w:fill="808080"/>
            <w:vAlign w:val="center"/>
            <w:hideMark/>
          </w:tcPr>
          <w:p w:rsidR="00835F30" w:rsidRPr="002A6767" w:rsidRDefault="00835F30" w:rsidP="00835F30">
            <w:pPr>
              <w:jc w:val="center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>2016. godina</w:t>
            </w:r>
          </w:p>
        </w:tc>
        <w:tc>
          <w:tcPr>
            <w:tcW w:w="1760" w:type="dxa"/>
            <w:tcBorders>
              <w:top w:val="single" w:sz="8" w:space="0" w:color="3A3838"/>
              <w:left w:val="nil"/>
              <w:bottom w:val="single" w:sz="4" w:space="0" w:color="3A3838"/>
              <w:right w:val="single" w:sz="8" w:space="0" w:color="3A3838"/>
            </w:tcBorders>
            <w:shd w:val="clear" w:color="000000" w:fill="808080"/>
            <w:vAlign w:val="center"/>
            <w:hideMark/>
          </w:tcPr>
          <w:p w:rsidR="00835F30" w:rsidRPr="002A6767" w:rsidRDefault="00835F30" w:rsidP="00835F30">
            <w:pPr>
              <w:jc w:val="center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>2017. godina</w:t>
            </w:r>
          </w:p>
        </w:tc>
      </w:tr>
      <w:tr w:rsidR="00835F30" w:rsidRPr="002A6767" w:rsidTr="00365220">
        <w:trPr>
          <w:trHeight w:val="360"/>
        </w:trPr>
        <w:tc>
          <w:tcPr>
            <w:tcW w:w="3760" w:type="dxa"/>
            <w:tcBorders>
              <w:top w:val="nil"/>
              <w:left w:val="single" w:sz="8" w:space="0" w:color="3A3838"/>
              <w:bottom w:val="single" w:sz="4" w:space="0" w:color="3A3838"/>
              <w:right w:val="single" w:sz="4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161616"/>
                <w:szCs w:val="24"/>
              </w:rPr>
              <w:t xml:space="preserve">podignute optužnice                 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3A3838"/>
              <w:right w:val="single" w:sz="4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161616"/>
                <w:szCs w:val="24"/>
              </w:rPr>
              <w:t>1114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3A3838"/>
              <w:right w:val="single" w:sz="4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161616"/>
                <w:szCs w:val="24"/>
              </w:rPr>
              <w:t>1167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3A3838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161616"/>
                <w:szCs w:val="24"/>
              </w:rPr>
              <w:t>975</w:t>
            </w:r>
          </w:p>
        </w:tc>
      </w:tr>
      <w:tr w:rsidR="00835F30" w:rsidRPr="002A6767" w:rsidTr="00365220">
        <w:trPr>
          <w:trHeight w:val="360"/>
        </w:trPr>
        <w:tc>
          <w:tcPr>
            <w:tcW w:w="3760" w:type="dxa"/>
            <w:tcBorders>
              <w:top w:val="nil"/>
              <w:left w:val="single" w:sz="8" w:space="0" w:color="3A3838"/>
              <w:bottom w:val="nil"/>
              <w:right w:val="single" w:sz="4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161616"/>
                <w:szCs w:val="24"/>
              </w:rPr>
              <w:t xml:space="preserve">osuđujuće presude                   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161616"/>
                <w:szCs w:val="24"/>
              </w:rPr>
              <w:t>770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161616"/>
                <w:szCs w:val="24"/>
              </w:rPr>
              <w:t>916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161616"/>
                <w:szCs w:val="24"/>
              </w:rPr>
              <w:t>1014</w:t>
            </w:r>
          </w:p>
        </w:tc>
      </w:tr>
      <w:tr w:rsidR="00835F30" w:rsidRPr="002A6767" w:rsidTr="00365220">
        <w:trPr>
          <w:trHeight w:val="360"/>
        </w:trPr>
        <w:tc>
          <w:tcPr>
            <w:tcW w:w="3760" w:type="dxa"/>
            <w:tcBorders>
              <w:top w:val="single" w:sz="8" w:space="0" w:color="3A3838"/>
              <w:left w:val="single" w:sz="8" w:space="0" w:color="3A3838"/>
              <w:bottom w:val="single" w:sz="8" w:space="0" w:color="3A3838"/>
              <w:right w:val="single" w:sz="4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b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i/>
                <w:iCs/>
                <w:color w:val="161616"/>
                <w:szCs w:val="24"/>
              </w:rPr>
              <w:t>Omjer</w:t>
            </w:r>
          </w:p>
        </w:tc>
        <w:tc>
          <w:tcPr>
            <w:tcW w:w="1780" w:type="dxa"/>
            <w:tcBorders>
              <w:top w:val="single" w:sz="8" w:space="0" w:color="3A3838"/>
              <w:left w:val="nil"/>
              <w:bottom w:val="single" w:sz="8" w:space="0" w:color="3A3838"/>
              <w:right w:val="single" w:sz="4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b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i/>
                <w:iCs/>
                <w:color w:val="161616"/>
                <w:szCs w:val="24"/>
              </w:rPr>
              <w:t>69%</w:t>
            </w:r>
          </w:p>
        </w:tc>
        <w:tc>
          <w:tcPr>
            <w:tcW w:w="1760" w:type="dxa"/>
            <w:tcBorders>
              <w:top w:val="single" w:sz="8" w:space="0" w:color="3A3838"/>
              <w:left w:val="nil"/>
              <w:bottom w:val="single" w:sz="8" w:space="0" w:color="3A3838"/>
              <w:right w:val="single" w:sz="4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b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i/>
                <w:iCs/>
                <w:color w:val="161616"/>
                <w:szCs w:val="24"/>
              </w:rPr>
              <w:t>78%</w:t>
            </w:r>
          </w:p>
        </w:tc>
        <w:tc>
          <w:tcPr>
            <w:tcW w:w="1760" w:type="dxa"/>
            <w:tcBorders>
              <w:top w:val="single" w:sz="8" w:space="0" w:color="3A3838"/>
              <w:left w:val="nil"/>
              <w:bottom w:val="single" w:sz="8" w:space="0" w:color="3A3838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b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i/>
                <w:iCs/>
                <w:color w:val="161616"/>
                <w:szCs w:val="24"/>
              </w:rPr>
              <w:t>104%</w:t>
            </w:r>
          </w:p>
        </w:tc>
      </w:tr>
      <w:tr w:rsidR="00835F30" w:rsidRPr="002A6767" w:rsidTr="00365220">
        <w:trPr>
          <w:trHeight w:val="33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F30" w:rsidRDefault="00835F30" w:rsidP="00835F30">
            <w:pPr>
              <w:jc w:val="right"/>
              <w:rPr>
                <w:rFonts w:eastAsia="Times New Roman"/>
                <w:i/>
                <w:iCs/>
                <w:color w:val="161616"/>
                <w:szCs w:val="24"/>
              </w:rPr>
            </w:pPr>
          </w:p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161616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</w:tr>
      <w:tr w:rsidR="00835F30" w:rsidRPr="002A6767" w:rsidTr="00365220">
        <w:trPr>
          <w:trHeight w:val="840"/>
        </w:trPr>
        <w:tc>
          <w:tcPr>
            <w:tcW w:w="3760" w:type="dxa"/>
            <w:tcBorders>
              <w:top w:val="single" w:sz="8" w:space="0" w:color="3A3838"/>
              <w:left w:val="single" w:sz="8" w:space="0" w:color="3A3838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 xml:space="preserve">  </w:t>
            </w: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 xml:space="preserve">Privredni kriminal                           </w:t>
            </w:r>
          </w:p>
        </w:tc>
        <w:tc>
          <w:tcPr>
            <w:tcW w:w="1780" w:type="dxa"/>
            <w:tcBorders>
              <w:top w:val="single" w:sz="8" w:space="0" w:color="3A3838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835F30" w:rsidRPr="002A6767" w:rsidRDefault="00835F30" w:rsidP="00835F30">
            <w:pPr>
              <w:jc w:val="center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>2015. godina</w:t>
            </w:r>
          </w:p>
        </w:tc>
        <w:tc>
          <w:tcPr>
            <w:tcW w:w="1760" w:type="dxa"/>
            <w:tcBorders>
              <w:top w:val="single" w:sz="8" w:space="0" w:color="3A3838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835F30" w:rsidRPr="002A6767" w:rsidRDefault="00835F30" w:rsidP="00835F30">
            <w:pPr>
              <w:jc w:val="center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>2016. godina</w:t>
            </w:r>
          </w:p>
        </w:tc>
        <w:tc>
          <w:tcPr>
            <w:tcW w:w="1760" w:type="dxa"/>
            <w:tcBorders>
              <w:top w:val="single" w:sz="8" w:space="0" w:color="3A3838"/>
              <w:left w:val="nil"/>
              <w:bottom w:val="single" w:sz="4" w:space="0" w:color="auto"/>
              <w:right w:val="single" w:sz="8" w:space="0" w:color="3A3838"/>
            </w:tcBorders>
            <w:shd w:val="clear" w:color="000000" w:fill="808080"/>
            <w:vAlign w:val="center"/>
            <w:hideMark/>
          </w:tcPr>
          <w:p w:rsidR="00835F30" w:rsidRPr="002A6767" w:rsidRDefault="00835F30" w:rsidP="00835F30">
            <w:pPr>
              <w:jc w:val="center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>2017. godina</w:t>
            </w:r>
          </w:p>
        </w:tc>
      </w:tr>
      <w:tr w:rsidR="00835F30" w:rsidRPr="002A6767" w:rsidTr="00365220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3A3838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 xml:space="preserve">podignute optužnice                 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color w:val="000000"/>
                <w:szCs w:val="24"/>
              </w:rPr>
            </w:pPr>
            <w:r w:rsidRPr="002A6767">
              <w:rPr>
                <w:rFonts w:eastAsia="Times New Roman"/>
                <w:color w:val="000000"/>
                <w:szCs w:val="24"/>
              </w:rPr>
              <w:t>56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color w:val="000000"/>
                <w:szCs w:val="24"/>
              </w:rPr>
            </w:pPr>
            <w:r w:rsidRPr="002A6767">
              <w:rPr>
                <w:rFonts w:eastAsia="Times New Roman"/>
                <w:color w:val="000000"/>
                <w:szCs w:val="24"/>
              </w:rPr>
              <w:t>26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color w:val="000000"/>
                <w:szCs w:val="24"/>
              </w:rPr>
            </w:pPr>
            <w:r w:rsidRPr="002A6767">
              <w:rPr>
                <w:rFonts w:eastAsia="Times New Roman"/>
                <w:color w:val="000000"/>
                <w:szCs w:val="24"/>
              </w:rPr>
              <w:t>16</w:t>
            </w:r>
          </w:p>
        </w:tc>
      </w:tr>
      <w:tr w:rsidR="00835F30" w:rsidRPr="002A6767" w:rsidTr="00365220">
        <w:trPr>
          <w:trHeight w:val="330"/>
        </w:trPr>
        <w:tc>
          <w:tcPr>
            <w:tcW w:w="3760" w:type="dxa"/>
            <w:tcBorders>
              <w:top w:val="nil"/>
              <w:left w:val="single" w:sz="8" w:space="0" w:color="3A3838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 xml:space="preserve">osuđujuće presude                   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color w:val="000000"/>
                <w:szCs w:val="24"/>
              </w:rPr>
            </w:pPr>
            <w:r w:rsidRPr="002A6767">
              <w:rPr>
                <w:rFonts w:eastAsia="Times New Roman"/>
                <w:color w:val="000000"/>
                <w:szCs w:val="24"/>
              </w:rPr>
              <w:t>26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color w:val="000000"/>
                <w:szCs w:val="24"/>
              </w:rPr>
            </w:pPr>
            <w:r w:rsidRPr="002A6767">
              <w:rPr>
                <w:rFonts w:eastAsia="Times New Roman"/>
                <w:color w:val="000000"/>
                <w:szCs w:val="24"/>
              </w:rPr>
              <w:t>32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color w:val="000000"/>
                <w:szCs w:val="24"/>
              </w:rPr>
            </w:pPr>
            <w:r w:rsidRPr="002A6767">
              <w:rPr>
                <w:rFonts w:eastAsia="Times New Roman"/>
                <w:color w:val="000000"/>
                <w:szCs w:val="24"/>
              </w:rPr>
              <w:t>32</w:t>
            </w:r>
          </w:p>
        </w:tc>
      </w:tr>
      <w:tr w:rsidR="00835F30" w:rsidRPr="002A6767" w:rsidTr="00365220">
        <w:trPr>
          <w:trHeight w:val="330"/>
        </w:trPr>
        <w:tc>
          <w:tcPr>
            <w:tcW w:w="3760" w:type="dxa"/>
            <w:tcBorders>
              <w:top w:val="single" w:sz="8" w:space="0" w:color="3A3838"/>
              <w:left w:val="single" w:sz="8" w:space="0" w:color="3A3838"/>
              <w:bottom w:val="single" w:sz="8" w:space="0" w:color="3A3838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b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b/>
                <w:i/>
                <w:iCs/>
                <w:color w:val="000000"/>
                <w:szCs w:val="24"/>
              </w:rPr>
              <w:t>Omjer</w:t>
            </w:r>
          </w:p>
        </w:tc>
        <w:tc>
          <w:tcPr>
            <w:tcW w:w="1780" w:type="dxa"/>
            <w:tcBorders>
              <w:top w:val="single" w:sz="8" w:space="0" w:color="3A3838"/>
              <w:left w:val="nil"/>
              <w:bottom w:val="single" w:sz="8" w:space="0" w:color="3A3838"/>
              <w:right w:val="nil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b/>
                <w:color w:val="000000"/>
                <w:szCs w:val="24"/>
              </w:rPr>
            </w:pPr>
            <w:r w:rsidRPr="002A6767">
              <w:rPr>
                <w:rFonts w:eastAsia="Times New Roman"/>
                <w:b/>
                <w:color w:val="000000"/>
                <w:szCs w:val="24"/>
              </w:rPr>
              <w:t>46%</w:t>
            </w:r>
          </w:p>
        </w:tc>
        <w:tc>
          <w:tcPr>
            <w:tcW w:w="1760" w:type="dxa"/>
            <w:tcBorders>
              <w:top w:val="single" w:sz="8" w:space="0" w:color="3A3838"/>
              <w:left w:val="single" w:sz="8" w:space="0" w:color="3A3838"/>
              <w:bottom w:val="single" w:sz="8" w:space="0" w:color="3A3838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b/>
                <w:color w:val="000000"/>
                <w:szCs w:val="24"/>
              </w:rPr>
            </w:pPr>
            <w:r w:rsidRPr="002A6767">
              <w:rPr>
                <w:rFonts w:eastAsia="Times New Roman"/>
                <w:b/>
                <w:color w:val="000000"/>
                <w:szCs w:val="24"/>
              </w:rPr>
              <w:t>123%</w:t>
            </w:r>
          </w:p>
        </w:tc>
        <w:tc>
          <w:tcPr>
            <w:tcW w:w="1760" w:type="dxa"/>
            <w:tcBorders>
              <w:top w:val="single" w:sz="8" w:space="0" w:color="3A3838"/>
              <w:left w:val="nil"/>
              <w:bottom w:val="single" w:sz="8" w:space="0" w:color="3A3838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b/>
                <w:color w:val="000000"/>
                <w:szCs w:val="24"/>
              </w:rPr>
            </w:pPr>
            <w:r w:rsidRPr="002A6767">
              <w:rPr>
                <w:rFonts w:eastAsia="Times New Roman"/>
                <w:b/>
                <w:color w:val="000000"/>
                <w:szCs w:val="24"/>
              </w:rPr>
              <w:t>200%</w:t>
            </w:r>
          </w:p>
        </w:tc>
      </w:tr>
      <w:tr w:rsidR="00835F30" w:rsidRPr="002A6767" w:rsidTr="00365220">
        <w:trPr>
          <w:trHeight w:val="33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color w:val="000000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</w:tr>
      <w:tr w:rsidR="00835F30" w:rsidRPr="002A6767" w:rsidTr="00365220">
        <w:trPr>
          <w:trHeight w:val="840"/>
        </w:trPr>
        <w:tc>
          <w:tcPr>
            <w:tcW w:w="3760" w:type="dxa"/>
            <w:tcBorders>
              <w:top w:val="single" w:sz="8" w:space="0" w:color="3A3838"/>
              <w:left w:val="single" w:sz="8" w:space="0" w:color="3A3838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835F30" w:rsidRDefault="00835F30" w:rsidP="00835F30">
            <w:pPr>
              <w:jc w:val="left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</w:p>
          <w:p w:rsidR="00835F30" w:rsidRPr="002A6767" w:rsidRDefault="00835F30" w:rsidP="00835F30">
            <w:pPr>
              <w:jc w:val="left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 xml:space="preserve">  Organizovani kriminal                           </w:t>
            </w:r>
          </w:p>
        </w:tc>
        <w:tc>
          <w:tcPr>
            <w:tcW w:w="1780" w:type="dxa"/>
            <w:tcBorders>
              <w:top w:val="single" w:sz="8" w:space="0" w:color="3A3838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835F30" w:rsidRPr="002A6767" w:rsidRDefault="00835F30" w:rsidP="00835F30">
            <w:pPr>
              <w:jc w:val="center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>2015. godina</w:t>
            </w:r>
          </w:p>
        </w:tc>
        <w:tc>
          <w:tcPr>
            <w:tcW w:w="1760" w:type="dxa"/>
            <w:tcBorders>
              <w:top w:val="single" w:sz="8" w:space="0" w:color="3A3838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835F30" w:rsidRPr="002A6767" w:rsidRDefault="00835F30" w:rsidP="00835F30">
            <w:pPr>
              <w:jc w:val="center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>2016. godina</w:t>
            </w:r>
          </w:p>
        </w:tc>
        <w:tc>
          <w:tcPr>
            <w:tcW w:w="1760" w:type="dxa"/>
            <w:tcBorders>
              <w:top w:val="single" w:sz="8" w:space="0" w:color="3A3838"/>
              <w:left w:val="nil"/>
              <w:bottom w:val="single" w:sz="4" w:space="0" w:color="auto"/>
              <w:right w:val="single" w:sz="8" w:space="0" w:color="3A3838"/>
            </w:tcBorders>
            <w:shd w:val="clear" w:color="000000" w:fill="808080"/>
            <w:vAlign w:val="center"/>
            <w:hideMark/>
          </w:tcPr>
          <w:p w:rsidR="00835F30" w:rsidRPr="002A6767" w:rsidRDefault="00835F30" w:rsidP="00835F30">
            <w:pPr>
              <w:jc w:val="center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>2017. godina</w:t>
            </w:r>
          </w:p>
        </w:tc>
      </w:tr>
      <w:tr w:rsidR="00835F30" w:rsidRPr="002A6767" w:rsidTr="00365220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3A3838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 xml:space="preserve">podignute optužnice                 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color w:val="000000"/>
                <w:szCs w:val="24"/>
              </w:rPr>
            </w:pPr>
            <w:r w:rsidRPr="002A6767">
              <w:rPr>
                <w:rFonts w:eastAsia="Times New Roman"/>
                <w:color w:val="000000"/>
                <w:szCs w:val="24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color w:val="000000"/>
                <w:szCs w:val="24"/>
              </w:rPr>
            </w:pPr>
            <w:r w:rsidRPr="002A6767">
              <w:rPr>
                <w:rFonts w:eastAsia="Times New Roman"/>
                <w:color w:val="000000"/>
                <w:szCs w:val="24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color w:val="000000"/>
                <w:szCs w:val="24"/>
              </w:rPr>
            </w:pPr>
            <w:r w:rsidRPr="002A6767">
              <w:rPr>
                <w:rFonts w:eastAsia="Times New Roman"/>
                <w:color w:val="000000"/>
                <w:szCs w:val="24"/>
              </w:rPr>
              <w:t>8</w:t>
            </w:r>
          </w:p>
        </w:tc>
      </w:tr>
      <w:tr w:rsidR="00835F30" w:rsidRPr="002A6767" w:rsidTr="00365220">
        <w:trPr>
          <w:trHeight w:val="330"/>
        </w:trPr>
        <w:tc>
          <w:tcPr>
            <w:tcW w:w="3760" w:type="dxa"/>
            <w:tcBorders>
              <w:top w:val="nil"/>
              <w:left w:val="single" w:sz="8" w:space="0" w:color="3A3838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 xml:space="preserve">osuđujuće presude                   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color w:val="000000"/>
                <w:szCs w:val="24"/>
              </w:rPr>
            </w:pPr>
            <w:r w:rsidRPr="002A6767">
              <w:rPr>
                <w:rFonts w:eastAsia="Times New Roman"/>
                <w:color w:val="000000"/>
                <w:szCs w:val="24"/>
              </w:rPr>
              <w:t>0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color w:val="000000"/>
                <w:szCs w:val="24"/>
              </w:rPr>
            </w:pPr>
            <w:r w:rsidRPr="002A6767">
              <w:rPr>
                <w:rFonts w:eastAsia="Times New Roman"/>
                <w:color w:val="000000"/>
                <w:szCs w:val="24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color w:val="000000"/>
                <w:szCs w:val="24"/>
              </w:rPr>
            </w:pPr>
            <w:r w:rsidRPr="002A6767">
              <w:rPr>
                <w:rFonts w:eastAsia="Times New Roman"/>
                <w:color w:val="000000"/>
                <w:szCs w:val="24"/>
              </w:rPr>
              <w:t>3</w:t>
            </w:r>
          </w:p>
        </w:tc>
      </w:tr>
      <w:tr w:rsidR="00835F30" w:rsidRPr="002A6767" w:rsidTr="00365220">
        <w:trPr>
          <w:trHeight w:val="330"/>
        </w:trPr>
        <w:tc>
          <w:tcPr>
            <w:tcW w:w="3760" w:type="dxa"/>
            <w:tcBorders>
              <w:top w:val="single" w:sz="8" w:space="0" w:color="3A3838"/>
              <w:left w:val="single" w:sz="8" w:space="0" w:color="3A3838"/>
              <w:bottom w:val="single" w:sz="8" w:space="0" w:color="3A3838"/>
              <w:right w:val="nil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b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b/>
                <w:i/>
                <w:iCs/>
                <w:color w:val="000000"/>
                <w:szCs w:val="24"/>
              </w:rPr>
              <w:t>Omjer</w:t>
            </w:r>
          </w:p>
        </w:tc>
        <w:tc>
          <w:tcPr>
            <w:tcW w:w="1780" w:type="dxa"/>
            <w:tcBorders>
              <w:top w:val="single" w:sz="8" w:space="0" w:color="3A3838"/>
              <w:left w:val="single" w:sz="8" w:space="0" w:color="3A3838"/>
              <w:bottom w:val="single" w:sz="8" w:space="0" w:color="3A3838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b/>
                <w:color w:val="000000"/>
                <w:szCs w:val="24"/>
              </w:rPr>
            </w:pPr>
            <w:r w:rsidRPr="002A6767">
              <w:rPr>
                <w:rFonts w:eastAsia="Times New Roman"/>
                <w:b/>
                <w:color w:val="000000"/>
                <w:szCs w:val="24"/>
              </w:rPr>
              <w:t>0%</w:t>
            </w:r>
          </w:p>
        </w:tc>
        <w:tc>
          <w:tcPr>
            <w:tcW w:w="1760" w:type="dxa"/>
            <w:tcBorders>
              <w:top w:val="single" w:sz="8" w:space="0" w:color="3A3838"/>
              <w:left w:val="nil"/>
              <w:bottom w:val="single" w:sz="8" w:space="0" w:color="3A3838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b/>
                <w:color w:val="000000"/>
                <w:szCs w:val="24"/>
              </w:rPr>
            </w:pPr>
            <w:r w:rsidRPr="002A6767">
              <w:rPr>
                <w:rFonts w:eastAsia="Times New Roman"/>
                <w:b/>
                <w:color w:val="000000"/>
                <w:szCs w:val="24"/>
              </w:rPr>
              <w:t>133%</w:t>
            </w:r>
          </w:p>
        </w:tc>
        <w:tc>
          <w:tcPr>
            <w:tcW w:w="1760" w:type="dxa"/>
            <w:tcBorders>
              <w:top w:val="single" w:sz="8" w:space="0" w:color="3A3838"/>
              <w:left w:val="nil"/>
              <w:bottom w:val="single" w:sz="8" w:space="0" w:color="3A3838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b/>
                <w:color w:val="000000"/>
                <w:szCs w:val="24"/>
              </w:rPr>
            </w:pPr>
            <w:r w:rsidRPr="002A6767">
              <w:rPr>
                <w:rFonts w:eastAsia="Times New Roman"/>
                <w:b/>
                <w:color w:val="000000"/>
                <w:szCs w:val="24"/>
              </w:rPr>
              <w:t>38%</w:t>
            </w:r>
          </w:p>
        </w:tc>
      </w:tr>
      <w:tr w:rsidR="00835F30" w:rsidRPr="002A6767" w:rsidTr="00365220">
        <w:trPr>
          <w:trHeight w:val="33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color w:val="000000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F30" w:rsidRDefault="00835F30" w:rsidP="00835F30">
            <w:pPr>
              <w:jc w:val="left"/>
              <w:rPr>
                <w:rFonts w:eastAsia="Times New Roman"/>
                <w:sz w:val="20"/>
                <w:szCs w:val="20"/>
              </w:rPr>
            </w:pPr>
          </w:p>
          <w:p w:rsidR="00835F30" w:rsidRDefault="00835F30" w:rsidP="00835F30">
            <w:pPr>
              <w:jc w:val="left"/>
              <w:rPr>
                <w:rFonts w:eastAsia="Times New Roman"/>
                <w:sz w:val="20"/>
                <w:szCs w:val="20"/>
              </w:rPr>
            </w:pPr>
          </w:p>
          <w:p w:rsidR="00835F30" w:rsidRPr="002A6767" w:rsidRDefault="00835F30" w:rsidP="00835F30">
            <w:pPr>
              <w:jc w:val="left"/>
              <w:rPr>
                <w:rFonts w:eastAsia="Times New Roman"/>
                <w:sz w:val="20"/>
                <w:szCs w:val="20"/>
              </w:rPr>
            </w:pPr>
          </w:p>
        </w:tc>
      </w:tr>
      <w:tr w:rsidR="00835F30" w:rsidRPr="002A6767" w:rsidTr="00365220">
        <w:trPr>
          <w:trHeight w:val="840"/>
        </w:trPr>
        <w:tc>
          <w:tcPr>
            <w:tcW w:w="3760" w:type="dxa"/>
            <w:tcBorders>
              <w:top w:val="single" w:sz="8" w:space="0" w:color="3A3838"/>
              <w:left w:val="single" w:sz="8" w:space="0" w:color="3A3838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 xml:space="preserve">  Korupcija</w:t>
            </w:r>
          </w:p>
        </w:tc>
        <w:tc>
          <w:tcPr>
            <w:tcW w:w="1780" w:type="dxa"/>
            <w:tcBorders>
              <w:top w:val="single" w:sz="8" w:space="0" w:color="3A3838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835F30" w:rsidRPr="002A6767" w:rsidRDefault="00835F30" w:rsidP="00835F30">
            <w:pPr>
              <w:jc w:val="center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>2015. godina</w:t>
            </w:r>
          </w:p>
        </w:tc>
        <w:tc>
          <w:tcPr>
            <w:tcW w:w="1760" w:type="dxa"/>
            <w:tcBorders>
              <w:top w:val="single" w:sz="8" w:space="0" w:color="3A3838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835F30" w:rsidRPr="002A6767" w:rsidRDefault="00835F30" w:rsidP="00835F30">
            <w:pPr>
              <w:jc w:val="center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>2016. godina</w:t>
            </w:r>
          </w:p>
        </w:tc>
        <w:tc>
          <w:tcPr>
            <w:tcW w:w="1760" w:type="dxa"/>
            <w:tcBorders>
              <w:top w:val="single" w:sz="8" w:space="0" w:color="3A3838"/>
              <w:left w:val="nil"/>
              <w:bottom w:val="single" w:sz="4" w:space="0" w:color="auto"/>
              <w:right w:val="single" w:sz="8" w:space="0" w:color="3A3838"/>
            </w:tcBorders>
            <w:shd w:val="clear" w:color="000000" w:fill="808080"/>
            <w:vAlign w:val="center"/>
            <w:hideMark/>
          </w:tcPr>
          <w:p w:rsidR="00835F30" w:rsidRPr="002A6767" w:rsidRDefault="00835F30" w:rsidP="00835F30">
            <w:pPr>
              <w:jc w:val="center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>2017. godina</w:t>
            </w:r>
          </w:p>
        </w:tc>
      </w:tr>
      <w:tr w:rsidR="00835F30" w:rsidRPr="002A6767" w:rsidTr="00365220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3A3838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 xml:space="preserve">podignute optužnice                 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color w:val="000000"/>
                <w:szCs w:val="24"/>
              </w:rPr>
            </w:pPr>
            <w:r w:rsidRPr="002A6767">
              <w:rPr>
                <w:rFonts w:eastAsia="Times New Roman"/>
                <w:color w:val="000000"/>
                <w:szCs w:val="24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color w:val="000000"/>
                <w:szCs w:val="24"/>
              </w:rPr>
            </w:pPr>
            <w:r w:rsidRPr="002A6767">
              <w:rPr>
                <w:rFonts w:eastAsia="Times New Roman"/>
                <w:color w:val="000000"/>
                <w:szCs w:val="24"/>
              </w:rPr>
              <w:t>18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color w:val="000000"/>
                <w:szCs w:val="24"/>
              </w:rPr>
            </w:pPr>
            <w:r w:rsidRPr="002A6767">
              <w:rPr>
                <w:rFonts w:eastAsia="Times New Roman"/>
                <w:color w:val="000000"/>
                <w:szCs w:val="24"/>
              </w:rPr>
              <w:t>19</w:t>
            </w:r>
          </w:p>
        </w:tc>
      </w:tr>
      <w:tr w:rsidR="00835F30" w:rsidRPr="002A6767" w:rsidTr="00365220">
        <w:trPr>
          <w:trHeight w:val="330"/>
        </w:trPr>
        <w:tc>
          <w:tcPr>
            <w:tcW w:w="3760" w:type="dxa"/>
            <w:tcBorders>
              <w:top w:val="nil"/>
              <w:left w:val="single" w:sz="8" w:space="0" w:color="3A3838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 xml:space="preserve">osuđujuće presude                   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color w:val="000000"/>
                <w:szCs w:val="24"/>
              </w:rPr>
            </w:pPr>
            <w:r w:rsidRPr="002A6767">
              <w:rPr>
                <w:rFonts w:eastAsia="Times New Roman"/>
                <w:color w:val="000000"/>
                <w:szCs w:val="24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color w:val="000000"/>
                <w:szCs w:val="24"/>
              </w:rPr>
            </w:pPr>
            <w:r w:rsidRPr="002A6767">
              <w:rPr>
                <w:rFonts w:eastAsia="Times New Roman"/>
                <w:color w:val="000000"/>
                <w:szCs w:val="24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color w:val="000000"/>
                <w:szCs w:val="24"/>
              </w:rPr>
            </w:pPr>
            <w:r w:rsidRPr="002A6767">
              <w:rPr>
                <w:rFonts w:eastAsia="Times New Roman"/>
                <w:color w:val="000000"/>
                <w:szCs w:val="24"/>
              </w:rPr>
              <w:t>11</w:t>
            </w:r>
          </w:p>
        </w:tc>
      </w:tr>
      <w:tr w:rsidR="00835F30" w:rsidRPr="002A6767" w:rsidTr="00365220">
        <w:trPr>
          <w:trHeight w:val="330"/>
        </w:trPr>
        <w:tc>
          <w:tcPr>
            <w:tcW w:w="3760" w:type="dxa"/>
            <w:tcBorders>
              <w:top w:val="single" w:sz="8" w:space="0" w:color="3A3838"/>
              <w:left w:val="single" w:sz="8" w:space="0" w:color="3A3838"/>
              <w:bottom w:val="single" w:sz="8" w:space="0" w:color="3A3838"/>
              <w:right w:val="nil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b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b/>
                <w:i/>
                <w:iCs/>
                <w:color w:val="000000"/>
                <w:szCs w:val="24"/>
              </w:rPr>
              <w:t>Omjer</w:t>
            </w:r>
          </w:p>
        </w:tc>
        <w:tc>
          <w:tcPr>
            <w:tcW w:w="1780" w:type="dxa"/>
            <w:tcBorders>
              <w:top w:val="single" w:sz="8" w:space="0" w:color="3A3838"/>
              <w:left w:val="single" w:sz="8" w:space="0" w:color="3A3838"/>
              <w:bottom w:val="single" w:sz="8" w:space="0" w:color="3A3838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b/>
                <w:color w:val="000000"/>
                <w:szCs w:val="24"/>
              </w:rPr>
            </w:pPr>
            <w:r w:rsidRPr="002A6767">
              <w:rPr>
                <w:rFonts w:eastAsia="Times New Roman"/>
                <w:b/>
                <w:color w:val="000000"/>
                <w:szCs w:val="24"/>
              </w:rPr>
              <w:t>20%</w:t>
            </w:r>
          </w:p>
        </w:tc>
        <w:tc>
          <w:tcPr>
            <w:tcW w:w="1760" w:type="dxa"/>
            <w:tcBorders>
              <w:top w:val="single" w:sz="8" w:space="0" w:color="3A3838"/>
              <w:left w:val="nil"/>
              <w:bottom w:val="single" w:sz="8" w:space="0" w:color="3A3838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b/>
                <w:color w:val="000000"/>
                <w:szCs w:val="24"/>
              </w:rPr>
            </w:pPr>
            <w:r w:rsidRPr="002A6767">
              <w:rPr>
                <w:rFonts w:eastAsia="Times New Roman"/>
                <w:b/>
                <w:color w:val="000000"/>
                <w:szCs w:val="24"/>
              </w:rPr>
              <w:t>17%</w:t>
            </w:r>
          </w:p>
        </w:tc>
        <w:tc>
          <w:tcPr>
            <w:tcW w:w="1760" w:type="dxa"/>
            <w:tcBorders>
              <w:top w:val="single" w:sz="8" w:space="0" w:color="3A3838"/>
              <w:left w:val="nil"/>
              <w:bottom w:val="single" w:sz="8" w:space="0" w:color="3A3838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b/>
                <w:color w:val="000000"/>
                <w:szCs w:val="24"/>
              </w:rPr>
            </w:pPr>
            <w:r w:rsidRPr="002A6767">
              <w:rPr>
                <w:rFonts w:eastAsia="Times New Roman"/>
                <w:b/>
                <w:color w:val="000000"/>
                <w:szCs w:val="24"/>
              </w:rPr>
              <w:t>58%</w:t>
            </w:r>
          </w:p>
        </w:tc>
      </w:tr>
    </w:tbl>
    <w:p w:rsidR="00835F30" w:rsidRPr="002B0866" w:rsidRDefault="00835F30" w:rsidP="00835F30">
      <w:pPr>
        <w:tabs>
          <w:tab w:val="left" w:pos="5898"/>
        </w:tabs>
        <w:spacing w:after="200"/>
        <w:rPr>
          <w:rFonts w:ascii="Book Antiqua" w:eastAsia="Times New Roman" w:hAnsi="Book Antiqua"/>
          <w:i/>
          <w:szCs w:val="24"/>
        </w:rPr>
      </w:pPr>
    </w:p>
    <w:p w:rsidR="00835F30" w:rsidRPr="002B0866" w:rsidRDefault="00835F30" w:rsidP="00835F30">
      <w:pPr>
        <w:tabs>
          <w:tab w:val="left" w:pos="5898"/>
        </w:tabs>
        <w:spacing w:after="200"/>
        <w:ind w:left="1050"/>
        <w:rPr>
          <w:rFonts w:ascii="Book Antiqua" w:eastAsia="Times New Roman" w:hAnsi="Book Antiqua"/>
          <w:i/>
          <w:sz w:val="28"/>
          <w:szCs w:val="28"/>
        </w:rPr>
      </w:pPr>
      <w:r>
        <w:rPr>
          <w:rFonts w:ascii="Book Antiqua" w:eastAsia="Times New Roman" w:hAnsi="Book Antiqua"/>
          <w:b/>
          <w:i/>
          <w:sz w:val="28"/>
          <w:szCs w:val="28"/>
        </w:rPr>
        <w:t>3)</w:t>
      </w:r>
      <w:r w:rsidRPr="002B0866">
        <w:rPr>
          <w:rFonts w:ascii="Book Antiqua" w:eastAsia="Times New Roman" w:hAnsi="Book Antiqua"/>
          <w:b/>
          <w:i/>
          <w:sz w:val="28"/>
          <w:szCs w:val="28"/>
        </w:rPr>
        <w:t>Smanjiti broj ner</w:t>
      </w:r>
      <w:r w:rsidR="00C15302">
        <w:rPr>
          <w:rFonts w:ascii="Book Antiqua" w:eastAsia="Times New Roman" w:hAnsi="Book Antiqua"/>
          <w:b/>
          <w:i/>
          <w:sz w:val="28"/>
          <w:szCs w:val="28"/>
        </w:rPr>
        <w:t>i</w:t>
      </w:r>
      <w:r w:rsidRPr="002B0866">
        <w:rPr>
          <w:rFonts w:ascii="Book Antiqua" w:eastAsia="Times New Roman" w:hAnsi="Book Antiqua"/>
          <w:b/>
          <w:i/>
          <w:sz w:val="28"/>
          <w:szCs w:val="28"/>
        </w:rPr>
        <w:t>ješenih prijava</w:t>
      </w:r>
      <w:r w:rsidRPr="002B0866">
        <w:rPr>
          <w:rFonts w:ascii="Book Antiqua" w:eastAsia="Times New Roman" w:hAnsi="Book Antiqua"/>
          <w:i/>
          <w:sz w:val="28"/>
          <w:szCs w:val="28"/>
        </w:rPr>
        <w:t xml:space="preserve">                                     </w:t>
      </w:r>
    </w:p>
    <w:p w:rsidR="00835F30" w:rsidRDefault="00835F30" w:rsidP="00835F30">
      <w:pPr>
        <w:spacing w:after="200"/>
        <w:jc w:val="center"/>
        <w:rPr>
          <w:rFonts w:ascii="Book Antiqua" w:eastAsia="Times New Roman" w:hAnsi="Book Antiqua"/>
          <w:i/>
          <w:szCs w:val="24"/>
          <w:u w:val="single"/>
        </w:rPr>
      </w:pPr>
      <w:r w:rsidRPr="00C34E1F">
        <w:rPr>
          <w:rFonts w:ascii="Book Antiqua" w:eastAsia="Times New Roman" w:hAnsi="Book Antiqua"/>
          <w:i/>
          <w:szCs w:val="24"/>
          <w:u w:val="single"/>
        </w:rPr>
        <w:t>Trendovi za period od 2015-2017 godine:</w:t>
      </w:r>
    </w:p>
    <w:p w:rsidR="00835F30" w:rsidRPr="002A6767" w:rsidRDefault="00835F30" w:rsidP="00835F30">
      <w:pPr>
        <w:spacing w:after="200"/>
        <w:jc w:val="center"/>
        <w:rPr>
          <w:rFonts w:ascii="Book Antiqua" w:eastAsia="Times New Roman" w:hAnsi="Book Antiqua"/>
          <w:i/>
          <w:szCs w:val="24"/>
          <w:u w:val="single"/>
        </w:rPr>
      </w:pPr>
    </w:p>
    <w:tbl>
      <w:tblPr>
        <w:tblW w:w="9060" w:type="dxa"/>
        <w:tblLook w:val="04A0" w:firstRow="1" w:lastRow="0" w:firstColumn="1" w:lastColumn="0" w:noHBand="0" w:noVBand="1"/>
      </w:tblPr>
      <w:tblGrid>
        <w:gridCol w:w="3760"/>
        <w:gridCol w:w="1780"/>
        <w:gridCol w:w="1760"/>
        <w:gridCol w:w="1760"/>
      </w:tblGrid>
      <w:tr w:rsidR="00835F30" w:rsidRPr="002A6767" w:rsidTr="00365220">
        <w:trPr>
          <w:trHeight w:val="840"/>
        </w:trPr>
        <w:tc>
          <w:tcPr>
            <w:tcW w:w="3760" w:type="dxa"/>
            <w:tcBorders>
              <w:top w:val="single" w:sz="8" w:space="0" w:color="3A3838"/>
              <w:left w:val="single" w:sz="8" w:space="0" w:color="3A3838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835F30" w:rsidRPr="002A6767" w:rsidRDefault="00835F30" w:rsidP="00B4025B">
            <w:pPr>
              <w:jc w:val="center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>Prijave</w:t>
            </w:r>
          </w:p>
        </w:tc>
        <w:tc>
          <w:tcPr>
            <w:tcW w:w="1780" w:type="dxa"/>
            <w:tcBorders>
              <w:top w:val="single" w:sz="8" w:space="0" w:color="3A3838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835F30" w:rsidRPr="002A6767" w:rsidRDefault="00835F30" w:rsidP="00835F30">
            <w:pPr>
              <w:jc w:val="center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>2015. godina</w:t>
            </w:r>
          </w:p>
        </w:tc>
        <w:tc>
          <w:tcPr>
            <w:tcW w:w="1760" w:type="dxa"/>
            <w:tcBorders>
              <w:top w:val="single" w:sz="8" w:space="0" w:color="3A3838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835F30" w:rsidRPr="002A6767" w:rsidRDefault="00835F30" w:rsidP="00835F30">
            <w:pPr>
              <w:jc w:val="center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>2016. godina</w:t>
            </w:r>
          </w:p>
        </w:tc>
        <w:tc>
          <w:tcPr>
            <w:tcW w:w="1760" w:type="dxa"/>
            <w:tcBorders>
              <w:top w:val="single" w:sz="8" w:space="0" w:color="3A3838"/>
              <w:left w:val="nil"/>
              <w:bottom w:val="single" w:sz="4" w:space="0" w:color="auto"/>
              <w:right w:val="single" w:sz="8" w:space="0" w:color="3A3838"/>
            </w:tcBorders>
            <w:shd w:val="clear" w:color="000000" w:fill="808080"/>
            <w:vAlign w:val="center"/>
            <w:hideMark/>
          </w:tcPr>
          <w:p w:rsidR="00835F30" w:rsidRPr="002A6767" w:rsidRDefault="00835F30" w:rsidP="00835F30">
            <w:pPr>
              <w:jc w:val="center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>2017. godina</w:t>
            </w:r>
          </w:p>
        </w:tc>
      </w:tr>
      <w:tr w:rsidR="00835F30" w:rsidRPr="002A6767" w:rsidTr="00365220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3A3838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 xml:space="preserve">Zaprimljeno prijava   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4265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4128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3549</w:t>
            </w:r>
          </w:p>
        </w:tc>
      </w:tr>
      <w:tr w:rsidR="00835F30" w:rsidRPr="002A6767" w:rsidTr="00365220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3A3838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 xml:space="preserve">Riješeno prijava 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6951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4824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4270</w:t>
            </w:r>
          </w:p>
        </w:tc>
      </w:tr>
      <w:tr w:rsidR="00835F30" w:rsidRPr="002A6767" w:rsidTr="00365220">
        <w:trPr>
          <w:trHeight w:val="330"/>
        </w:trPr>
        <w:tc>
          <w:tcPr>
            <w:tcW w:w="3760" w:type="dxa"/>
            <w:tcBorders>
              <w:top w:val="nil"/>
              <w:left w:val="single" w:sz="8" w:space="0" w:color="3A3838"/>
              <w:bottom w:val="single" w:sz="8" w:space="0" w:color="3A3838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Ner</w:t>
            </w:r>
            <w:r w:rsidR="00B701C2">
              <w:rPr>
                <w:rFonts w:eastAsia="Times New Roman"/>
                <w:i/>
                <w:iCs/>
                <w:color w:val="000000"/>
                <w:szCs w:val="24"/>
              </w:rPr>
              <w:t>i</w:t>
            </w: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 xml:space="preserve">ješene prijave                   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3A3838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4236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3A3838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3499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3A3838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2990</w:t>
            </w:r>
          </w:p>
        </w:tc>
      </w:tr>
    </w:tbl>
    <w:p w:rsidR="00835F30" w:rsidRPr="00FE1A3C" w:rsidRDefault="00835F30" w:rsidP="00835F30">
      <w:pPr>
        <w:spacing w:after="200"/>
        <w:rPr>
          <w:rFonts w:ascii="Book Antiqua" w:eastAsia="Times New Roman" w:hAnsi="Book Antiqua"/>
          <w:i/>
          <w:szCs w:val="24"/>
        </w:rPr>
      </w:pPr>
    </w:p>
    <w:p w:rsidR="00835F30" w:rsidRDefault="00835F30" w:rsidP="00835F30">
      <w:pPr>
        <w:rPr>
          <w:rFonts w:ascii="Book Antiqua" w:eastAsia="Times New Roman" w:hAnsi="Book Antiqua"/>
          <w:b/>
          <w:i/>
          <w:sz w:val="28"/>
          <w:szCs w:val="28"/>
        </w:rPr>
      </w:pPr>
      <w:r>
        <w:rPr>
          <w:rFonts w:ascii="Book Antiqua" w:eastAsia="Times New Roman" w:hAnsi="Book Antiqua"/>
          <w:b/>
          <w:i/>
          <w:sz w:val="28"/>
          <w:szCs w:val="28"/>
        </w:rPr>
        <w:t xml:space="preserve">               </w:t>
      </w:r>
      <w:r w:rsidRPr="002B0866">
        <w:rPr>
          <w:rFonts w:ascii="Book Antiqua" w:eastAsia="Times New Roman" w:hAnsi="Book Antiqua"/>
          <w:b/>
          <w:i/>
          <w:sz w:val="28"/>
          <w:szCs w:val="28"/>
        </w:rPr>
        <w:t>4</w:t>
      </w:r>
      <w:r>
        <w:rPr>
          <w:rFonts w:ascii="Book Antiqua" w:eastAsia="Times New Roman" w:hAnsi="Book Antiqua"/>
          <w:b/>
          <w:i/>
          <w:sz w:val="28"/>
          <w:szCs w:val="28"/>
        </w:rPr>
        <w:t>)</w:t>
      </w:r>
      <w:r w:rsidRPr="00D03F9C">
        <w:rPr>
          <w:rFonts w:ascii="Book Antiqua" w:eastAsia="Times New Roman" w:hAnsi="Book Antiqua"/>
          <w:b/>
          <w:i/>
          <w:sz w:val="28"/>
          <w:szCs w:val="28"/>
        </w:rPr>
        <w:t>Smanjiti broj ner</w:t>
      </w:r>
      <w:r w:rsidR="00C15302">
        <w:rPr>
          <w:rFonts w:ascii="Book Antiqua" w:eastAsia="Times New Roman" w:hAnsi="Book Antiqua"/>
          <w:b/>
          <w:i/>
          <w:sz w:val="28"/>
          <w:szCs w:val="28"/>
        </w:rPr>
        <w:t>i</w:t>
      </w:r>
      <w:r w:rsidRPr="00D03F9C">
        <w:rPr>
          <w:rFonts w:ascii="Book Antiqua" w:eastAsia="Times New Roman" w:hAnsi="Book Antiqua"/>
          <w:b/>
          <w:i/>
          <w:sz w:val="28"/>
          <w:szCs w:val="28"/>
        </w:rPr>
        <w:t>ješenih istraga</w:t>
      </w:r>
    </w:p>
    <w:p w:rsidR="00835F30" w:rsidRPr="00D03F9C" w:rsidRDefault="00835F30" w:rsidP="00835F30">
      <w:pPr>
        <w:rPr>
          <w:rFonts w:ascii="Book Antiqua" w:eastAsia="Times New Roman" w:hAnsi="Book Antiqua"/>
          <w:b/>
          <w:i/>
          <w:sz w:val="28"/>
          <w:szCs w:val="28"/>
        </w:rPr>
      </w:pPr>
    </w:p>
    <w:p w:rsidR="00835F30" w:rsidRPr="00FE1A3C" w:rsidRDefault="00835F30" w:rsidP="00835F30">
      <w:pPr>
        <w:spacing w:after="200"/>
        <w:jc w:val="center"/>
        <w:rPr>
          <w:rFonts w:ascii="Book Antiqua" w:eastAsia="Times New Roman" w:hAnsi="Book Antiqua"/>
          <w:i/>
          <w:szCs w:val="24"/>
          <w:u w:val="single"/>
        </w:rPr>
      </w:pPr>
      <w:r w:rsidRPr="00FE1A3C">
        <w:rPr>
          <w:rFonts w:ascii="Book Antiqua" w:eastAsia="Times New Roman" w:hAnsi="Book Antiqua"/>
          <w:i/>
          <w:szCs w:val="24"/>
          <w:u w:val="single"/>
        </w:rPr>
        <w:t>Trendovi za period od 2015-2017 godine:</w:t>
      </w:r>
    </w:p>
    <w:p w:rsidR="00835F30" w:rsidRPr="00FE1A3C" w:rsidRDefault="00835F30" w:rsidP="00835F30">
      <w:pPr>
        <w:rPr>
          <w:rFonts w:ascii="Book Antiqua" w:eastAsia="Times New Roman" w:hAnsi="Book Antiqua"/>
          <w:i/>
          <w:szCs w:val="24"/>
        </w:rPr>
      </w:pPr>
    </w:p>
    <w:tbl>
      <w:tblPr>
        <w:tblW w:w="9060" w:type="dxa"/>
        <w:tblLook w:val="04A0" w:firstRow="1" w:lastRow="0" w:firstColumn="1" w:lastColumn="0" w:noHBand="0" w:noVBand="1"/>
      </w:tblPr>
      <w:tblGrid>
        <w:gridCol w:w="3760"/>
        <w:gridCol w:w="1780"/>
        <w:gridCol w:w="1760"/>
        <w:gridCol w:w="1760"/>
      </w:tblGrid>
      <w:tr w:rsidR="00835F30" w:rsidRPr="002A6767" w:rsidTr="00365220">
        <w:trPr>
          <w:trHeight w:val="840"/>
        </w:trPr>
        <w:tc>
          <w:tcPr>
            <w:tcW w:w="3760" w:type="dxa"/>
            <w:tcBorders>
              <w:top w:val="single" w:sz="8" w:space="0" w:color="3A3838"/>
              <w:left w:val="single" w:sz="8" w:space="0" w:color="3A3838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835F30" w:rsidRPr="002A6767" w:rsidRDefault="00835F30" w:rsidP="00835F30">
            <w:pPr>
              <w:jc w:val="center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 xml:space="preserve">  Istrage</w:t>
            </w:r>
          </w:p>
        </w:tc>
        <w:tc>
          <w:tcPr>
            <w:tcW w:w="1780" w:type="dxa"/>
            <w:tcBorders>
              <w:top w:val="single" w:sz="8" w:space="0" w:color="3A3838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835F30" w:rsidRPr="002A6767" w:rsidRDefault="00835F30" w:rsidP="00835F30">
            <w:pPr>
              <w:jc w:val="center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>2015. godina</w:t>
            </w:r>
          </w:p>
        </w:tc>
        <w:tc>
          <w:tcPr>
            <w:tcW w:w="1760" w:type="dxa"/>
            <w:tcBorders>
              <w:top w:val="single" w:sz="8" w:space="0" w:color="3A3838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835F30" w:rsidRPr="002A6767" w:rsidRDefault="00835F30" w:rsidP="00835F30">
            <w:pPr>
              <w:jc w:val="center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>2016. godina</w:t>
            </w:r>
          </w:p>
        </w:tc>
        <w:tc>
          <w:tcPr>
            <w:tcW w:w="1760" w:type="dxa"/>
            <w:tcBorders>
              <w:top w:val="single" w:sz="8" w:space="0" w:color="3A3838"/>
              <w:left w:val="nil"/>
              <w:bottom w:val="single" w:sz="4" w:space="0" w:color="auto"/>
              <w:right w:val="single" w:sz="8" w:space="0" w:color="3A3838"/>
            </w:tcBorders>
            <w:shd w:val="clear" w:color="000000" w:fill="808080"/>
            <w:vAlign w:val="center"/>
            <w:hideMark/>
          </w:tcPr>
          <w:p w:rsidR="00835F30" w:rsidRPr="002A6767" w:rsidRDefault="00835F30" w:rsidP="00835F30">
            <w:pPr>
              <w:jc w:val="center"/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</w:pPr>
            <w:r w:rsidRPr="002A6767">
              <w:rPr>
                <w:rFonts w:eastAsia="Times New Roman"/>
                <w:b/>
                <w:bCs/>
                <w:i/>
                <w:iCs/>
                <w:color w:val="161616"/>
                <w:szCs w:val="24"/>
              </w:rPr>
              <w:t>2017. godina</w:t>
            </w:r>
          </w:p>
        </w:tc>
      </w:tr>
      <w:tr w:rsidR="00835F30" w:rsidRPr="002A6767" w:rsidTr="00365220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3A3838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Naređeno istraga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1831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2028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1324</w:t>
            </w:r>
          </w:p>
        </w:tc>
      </w:tr>
      <w:tr w:rsidR="00835F30" w:rsidRPr="002A6767" w:rsidTr="00365220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3A3838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Riješeno istraga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2291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1946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1547</w:t>
            </w:r>
          </w:p>
        </w:tc>
      </w:tr>
      <w:tr w:rsidR="00835F30" w:rsidRPr="002A6767" w:rsidTr="00365220">
        <w:trPr>
          <w:trHeight w:val="330"/>
        </w:trPr>
        <w:tc>
          <w:tcPr>
            <w:tcW w:w="3760" w:type="dxa"/>
            <w:tcBorders>
              <w:top w:val="nil"/>
              <w:left w:val="single" w:sz="8" w:space="0" w:color="3A3838"/>
              <w:bottom w:val="single" w:sz="8" w:space="0" w:color="3A3838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lef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Ner</w:t>
            </w:r>
            <w:r w:rsidR="00B701C2">
              <w:rPr>
                <w:rFonts w:eastAsia="Times New Roman"/>
                <w:i/>
                <w:iCs/>
                <w:color w:val="000000"/>
                <w:szCs w:val="24"/>
              </w:rPr>
              <w:t>i</w:t>
            </w: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ješeno istraga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3A3838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644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3A3838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731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3A3838"/>
              <w:right w:val="single" w:sz="8" w:space="0" w:color="3A3838"/>
            </w:tcBorders>
            <w:shd w:val="clear" w:color="auto" w:fill="auto"/>
            <w:noWrap/>
            <w:vAlign w:val="bottom"/>
            <w:hideMark/>
          </w:tcPr>
          <w:p w:rsidR="00835F30" w:rsidRPr="002A6767" w:rsidRDefault="00835F30" w:rsidP="00835F30">
            <w:pPr>
              <w:jc w:val="right"/>
              <w:rPr>
                <w:rFonts w:eastAsia="Times New Roman"/>
                <w:i/>
                <w:iCs/>
                <w:color w:val="000000"/>
                <w:szCs w:val="24"/>
              </w:rPr>
            </w:pPr>
            <w:r w:rsidRPr="002A6767">
              <w:rPr>
                <w:rFonts w:eastAsia="Times New Roman"/>
                <w:i/>
                <w:iCs/>
                <w:color w:val="000000"/>
                <w:szCs w:val="24"/>
              </w:rPr>
              <w:t>508</w:t>
            </w:r>
          </w:p>
        </w:tc>
      </w:tr>
    </w:tbl>
    <w:p w:rsidR="00835F30" w:rsidRPr="00FE1A3C" w:rsidRDefault="00835F30" w:rsidP="00835F30">
      <w:pPr>
        <w:rPr>
          <w:rFonts w:ascii="Book Antiqua" w:eastAsia="Times New Roman" w:hAnsi="Book Antiqua"/>
          <w:i/>
          <w:szCs w:val="24"/>
        </w:rPr>
      </w:pPr>
    </w:p>
    <w:p w:rsidR="00835F30" w:rsidRPr="00FE1A3C" w:rsidRDefault="00835F30" w:rsidP="00835F30">
      <w:pPr>
        <w:rPr>
          <w:rFonts w:ascii="Book Antiqua" w:eastAsia="Times New Roman" w:hAnsi="Book Antiqua"/>
          <w:i/>
          <w:szCs w:val="24"/>
        </w:rPr>
      </w:pPr>
    </w:p>
    <w:p w:rsidR="00835F30" w:rsidRPr="00505094" w:rsidRDefault="00835F30" w:rsidP="00835F30">
      <w:pPr>
        <w:rPr>
          <w:rFonts w:ascii="Book Antiqua" w:eastAsia="Times New Roman" w:hAnsi="Book Antiqua"/>
          <w:i/>
          <w:szCs w:val="24"/>
        </w:rPr>
      </w:pPr>
      <w:r w:rsidRPr="00505094">
        <w:rPr>
          <w:rFonts w:ascii="Book Antiqua" w:eastAsia="Times New Roman" w:hAnsi="Book Antiqua"/>
          <w:i/>
          <w:szCs w:val="24"/>
        </w:rPr>
        <w:t xml:space="preserve">Pored ovih ciljeva, </w:t>
      </w:r>
      <w:r w:rsidR="00B701C2">
        <w:rPr>
          <w:rFonts w:ascii="Book Antiqua" w:eastAsia="Times New Roman" w:hAnsi="Book Antiqua"/>
          <w:i/>
          <w:szCs w:val="24"/>
        </w:rPr>
        <w:t>postavljeni su i</w:t>
      </w:r>
      <w:r>
        <w:rPr>
          <w:rFonts w:ascii="Book Antiqua" w:eastAsia="Times New Roman" w:hAnsi="Book Antiqua"/>
          <w:i/>
          <w:szCs w:val="24"/>
        </w:rPr>
        <w:t xml:space="preserve"> sljedeći ciljevi</w:t>
      </w:r>
      <w:r w:rsidRPr="00505094">
        <w:rPr>
          <w:rFonts w:ascii="Book Antiqua" w:eastAsia="Times New Roman" w:hAnsi="Book Antiqua"/>
          <w:i/>
          <w:szCs w:val="24"/>
        </w:rPr>
        <w:t xml:space="preserve"> :</w:t>
      </w:r>
    </w:p>
    <w:p w:rsidR="00835F30" w:rsidRPr="00505094" w:rsidRDefault="00835F30" w:rsidP="003062C5">
      <w:pPr>
        <w:pStyle w:val="ListParagraph"/>
        <w:numPr>
          <w:ilvl w:val="0"/>
          <w:numId w:val="2"/>
        </w:numPr>
        <w:rPr>
          <w:rFonts w:ascii="Book Antiqua" w:eastAsia="Times New Roman" w:hAnsi="Book Antiqua"/>
          <w:i/>
          <w:szCs w:val="24"/>
        </w:rPr>
      </w:pPr>
      <w:r w:rsidRPr="00505094">
        <w:rPr>
          <w:rFonts w:ascii="Book Antiqua" w:eastAsia="Times New Roman" w:hAnsi="Book Antiqua"/>
          <w:i/>
          <w:szCs w:val="24"/>
        </w:rPr>
        <w:t>povećati broj optuženja</w:t>
      </w:r>
    </w:p>
    <w:p w:rsidR="00835F30" w:rsidRPr="002B68F9" w:rsidRDefault="00835F30" w:rsidP="003062C5">
      <w:pPr>
        <w:pStyle w:val="ListParagraph"/>
        <w:numPr>
          <w:ilvl w:val="0"/>
          <w:numId w:val="2"/>
        </w:numPr>
        <w:rPr>
          <w:rFonts w:ascii="Book Antiqua" w:eastAsia="Times New Roman" w:hAnsi="Book Antiqua"/>
          <w:i/>
          <w:szCs w:val="24"/>
        </w:rPr>
      </w:pPr>
      <w:r w:rsidRPr="002B68F9">
        <w:rPr>
          <w:rFonts w:ascii="Book Antiqua" w:eastAsia="Times New Roman" w:hAnsi="Book Antiqua"/>
          <w:i/>
          <w:szCs w:val="24"/>
        </w:rPr>
        <w:t xml:space="preserve">raditi na smanjenju broja KTN predmeta </w:t>
      </w:r>
      <w:r>
        <w:rPr>
          <w:rFonts w:ascii="Book Antiqua" w:eastAsia="Times New Roman" w:hAnsi="Book Antiqua"/>
          <w:i/>
          <w:szCs w:val="24"/>
        </w:rPr>
        <w:t xml:space="preserve"> </w:t>
      </w:r>
    </w:p>
    <w:p w:rsidR="00835F30" w:rsidRPr="002B68F9" w:rsidRDefault="00B701C2" w:rsidP="003062C5">
      <w:pPr>
        <w:pStyle w:val="ListParagraph"/>
        <w:numPr>
          <w:ilvl w:val="0"/>
          <w:numId w:val="2"/>
        </w:numPr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lastRenderedPageBreak/>
        <w:t>prioritet u radu tužilaštva i</w:t>
      </w:r>
      <w:r w:rsidR="00835F30" w:rsidRPr="002B68F9">
        <w:rPr>
          <w:rFonts w:ascii="Book Antiqua" w:eastAsia="Times New Roman" w:hAnsi="Book Antiqua"/>
          <w:i/>
          <w:szCs w:val="24"/>
        </w:rPr>
        <w:t xml:space="preserve"> dalje treba da budu predmeti organizovanog, privrednog kriminala i korupcije</w:t>
      </w:r>
    </w:p>
    <w:p w:rsidR="00835F30" w:rsidRDefault="00835F30" w:rsidP="00835F30">
      <w:pPr>
        <w:spacing w:after="200"/>
        <w:jc w:val="left"/>
        <w:rPr>
          <w:rFonts w:ascii="Book Antiqua" w:eastAsia="Times New Roman" w:hAnsi="Book Antiqua"/>
          <w:i/>
          <w:szCs w:val="24"/>
        </w:rPr>
      </w:pPr>
    </w:p>
    <w:p w:rsidR="00835F30" w:rsidRPr="008A6A5B" w:rsidRDefault="00835F30" w:rsidP="00835F30">
      <w:pPr>
        <w:spacing w:after="200"/>
        <w:jc w:val="left"/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>Svi zadani ciljevi su ostvareni!</w:t>
      </w:r>
    </w:p>
    <w:p w:rsidR="00835F30" w:rsidRPr="00BB4656" w:rsidRDefault="00835F30" w:rsidP="00835F30">
      <w:pPr>
        <w:rPr>
          <w:rFonts w:ascii="Book Antiqua" w:eastAsia="Times New Roman" w:hAnsi="Book Antiqua"/>
          <w:i/>
          <w:sz w:val="28"/>
          <w:szCs w:val="28"/>
        </w:rPr>
      </w:pPr>
    </w:p>
    <w:p w:rsidR="00835F30" w:rsidRPr="002E7D2E" w:rsidRDefault="00835F30" w:rsidP="00835F30">
      <w:pPr>
        <w:spacing w:after="240"/>
        <w:jc w:val="left"/>
        <w:rPr>
          <w:rFonts w:ascii="Calibri" w:eastAsia="Times New Roman" w:hAnsi="Calibri"/>
          <w:sz w:val="22"/>
        </w:rPr>
      </w:pPr>
    </w:p>
    <w:p w:rsidR="00835F30" w:rsidRPr="007A585D" w:rsidRDefault="00835F30" w:rsidP="00835F30">
      <w:pPr>
        <w:jc w:val="center"/>
        <w:rPr>
          <w:rFonts w:ascii="Calibri" w:eastAsia="Times New Roman" w:hAnsi="Calibri"/>
          <w:i/>
          <w:sz w:val="22"/>
        </w:rPr>
      </w:pPr>
      <w:r w:rsidRPr="007A585D">
        <w:rPr>
          <w:rFonts w:ascii="Book Antiqua" w:eastAsia="Times New Roman" w:hAnsi="Book Antiqua"/>
          <w:b/>
          <w:bCs/>
          <w:i/>
          <w:sz w:val="28"/>
          <w:szCs w:val="28"/>
          <w:u w:val="single"/>
        </w:rPr>
        <w:t>STATISTIKA  O  REZULTATIMA  RADA  TUŽILAŠTVA  PO PREDMETIMA</w:t>
      </w:r>
    </w:p>
    <w:p w:rsidR="00835F30" w:rsidRPr="007A585D" w:rsidRDefault="00835F30" w:rsidP="00835F30">
      <w:pPr>
        <w:spacing w:after="200"/>
        <w:jc w:val="left"/>
        <w:rPr>
          <w:rFonts w:ascii="Calibri" w:eastAsia="Times New Roman" w:hAnsi="Calibri"/>
          <w:i/>
          <w:sz w:val="22"/>
        </w:rPr>
      </w:pPr>
      <w:r w:rsidRPr="007A585D">
        <w:rPr>
          <w:rFonts w:ascii="Calibri" w:eastAsia="Times New Roman" w:hAnsi="Calibri"/>
          <w:i/>
          <w:sz w:val="22"/>
        </w:rPr>
        <w:t> </w:t>
      </w:r>
    </w:p>
    <w:p w:rsidR="00835F30" w:rsidRPr="007A585D" w:rsidRDefault="00835F30" w:rsidP="00835F30">
      <w:pPr>
        <w:jc w:val="center"/>
        <w:rPr>
          <w:rFonts w:ascii="Calibri" w:eastAsia="Times New Roman" w:hAnsi="Calibri"/>
          <w:i/>
          <w:sz w:val="22"/>
        </w:rPr>
      </w:pPr>
      <w:r w:rsidRPr="007A585D">
        <w:rPr>
          <w:rFonts w:ascii="Book Antiqua" w:eastAsia="Times New Roman" w:hAnsi="Book Antiqua"/>
          <w:b/>
          <w:bCs/>
          <w:i/>
          <w:szCs w:val="24"/>
        </w:rPr>
        <w:t>P R E D K R I V I Č N I    P O S T U P A K</w:t>
      </w:r>
    </w:p>
    <w:p w:rsidR="00835F30" w:rsidRPr="007A585D" w:rsidRDefault="00835F30" w:rsidP="00835F30">
      <w:pPr>
        <w:spacing w:after="200"/>
        <w:jc w:val="left"/>
        <w:rPr>
          <w:rFonts w:ascii="Calibri" w:eastAsia="Times New Roman" w:hAnsi="Calibri"/>
          <w:i/>
          <w:sz w:val="22"/>
        </w:rPr>
      </w:pPr>
      <w:r w:rsidRPr="007A585D">
        <w:rPr>
          <w:rFonts w:ascii="Calibri" w:eastAsia="Times New Roman" w:hAnsi="Calibri"/>
          <w:i/>
          <w:sz w:val="22"/>
        </w:rPr>
        <w:t> </w:t>
      </w:r>
    </w:p>
    <w:p w:rsidR="00835F30" w:rsidRPr="0093541D" w:rsidRDefault="00835F30" w:rsidP="00835F30">
      <w:pPr>
        <w:jc w:val="center"/>
        <w:rPr>
          <w:rFonts w:ascii="Calibri" w:eastAsia="Times New Roman" w:hAnsi="Calibri"/>
          <w:i/>
          <w:sz w:val="22"/>
        </w:rPr>
      </w:pPr>
      <w:r w:rsidRPr="0093541D">
        <w:rPr>
          <w:rFonts w:ascii="Book Antiqua" w:eastAsia="Times New Roman" w:hAnsi="Book Antiqua"/>
          <w:b/>
          <w:bCs/>
          <w:i/>
          <w:szCs w:val="24"/>
          <w:u w:val="single"/>
        </w:rPr>
        <w:t>PRIJAVE</w:t>
      </w:r>
    </w:p>
    <w:p w:rsidR="00835F30" w:rsidRPr="007A585D" w:rsidRDefault="00835F30" w:rsidP="00835F30">
      <w:pPr>
        <w:spacing w:after="200"/>
        <w:jc w:val="left"/>
        <w:rPr>
          <w:rFonts w:ascii="Calibri" w:eastAsia="Times New Roman" w:hAnsi="Calibri"/>
          <w:i/>
          <w:sz w:val="22"/>
        </w:rPr>
      </w:pPr>
      <w:r w:rsidRPr="007A585D">
        <w:rPr>
          <w:rFonts w:ascii="Calibri" w:eastAsia="Times New Roman" w:hAnsi="Calibri"/>
          <w:i/>
          <w:sz w:val="22"/>
        </w:rPr>
        <w:t> </w:t>
      </w:r>
    </w:p>
    <w:p w:rsidR="00835F30" w:rsidRPr="007A585D" w:rsidRDefault="00835F30" w:rsidP="00835F30">
      <w:pPr>
        <w:jc w:val="center"/>
        <w:rPr>
          <w:rFonts w:ascii="Calibri" w:eastAsia="Times New Roman" w:hAnsi="Calibri"/>
          <w:i/>
          <w:sz w:val="22"/>
        </w:rPr>
      </w:pPr>
      <w:r w:rsidRPr="007A585D">
        <w:rPr>
          <w:rFonts w:ascii="Book Antiqua" w:eastAsia="Times New Roman" w:hAnsi="Book Antiqua"/>
          <w:b/>
          <w:bCs/>
          <w:i/>
          <w:szCs w:val="24"/>
          <w:u w:val="single"/>
        </w:rPr>
        <w:t>Prijave po poznatom izvršiocu (KT,KTPO;KTK;KTO;KTRZ i KTM)</w:t>
      </w:r>
    </w:p>
    <w:p w:rsidR="00835F30" w:rsidRPr="007A585D" w:rsidRDefault="00835F30" w:rsidP="00835F30">
      <w:pPr>
        <w:spacing w:after="200"/>
        <w:jc w:val="left"/>
        <w:rPr>
          <w:rFonts w:ascii="Calibri" w:eastAsia="Times New Roman" w:hAnsi="Calibri"/>
          <w:i/>
          <w:sz w:val="22"/>
        </w:rPr>
      </w:pPr>
      <w:r w:rsidRPr="007A585D">
        <w:rPr>
          <w:rFonts w:ascii="Calibri" w:eastAsia="Times New Roman" w:hAnsi="Calibri"/>
          <w:i/>
          <w:sz w:val="22"/>
        </w:rPr>
        <w:t> </w:t>
      </w:r>
    </w:p>
    <w:p w:rsidR="00835F30" w:rsidRPr="0001218A" w:rsidRDefault="00835F30" w:rsidP="00835F30">
      <w:pPr>
        <w:rPr>
          <w:rFonts w:ascii="Book Antiqua" w:eastAsia="Times New Roman" w:hAnsi="Book Antiqua"/>
          <w:b/>
          <w:bCs/>
          <w:szCs w:val="24"/>
        </w:rPr>
      </w:pPr>
      <w:r>
        <w:rPr>
          <w:rFonts w:ascii="Book Antiqua" w:eastAsia="Times New Roman" w:hAnsi="Book Antiqua"/>
          <w:b/>
          <w:bCs/>
          <w:szCs w:val="24"/>
        </w:rPr>
        <w:t xml:space="preserve">  </w:t>
      </w:r>
    </w:p>
    <w:p w:rsidR="00835F30" w:rsidRPr="0001218A" w:rsidRDefault="00835F30" w:rsidP="00835F30">
      <w:pPr>
        <w:rPr>
          <w:rFonts w:ascii="Book Antiqua" w:eastAsia="Times New Roman" w:hAnsi="Book Antiqua"/>
          <w:b/>
          <w:i/>
          <w:szCs w:val="24"/>
          <w:u w:val="single"/>
        </w:rPr>
      </w:pPr>
      <w:r w:rsidRPr="0009052B">
        <w:rPr>
          <w:rFonts w:ascii="Book Antiqua" w:eastAsia="Times New Roman" w:hAnsi="Book Antiqua"/>
          <w:b/>
          <w:bCs/>
          <w:i/>
          <w:szCs w:val="24"/>
        </w:rPr>
        <w:t>N</w:t>
      </w:r>
      <w:r w:rsidRPr="0001218A">
        <w:rPr>
          <w:rFonts w:ascii="Book Antiqua" w:eastAsia="Times New Roman" w:hAnsi="Book Antiqua"/>
          <w:b/>
          <w:bCs/>
          <w:i/>
          <w:szCs w:val="24"/>
        </w:rPr>
        <w:t>a početku</w:t>
      </w:r>
      <w:r w:rsidRPr="0001218A">
        <w:rPr>
          <w:rFonts w:ascii="Book Antiqua" w:eastAsia="Times New Roman" w:hAnsi="Book Antiqua"/>
          <w:i/>
          <w:szCs w:val="24"/>
        </w:rPr>
        <w:t xml:space="preserve"> izvještajnog perioda</w:t>
      </w:r>
      <w:r w:rsidRPr="0001218A">
        <w:rPr>
          <w:rFonts w:ascii="Book Antiqua" w:eastAsia="Times New Roman" w:hAnsi="Book Antiqua"/>
          <w:b/>
          <w:i/>
          <w:szCs w:val="24"/>
        </w:rPr>
        <w:t xml:space="preserve"> </w:t>
      </w:r>
      <w:r w:rsidRPr="0001218A">
        <w:rPr>
          <w:rFonts w:ascii="Book Antiqua" w:eastAsia="Times New Roman" w:hAnsi="Book Antiqua"/>
          <w:b/>
          <w:bCs/>
          <w:i/>
          <w:szCs w:val="24"/>
          <w:u w:val="single"/>
        </w:rPr>
        <w:t>zatečeno</w:t>
      </w:r>
      <w:r w:rsidRPr="0001218A">
        <w:rPr>
          <w:rFonts w:ascii="Book Antiqua" w:eastAsia="Times New Roman" w:hAnsi="Book Antiqua"/>
          <w:b/>
          <w:i/>
          <w:szCs w:val="24"/>
          <w:u w:val="single"/>
        </w:rPr>
        <w:t xml:space="preserve"> je: </w:t>
      </w:r>
    </w:p>
    <w:p w:rsidR="00835F30" w:rsidRPr="0001218A" w:rsidRDefault="00835F30" w:rsidP="003062C5">
      <w:pPr>
        <w:numPr>
          <w:ilvl w:val="0"/>
          <w:numId w:val="4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 xml:space="preserve">KT –    2.118   u odnosu na  3.033  lica </w:t>
      </w:r>
    </w:p>
    <w:p w:rsidR="00835F30" w:rsidRPr="0001218A" w:rsidRDefault="00835F30" w:rsidP="003062C5">
      <w:pPr>
        <w:numPr>
          <w:ilvl w:val="0"/>
          <w:numId w:val="4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KTPO –  498   u odnosu na  1.274  lica</w:t>
      </w:r>
    </w:p>
    <w:p w:rsidR="00835F30" w:rsidRPr="0001218A" w:rsidRDefault="00835F30" w:rsidP="003062C5">
      <w:pPr>
        <w:numPr>
          <w:ilvl w:val="0"/>
          <w:numId w:val="4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KTK –      271    u odnosu na   1.025 lica</w:t>
      </w:r>
    </w:p>
    <w:p w:rsidR="00835F30" w:rsidRPr="0001218A" w:rsidRDefault="00835F30" w:rsidP="003062C5">
      <w:pPr>
        <w:numPr>
          <w:ilvl w:val="0"/>
          <w:numId w:val="4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KTM –      51    u odnosu na  86  lice </w:t>
      </w:r>
    </w:p>
    <w:p w:rsidR="00835F30" w:rsidRPr="0001218A" w:rsidRDefault="00835F30" w:rsidP="003062C5">
      <w:pPr>
        <w:numPr>
          <w:ilvl w:val="0"/>
          <w:numId w:val="4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KTO –        6    u odnosu na 105 lice</w:t>
      </w:r>
    </w:p>
    <w:p w:rsidR="00835F30" w:rsidRPr="0001218A" w:rsidRDefault="00835F30" w:rsidP="003062C5">
      <w:pPr>
        <w:numPr>
          <w:ilvl w:val="0"/>
          <w:numId w:val="4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KTRZ –      0   u odnosu na 0 lice</w:t>
      </w:r>
    </w:p>
    <w:p w:rsidR="00835F30" w:rsidRPr="0001218A" w:rsidRDefault="00835F30" w:rsidP="00835F30">
      <w:p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-------------------------------------------------------------------</w:t>
      </w:r>
    </w:p>
    <w:p w:rsidR="00835F30" w:rsidRPr="0001218A" w:rsidRDefault="00835F30" w:rsidP="00835F30">
      <w:p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b/>
          <w:bCs/>
          <w:i/>
          <w:szCs w:val="24"/>
        </w:rPr>
        <w:t>u k u p n o:       2.944  prijava  u odnosu na   5.523  lica</w:t>
      </w:r>
    </w:p>
    <w:p w:rsidR="005708FE" w:rsidRDefault="005708FE" w:rsidP="00835F30">
      <w:pPr>
        <w:rPr>
          <w:rFonts w:ascii="Book Antiqua" w:eastAsia="Times New Roman" w:hAnsi="Book Antiqua"/>
          <w:i/>
          <w:szCs w:val="24"/>
        </w:rPr>
      </w:pPr>
    </w:p>
    <w:p w:rsidR="00835F30" w:rsidRPr="0001218A" w:rsidRDefault="00835F30" w:rsidP="00835F30">
      <w:pPr>
        <w:rPr>
          <w:rFonts w:ascii="Book Antiqua" w:eastAsia="Times New Roman" w:hAnsi="Book Antiqua"/>
          <w:b/>
          <w:i/>
          <w:szCs w:val="24"/>
          <w:u w:val="single"/>
        </w:rPr>
      </w:pPr>
      <w:r w:rsidRPr="0009052B">
        <w:rPr>
          <w:rFonts w:ascii="Book Antiqua" w:eastAsia="Times New Roman" w:hAnsi="Book Antiqua"/>
          <w:i/>
          <w:szCs w:val="24"/>
        </w:rPr>
        <w:t>U toku izvještajnog perioda</w:t>
      </w:r>
      <w:r w:rsidRPr="0009052B">
        <w:rPr>
          <w:rFonts w:ascii="Book Antiqua" w:eastAsia="Times New Roman" w:hAnsi="Book Antiqua"/>
          <w:b/>
          <w:i/>
          <w:szCs w:val="24"/>
        </w:rPr>
        <w:t xml:space="preserve"> </w:t>
      </w:r>
      <w:r w:rsidRPr="0009052B">
        <w:rPr>
          <w:rFonts w:ascii="Book Antiqua" w:eastAsia="Times New Roman" w:hAnsi="Book Antiqua"/>
          <w:b/>
          <w:i/>
          <w:szCs w:val="24"/>
          <w:u w:val="single"/>
        </w:rPr>
        <w:t xml:space="preserve">zaprimljeno je:  </w:t>
      </w:r>
    </w:p>
    <w:p w:rsidR="00835F30" w:rsidRPr="0001218A" w:rsidRDefault="00835F30" w:rsidP="003062C5">
      <w:pPr>
        <w:numPr>
          <w:ilvl w:val="0"/>
          <w:numId w:val="3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KT –   3.605   u odnosu na  4.479 lica</w:t>
      </w:r>
    </w:p>
    <w:p w:rsidR="00835F30" w:rsidRPr="0001218A" w:rsidRDefault="00835F30" w:rsidP="003062C5">
      <w:pPr>
        <w:numPr>
          <w:ilvl w:val="0"/>
          <w:numId w:val="3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KTPO –  425 u odnosu na  1.213  lica</w:t>
      </w:r>
    </w:p>
    <w:p w:rsidR="00835F30" w:rsidRPr="0001218A" w:rsidRDefault="00835F30" w:rsidP="003062C5">
      <w:pPr>
        <w:numPr>
          <w:ilvl w:val="0"/>
          <w:numId w:val="3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KTO –      7  u odnosu na  537  lica</w:t>
      </w:r>
    </w:p>
    <w:p w:rsidR="00835F30" w:rsidRPr="0001218A" w:rsidRDefault="00835F30" w:rsidP="003062C5">
      <w:pPr>
        <w:numPr>
          <w:ilvl w:val="0"/>
          <w:numId w:val="3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KTK –     152   u odnosu na  462 lica</w:t>
      </w:r>
    </w:p>
    <w:p w:rsidR="00835F30" w:rsidRPr="0001218A" w:rsidRDefault="00835F30" w:rsidP="003062C5">
      <w:pPr>
        <w:numPr>
          <w:ilvl w:val="0"/>
          <w:numId w:val="3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KTM –     121   u odnosu na  176 lica</w:t>
      </w:r>
    </w:p>
    <w:p w:rsidR="00835F30" w:rsidRPr="0001218A" w:rsidRDefault="00835F30" w:rsidP="003062C5">
      <w:pPr>
        <w:numPr>
          <w:ilvl w:val="0"/>
          <w:numId w:val="3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KTRZ -      4   u odnosu na 8 lice</w:t>
      </w:r>
    </w:p>
    <w:p w:rsidR="00835F30" w:rsidRPr="0001218A" w:rsidRDefault="00835F30" w:rsidP="00835F30">
      <w:pPr>
        <w:rPr>
          <w:rFonts w:ascii="Book Antiqua" w:eastAsia="Times New Roman" w:hAnsi="Book Antiqua"/>
          <w:b/>
          <w:i/>
          <w:szCs w:val="24"/>
        </w:rPr>
      </w:pPr>
      <w:r w:rsidRPr="0001218A">
        <w:rPr>
          <w:rFonts w:ascii="Book Antiqua" w:eastAsia="Times New Roman" w:hAnsi="Book Antiqua"/>
          <w:b/>
          <w:i/>
          <w:szCs w:val="24"/>
        </w:rPr>
        <w:t xml:space="preserve">-------------------------------------------------------------------- </w:t>
      </w:r>
      <w:r w:rsidRPr="0001218A">
        <w:rPr>
          <w:rFonts w:ascii="Book Antiqua" w:eastAsia="Times New Roman" w:hAnsi="Book Antiqua"/>
          <w:i/>
          <w:szCs w:val="24"/>
        </w:rPr>
        <w:t>     </w:t>
      </w:r>
    </w:p>
    <w:p w:rsidR="00835F30" w:rsidRPr="0001218A" w:rsidRDefault="00835F30" w:rsidP="00835F30">
      <w:p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b/>
          <w:bCs/>
          <w:i/>
          <w:szCs w:val="24"/>
        </w:rPr>
        <w:t>u k u p n o:  4.314  prijava  u odnosu na   6.875 lica</w:t>
      </w:r>
    </w:p>
    <w:p w:rsidR="00835F30" w:rsidRPr="0001218A" w:rsidRDefault="00835F30" w:rsidP="00835F30">
      <w:pPr>
        <w:spacing w:after="240"/>
        <w:rPr>
          <w:rFonts w:ascii="Book Antiqua" w:eastAsia="Times New Roman" w:hAnsi="Book Antiqua"/>
          <w:b/>
          <w:i/>
          <w:szCs w:val="24"/>
        </w:rPr>
      </w:pPr>
    </w:p>
    <w:p w:rsidR="00835F30" w:rsidRPr="0001218A" w:rsidRDefault="00835F30" w:rsidP="00835F30">
      <w:pPr>
        <w:spacing w:after="240"/>
        <w:rPr>
          <w:rFonts w:ascii="Book Antiqua" w:eastAsia="Times New Roman" w:hAnsi="Book Antiqua"/>
          <w:b/>
          <w:i/>
          <w:szCs w:val="24"/>
          <w:u w:val="single"/>
        </w:rPr>
      </w:pPr>
      <w:r w:rsidRPr="0009052B">
        <w:rPr>
          <w:rFonts w:ascii="Book Antiqua" w:eastAsia="Times New Roman" w:hAnsi="Book Antiqua"/>
          <w:i/>
          <w:szCs w:val="24"/>
        </w:rPr>
        <w:t xml:space="preserve">U toku izvještajnog perioda </w:t>
      </w:r>
      <w:r w:rsidRPr="0009052B">
        <w:rPr>
          <w:rFonts w:ascii="Book Antiqua" w:eastAsia="Times New Roman" w:hAnsi="Book Antiqua"/>
          <w:b/>
          <w:i/>
          <w:szCs w:val="24"/>
          <w:u w:val="single"/>
        </w:rPr>
        <w:t xml:space="preserve">u radu je bilo ukupno:  </w:t>
      </w:r>
    </w:p>
    <w:p w:rsidR="00835F30" w:rsidRPr="0009052B" w:rsidRDefault="00835F30" w:rsidP="003062C5">
      <w:pPr>
        <w:pStyle w:val="ListParagraph"/>
        <w:numPr>
          <w:ilvl w:val="0"/>
          <w:numId w:val="7"/>
        </w:numPr>
        <w:spacing w:after="240"/>
        <w:rPr>
          <w:rFonts w:ascii="Book Antiqua" w:eastAsia="Times New Roman" w:hAnsi="Book Antiqua"/>
          <w:i/>
          <w:szCs w:val="24"/>
        </w:rPr>
      </w:pPr>
      <w:r w:rsidRPr="0009052B">
        <w:rPr>
          <w:rFonts w:ascii="Book Antiqua" w:eastAsia="Times New Roman" w:hAnsi="Book Antiqua"/>
          <w:i/>
          <w:szCs w:val="24"/>
        </w:rPr>
        <w:t>KT – 5.723, u odnosu na 7.512 lica</w:t>
      </w:r>
    </w:p>
    <w:p w:rsidR="00835F30" w:rsidRPr="0009052B" w:rsidRDefault="00835F30" w:rsidP="003062C5">
      <w:pPr>
        <w:pStyle w:val="ListParagraph"/>
        <w:numPr>
          <w:ilvl w:val="0"/>
          <w:numId w:val="7"/>
        </w:numPr>
        <w:spacing w:after="240"/>
        <w:rPr>
          <w:rFonts w:ascii="Book Antiqua" w:eastAsia="Times New Roman" w:hAnsi="Book Antiqua"/>
          <w:i/>
          <w:szCs w:val="24"/>
        </w:rPr>
      </w:pPr>
      <w:r w:rsidRPr="0009052B">
        <w:rPr>
          <w:rFonts w:ascii="Book Antiqua" w:eastAsia="Times New Roman" w:hAnsi="Book Antiqua"/>
          <w:i/>
          <w:szCs w:val="24"/>
        </w:rPr>
        <w:t>KTK – 423, u odnosu na 1.487lica</w:t>
      </w:r>
    </w:p>
    <w:p w:rsidR="00835F30" w:rsidRPr="0009052B" w:rsidRDefault="00835F30" w:rsidP="003062C5">
      <w:pPr>
        <w:pStyle w:val="ListParagraph"/>
        <w:numPr>
          <w:ilvl w:val="0"/>
          <w:numId w:val="7"/>
        </w:numPr>
        <w:spacing w:after="240"/>
        <w:rPr>
          <w:rFonts w:ascii="Book Antiqua" w:eastAsia="Times New Roman" w:hAnsi="Book Antiqua"/>
          <w:i/>
          <w:szCs w:val="24"/>
        </w:rPr>
      </w:pPr>
      <w:r w:rsidRPr="0009052B">
        <w:rPr>
          <w:rFonts w:ascii="Book Antiqua" w:eastAsia="Times New Roman" w:hAnsi="Book Antiqua"/>
          <w:i/>
          <w:szCs w:val="24"/>
        </w:rPr>
        <w:t>KTO – 13, u odnosu na 642 lica</w:t>
      </w:r>
    </w:p>
    <w:p w:rsidR="00835F30" w:rsidRPr="0009052B" w:rsidRDefault="00835F30" w:rsidP="003062C5">
      <w:pPr>
        <w:pStyle w:val="ListParagraph"/>
        <w:numPr>
          <w:ilvl w:val="0"/>
          <w:numId w:val="7"/>
        </w:numPr>
        <w:spacing w:after="240"/>
        <w:rPr>
          <w:rFonts w:ascii="Book Antiqua" w:eastAsia="Times New Roman" w:hAnsi="Book Antiqua"/>
          <w:i/>
          <w:szCs w:val="24"/>
        </w:rPr>
      </w:pPr>
      <w:r w:rsidRPr="0009052B">
        <w:rPr>
          <w:rFonts w:ascii="Book Antiqua" w:eastAsia="Times New Roman" w:hAnsi="Book Antiqua"/>
          <w:i/>
          <w:szCs w:val="24"/>
        </w:rPr>
        <w:lastRenderedPageBreak/>
        <w:t>KTPO – 923, u odnosu na 2.487 lica</w:t>
      </w:r>
    </w:p>
    <w:p w:rsidR="00835F30" w:rsidRPr="0009052B" w:rsidRDefault="00835F30" w:rsidP="003062C5">
      <w:pPr>
        <w:pStyle w:val="ListParagraph"/>
        <w:numPr>
          <w:ilvl w:val="0"/>
          <w:numId w:val="7"/>
        </w:numPr>
        <w:spacing w:after="240"/>
        <w:rPr>
          <w:rFonts w:ascii="Book Antiqua" w:eastAsia="Times New Roman" w:hAnsi="Book Antiqua"/>
          <w:i/>
          <w:szCs w:val="24"/>
        </w:rPr>
      </w:pPr>
      <w:r w:rsidRPr="0009052B">
        <w:rPr>
          <w:rFonts w:ascii="Book Antiqua" w:eastAsia="Times New Roman" w:hAnsi="Book Antiqua"/>
          <w:i/>
          <w:szCs w:val="24"/>
        </w:rPr>
        <w:t>KTRZ – 4, u odnosu na 8 lica</w:t>
      </w:r>
    </w:p>
    <w:p w:rsidR="00835F30" w:rsidRPr="0009052B" w:rsidRDefault="00835F30" w:rsidP="003062C5">
      <w:pPr>
        <w:pStyle w:val="ListParagraph"/>
        <w:numPr>
          <w:ilvl w:val="0"/>
          <w:numId w:val="7"/>
        </w:numPr>
        <w:spacing w:after="240"/>
        <w:rPr>
          <w:rFonts w:ascii="Book Antiqua" w:eastAsia="Times New Roman" w:hAnsi="Book Antiqua"/>
          <w:i/>
          <w:szCs w:val="24"/>
        </w:rPr>
      </w:pPr>
      <w:r w:rsidRPr="0009052B">
        <w:rPr>
          <w:rFonts w:ascii="Book Antiqua" w:eastAsia="Times New Roman" w:hAnsi="Book Antiqua"/>
          <w:i/>
          <w:szCs w:val="24"/>
        </w:rPr>
        <w:t>KTM – 172, u odnosu na 262 lica</w:t>
      </w:r>
    </w:p>
    <w:p w:rsidR="00835F30" w:rsidRPr="0009052B" w:rsidRDefault="00835F30" w:rsidP="00835F30">
      <w:pPr>
        <w:pStyle w:val="ListParagraph"/>
        <w:spacing w:after="240"/>
        <w:ind w:left="0"/>
        <w:rPr>
          <w:rFonts w:ascii="Book Antiqua" w:eastAsia="Times New Roman" w:hAnsi="Book Antiqua"/>
          <w:i/>
          <w:szCs w:val="24"/>
        </w:rPr>
      </w:pPr>
      <w:r w:rsidRPr="0009052B">
        <w:rPr>
          <w:rFonts w:ascii="Book Antiqua" w:eastAsia="Times New Roman" w:hAnsi="Book Antiqua"/>
          <w:i/>
          <w:szCs w:val="24"/>
        </w:rPr>
        <w:t>__________________________________</w:t>
      </w:r>
    </w:p>
    <w:p w:rsidR="00835F30" w:rsidRPr="0001218A" w:rsidRDefault="00835F30" w:rsidP="00835F30">
      <w:pPr>
        <w:spacing w:after="240"/>
        <w:rPr>
          <w:rFonts w:ascii="Book Antiqua" w:eastAsia="Times New Roman" w:hAnsi="Book Antiqua"/>
          <w:i/>
          <w:szCs w:val="24"/>
        </w:rPr>
      </w:pPr>
      <w:r w:rsidRPr="0009052B">
        <w:rPr>
          <w:rFonts w:ascii="Book Antiqua" w:eastAsia="Times New Roman" w:hAnsi="Book Antiqua"/>
          <w:b/>
          <w:i/>
          <w:szCs w:val="24"/>
        </w:rPr>
        <w:t>u</w:t>
      </w:r>
      <w:r w:rsidRPr="0001218A">
        <w:rPr>
          <w:rFonts w:ascii="Book Antiqua" w:eastAsia="Times New Roman" w:hAnsi="Book Antiqua"/>
          <w:b/>
          <w:i/>
          <w:szCs w:val="24"/>
        </w:rPr>
        <w:t>kupno: 7.258, u odnosu na 12.398 lica</w:t>
      </w:r>
    </w:p>
    <w:p w:rsidR="00835F30" w:rsidRPr="0009052B" w:rsidRDefault="00835F30" w:rsidP="00835F30">
      <w:pPr>
        <w:spacing w:after="240"/>
        <w:rPr>
          <w:rFonts w:ascii="Book Antiqua" w:eastAsia="Times New Roman" w:hAnsi="Book Antiqua"/>
          <w:i/>
          <w:szCs w:val="24"/>
        </w:rPr>
      </w:pPr>
      <w:r w:rsidRPr="0009052B">
        <w:rPr>
          <w:rFonts w:ascii="Book Antiqua" w:eastAsia="Times New Roman" w:hAnsi="Book Antiqua"/>
          <w:i/>
          <w:szCs w:val="24"/>
        </w:rPr>
        <w:t xml:space="preserve">U toku izvještajnog perioda je ukupno </w:t>
      </w:r>
      <w:r w:rsidRPr="0009052B">
        <w:rPr>
          <w:rFonts w:ascii="Book Antiqua" w:eastAsia="Times New Roman" w:hAnsi="Book Antiqua"/>
          <w:b/>
          <w:i/>
          <w:szCs w:val="24"/>
          <w:u w:val="single"/>
        </w:rPr>
        <w:t>riješeno:</w:t>
      </w:r>
      <w:r w:rsidRPr="0009052B">
        <w:rPr>
          <w:rFonts w:ascii="Book Antiqua" w:eastAsia="Times New Roman" w:hAnsi="Book Antiqua"/>
          <w:b/>
          <w:i/>
          <w:szCs w:val="24"/>
        </w:rPr>
        <w:t xml:space="preserve">  </w:t>
      </w:r>
    </w:p>
    <w:p w:rsidR="00835F30" w:rsidRPr="0009052B" w:rsidRDefault="00835F30" w:rsidP="003062C5">
      <w:pPr>
        <w:pStyle w:val="ListParagraph"/>
        <w:numPr>
          <w:ilvl w:val="0"/>
          <w:numId w:val="6"/>
        </w:numPr>
        <w:spacing w:after="240"/>
        <w:rPr>
          <w:rFonts w:ascii="Book Antiqua" w:eastAsia="Times New Roman" w:hAnsi="Book Antiqua"/>
          <w:i/>
          <w:szCs w:val="24"/>
        </w:rPr>
      </w:pPr>
      <w:r w:rsidRPr="0009052B">
        <w:rPr>
          <w:rFonts w:ascii="Book Antiqua" w:eastAsia="Times New Roman" w:hAnsi="Book Antiqua"/>
          <w:i/>
          <w:szCs w:val="24"/>
        </w:rPr>
        <w:t xml:space="preserve">KT –     3.789   u odnosu na  4.770 lica </w:t>
      </w:r>
    </w:p>
    <w:p w:rsidR="00835F30" w:rsidRPr="0009052B" w:rsidRDefault="00835F30" w:rsidP="003062C5">
      <w:pPr>
        <w:pStyle w:val="ListParagraph"/>
        <w:numPr>
          <w:ilvl w:val="0"/>
          <w:numId w:val="6"/>
        </w:numPr>
        <w:spacing w:after="240"/>
        <w:rPr>
          <w:rFonts w:ascii="Book Antiqua" w:eastAsia="Times New Roman" w:hAnsi="Book Antiqua"/>
          <w:i/>
          <w:szCs w:val="24"/>
        </w:rPr>
      </w:pPr>
      <w:r w:rsidRPr="0009052B">
        <w:rPr>
          <w:rFonts w:ascii="Book Antiqua" w:eastAsia="Times New Roman" w:hAnsi="Book Antiqua"/>
          <w:i/>
          <w:szCs w:val="24"/>
        </w:rPr>
        <w:t>KTPO –  368   u odnosu na  902  lice</w:t>
      </w:r>
    </w:p>
    <w:p w:rsidR="00835F30" w:rsidRPr="0009052B" w:rsidRDefault="00835F30" w:rsidP="003062C5">
      <w:pPr>
        <w:pStyle w:val="ListParagraph"/>
        <w:numPr>
          <w:ilvl w:val="0"/>
          <w:numId w:val="6"/>
        </w:numPr>
        <w:spacing w:after="240"/>
        <w:rPr>
          <w:rFonts w:ascii="Book Antiqua" w:eastAsia="Times New Roman" w:hAnsi="Book Antiqua"/>
          <w:i/>
          <w:szCs w:val="24"/>
        </w:rPr>
      </w:pPr>
      <w:r w:rsidRPr="0009052B">
        <w:rPr>
          <w:rFonts w:ascii="Book Antiqua" w:eastAsia="Times New Roman" w:hAnsi="Book Antiqua"/>
          <w:i/>
          <w:szCs w:val="24"/>
        </w:rPr>
        <w:t>KTK –     169   u odnosu na   484 lica</w:t>
      </w:r>
    </w:p>
    <w:p w:rsidR="00835F30" w:rsidRPr="0001218A" w:rsidRDefault="00835F30" w:rsidP="003062C5">
      <w:pPr>
        <w:numPr>
          <w:ilvl w:val="0"/>
          <w:numId w:val="6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KTM –     128   u odnosu na 197 lica </w:t>
      </w:r>
    </w:p>
    <w:p w:rsidR="00835F30" w:rsidRPr="0001218A" w:rsidRDefault="00835F30" w:rsidP="003062C5">
      <w:pPr>
        <w:numPr>
          <w:ilvl w:val="0"/>
          <w:numId w:val="6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KTO –        3   u odnosu na 135 lice</w:t>
      </w:r>
    </w:p>
    <w:p w:rsidR="00835F30" w:rsidRPr="0001218A" w:rsidRDefault="00835F30" w:rsidP="003062C5">
      <w:pPr>
        <w:numPr>
          <w:ilvl w:val="0"/>
          <w:numId w:val="6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KTRZ –      4    u odnosu na 8 lica</w:t>
      </w:r>
    </w:p>
    <w:p w:rsidR="00835F30" w:rsidRPr="0001218A" w:rsidRDefault="00835F30" w:rsidP="00835F30">
      <w:p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-------------------------------------------------------------------</w:t>
      </w:r>
    </w:p>
    <w:p w:rsidR="00835F30" w:rsidRPr="0001218A" w:rsidRDefault="00835F30" w:rsidP="00835F30">
      <w:p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b/>
          <w:bCs/>
          <w:i/>
          <w:szCs w:val="24"/>
        </w:rPr>
        <w:t>u k u p n o:    4.461  prijava  u odnosu na  6.496 lice</w:t>
      </w:r>
    </w:p>
    <w:p w:rsidR="00835F30" w:rsidRPr="0001218A" w:rsidRDefault="00835F30" w:rsidP="00835F30">
      <w:pPr>
        <w:rPr>
          <w:rFonts w:ascii="Book Antiqua" w:eastAsia="Times New Roman" w:hAnsi="Book Antiqua"/>
          <w:i/>
          <w:szCs w:val="24"/>
        </w:rPr>
      </w:pPr>
    </w:p>
    <w:p w:rsidR="00835F30" w:rsidRPr="0001218A" w:rsidRDefault="00835F30" w:rsidP="00835F30">
      <w:p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 </w:t>
      </w:r>
    </w:p>
    <w:p w:rsidR="00835F30" w:rsidRPr="0001218A" w:rsidRDefault="00835F30" w:rsidP="00835F30">
      <w:pPr>
        <w:rPr>
          <w:rFonts w:ascii="Book Antiqua" w:eastAsia="Times New Roman" w:hAnsi="Book Antiqua"/>
          <w:b/>
          <w:i/>
          <w:szCs w:val="24"/>
          <w:u w:val="single"/>
        </w:rPr>
      </w:pPr>
      <w:r w:rsidRPr="0009052B">
        <w:rPr>
          <w:rFonts w:ascii="Book Antiqua" w:eastAsia="Times New Roman" w:hAnsi="Book Antiqua"/>
          <w:bCs/>
          <w:i/>
          <w:szCs w:val="24"/>
        </w:rPr>
        <w:t>Na kraju izvještajnog perioda ostalo je</w:t>
      </w:r>
      <w:r w:rsidRPr="0009052B">
        <w:rPr>
          <w:rFonts w:ascii="Book Antiqua" w:eastAsia="Times New Roman" w:hAnsi="Book Antiqua"/>
          <w:b/>
          <w:bCs/>
          <w:i/>
          <w:szCs w:val="24"/>
          <w:u w:val="single"/>
        </w:rPr>
        <w:t xml:space="preserve"> neriješeno:  </w:t>
      </w:r>
    </w:p>
    <w:p w:rsidR="00835F30" w:rsidRPr="0001218A" w:rsidRDefault="00835F30" w:rsidP="003062C5">
      <w:pPr>
        <w:numPr>
          <w:ilvl w:val="0"/>
          <w:numId w:val="5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 xml:space="preserve">KT –   1.934  u odnosu na  2.742 lica </w:t>
      </w:r>
    </w:p>
    <w:p w:rsidR="00835F30" w:rsidRPr="0001218A" w:rsidRDefault="00835F30" w:rsidP="003062C5">
      <w:pPr>
        <w:numPr>
          <w:ilvl w:val="0"/>
          <w:numId w:val="5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KTPO – 555 u odnosu na  1.585 lica</w:t>
      </w:r>
    </w:p>
    <w:p w:rsidR="00835F30" w:rsidRPr="0001218A" w:rsidRDefault="00835F30" w:rsidP="003062C5">
      <w:pPr>
        <w:numPr>
          <w:ilvl w:val="0"/>
          <w:numId w:val="5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 xml:space="preserve">KTO –      10   u  odnosu na    507 lica   </w:t>
      </w:r>
    </w:p>
    <w:p w:rsidR="00835F30" w:rsidRPr="0001218A" w:rsidRDefault="00835F30" w:rsidP="003062C5">
      <w:pPr>
        <w:numPr>
          <w:ilvl w:val="0"/>
          <w:numId w:val="5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KTK –  254   u odnosu na  1.003 lica</w:t>
      </w:r>
    </w:p>
    <w:p w:rsidR="00835F30" w:rsidRPr="0001218A" w:rsidRDefault="00835F30" w:rsidP="003062C5">
      <w:pPr>
        <w:numPr>
          <w:ilvl w:val="0"/>
          <w:numId w:val="5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KTRZ –    0   u odnosu na   0 lica</w:t>
      </w:r>
    </w:p>
    <w:p w:rsidR="00835F30" w:rsidRPr="0001218A" w:rsidRDefault="00835F30" w:rsidP="003062C5">
      <w:pPr>
        <w:numPr>
          <w:ilvl w:val="0"/>
          <w:numId w:val="5"/>
        </w:num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KTM –    44   u odnosu na  65  lica</w:t>
      </w:r>
    </w:p>
    <w:p w:rsidR="00835F30" w:rsidRPr="0001218A" w:rsidRDefault="00835F30" w:rsidP="00835F30">
      <w:pPr>
        <w:rPr>
          <w:rFonts w:ascii="Book Antiqua" w:eastAsia="Times New Roman" w:hAnsi="Book Antiqua"/>
          <w:i/>
          <w:szCs w:val="24"/>
        </w:rPr>
      </w:pPr>
      <w:r w:rsidRPr="0001218A">
        <w:rPr>
          <w:rFonts w:ascii="Book Antiqua" w:eastAsia="Times New Roman" w:hAnsi="Book Antiqua"/>
          <w:i/>
          <w:szCs w:val="24"/>
        </w:rPr>
        <w:t>----------------------------------------------------------------------</w:t>
      </w:r>
    </w:p>
    <w:p w:rsidR="00835F30" w:rsidRPr="0001218A" w:rsidRDefault="00835F30" w:rsidP="00835F30">
      <w:pPr>
        <w:rPr>
          <w:rFonts w:ascii="Book Antiqua" w:eastAsia="Times New Roman" w:hAnsi="Book Antiqua"/>
          <w:b/>
          <w:i/>
          <w:szCs w:val="24"/>
        </w:rPr>
      </w:pPr>
      <w:r w:rsidRPr="0001218A">
        <w:rPr>
          <w:rFonts w:ascii="Book Antiqua" w:eastAsia="Times New Roman" w:hAnsi="Book Antiqua"/>
          <w:b/>
          <w:bCs/>
          <w:i/>
          <w:szCs w:val="24"/>
        </w:rPr>
        <w:t xml:space="preserve">u k u p n o:   </w:t>
      </w:r>
      <w:r w:rsidRPr="0001218A">
        <w:rPr>
          <w:rFonts w:ascii="Book Antiqua" w:eastAsia="Times New Roman" w:hAnsi="Book Antiqua"/>
          <w:b/>
          <w:bCs/>
          <w:i/>
          <w:szCs w:val="24"/>
          <w:u w:val="single"/>
        </w:rPr>
        <w:t>2.797 prijava</w:t>
      </w:r>
      <w:r w:rsidRPr="0001218A">
        <w:rPr>
          <w:rFonts w:ascii="Book Antiqua" w:eastAsia="Times New Roman" w:hAnsi="Book Antiqua"/>
          <w:i/>
          <w:szCs w:val="24"/>
          <w:u w:val="single"/>
        </w:rPr>
        <w:t xml:space="preserve"> </w:t>
      </w:r>
      <w:r w:rsidRPr="0001218A">
        <w:rPr>
          <w:rFonts w:ascii="Book Antiqua" w:eastAsia="Times New Roman" w:hAnsi="Book Antiqua"/>
          <w:b/>
          <w:i/>
          <w:szCs w:val="24"/>
          <w:u w:val="single"/>
        </w:rPr>
        <w:t xml:space="preserve">u odnosu na   5.902 lice  </w:t>
      </w:r>
    </w:p>
    <w:p w:rsidR="00835F30" w:rsidRPr="0001218A" w:rsidRDefault="00835F30" w:rsidP="00835F30">
      <w:pPr>
        <w:rPr>
          <w:rFonts w:ascii="Book Antiqua" w:eastAsia="Times New Roman" w:hAnsi="Book Antiqua"/>
          <w:b/>
          <w:bCs/>
          <w:i/>
          <w:szCs w:val="24"/>
          <w:u w:val="single"/>
        </w:rPr>
      </w:pPr>
    </w:p>
    <w:p w:rsidR="00835F30" w:rsidRDefault="00835F30" w:rsidP="00835F30">
      <w:pPr>
        <w:spacing w:after="240"/>
        <w:jc w:val="left"/>
        <w:rPr>
          <w:rFonts w:ascii="Book Antiqua" w:eastAsia="Times New Roman" w:hAnsi="Book Antiqua"/>
          <w:b/>
          <w:i/>
          <w:szCs w:val="24"/>
          <w:u w:val="single"/>
        </w:rPr>
      </w:pPr>
    </w:p>
    <w:p w:rsidR="00835F30" w:rsidRPr="00A058F0" w:rsidRDefault="00835F30" w:rsidP="00835F30">
      <w:pPr>
        <w:spacing w:after="240"/>
        <w:jc w:val="left"/>
        <w:rPr>
          <w:rFonts w:ascii="Book Antiqua" w:eastAsia="Times New Roman" w:hAnsi="Book Antiqua"/>
          <w:b/>
          <w:i/>
          <w:szCs w:val="24"/>
          <w:u w:val="single"/>
        </w:rPr>
      </w:pPr>
      <w:r w:rsidRPr="0009052B">
        <w:rPr>
          <w:rFonts w:ascii="Book Antiqua" w:eastAsia="Times New Roman" w:hAnsi="Book Antiqua"/>
          <w:b/>
          <w:i/>
          <w:szCs w:val="24"/>
          <w:u w:val="single"/>
        </w:rPr>
        <w:t>Rezime:</w:t>
      </w:r>
    </w:p>
    <w:p w:rsidR="00835F30" w:rsidRPr="006A5BAD" w:rsidRDefault="00835F30" w:rsidP="00835F30">
      <w:pPr>
        <w:spacing w:after="200"/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b/>
          <w:bCs/>
          <w:i/>
          <w:szCs w:val="24"/>
        </w:rPr>
        <w:t xml:space="preserve">U prijavama po poznatom izvršiocu u svim vrstama predmeta zaostaci su smanjeni za </w:t>
      </w:r>
      <w:r w:rsidR="007C3B84">
        <w:rPr>
          <w:rFonts w:ascii="Book Antiqua" w:eastAsia="Times New Roman" w:hAnsi="Book Antiqua"/>
          <w:b/>
          <w:bCs/>
          <w:i/>
          <w:szCs w:val="24"/>
        </w:rPr>
        <w:t>147</w:t>
      </w:r>
      <w:r w:rsidRPr="006A5BAD">
        <w:rPr>
          <w:rFonts w:ascii="Book Antiqua" w:eastAsia="Times New Roman" w:hAnsi="Book Antiqua"/>
          <w:b/>
          <w:bCs/>
          <w:i/>
          <w:szCs w:val="24"/>
        </w:rPr>
        <w:t xml:space="preserve"> predmeta ili za </w:t>
      </w:r>
      <w:r w:rsidR="007C3B84">
        <w:rPr>
          <w:rFonts w:ascii="Book Antiqua" w:eastAsia="Times New Roman" w:hAnsi="Book Antiqua"/>
          <w:b/>
          <w:bCs/>
          <w:i/>
          <w:szCs w:val="24"/>
        </w:rPr>
        <w:t>5</w:t>
      </w:r>
      <w:r w:rsidRPr="006A5BAD">
        <w:rPr>
          <w:rFonts w:ascii="Book Antiqua" w:eastAsia="Times New Roman" w:hAnsi="Book Antiqua"/>
          <w:b/>
          <w:bCs/>
          <w:i/>
          <w:szCs w:val="24"/>
        </w:rPr>
        <w:t xml:space="preserve"> %!</w:t>
      </w:r>
    </w:p>
    <w:p w:rsidR="00835F30" w:rsidRPr="006A5BAD" w:rsidRDefault="00835F30" w:rsidP="00835F30">
      <w:pPr>
        <w:spacing w:after="200"/>
        <w:rPr>
          <w:rFonts w:ascii="Book Antiqua" w:eastAsia="Times New Roman" w:hAnsi="Book Antiqua"/>
          <w:b/>
          <w:i/>
          <w:szCs w:val="24"/>
        </w:rPr>
      </w:pPr>
      <w:r>
        <w:rPr>
          <w:rFonts w:ascii="Book Antiqua" w:eastAsia="Times New Roman" w:hAnsi="Book Antiqua"/>
          <w:b/>
          <w:i/>
          <w:szCs w:val="24"/>
        </w:rPr>
        <w:t xml:space="preserve">Podsjećanja radi, 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Kantonalno tužilaštvo u Sarajevu je u 2018. godinu ušlo sa </w:t>
      </w:r>
      <w:r w:rsidR="007C3B84">
        <w:rPr>
          <w:rFonts w:ascii="Book Antiqua" w:eastAsia="Times New Roman" w:hAnsi="Book Antiqua"/>
          <w:b/>
          <w:i/>
          <w:szCs w:val="24"/>
        </w:rPr>
        <w:t>2944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 prijava po poznatom izvršiocu što je gotovo optimalan broj predmeta ove vrste u radu,</w:t>
      </w:r>
      <w:r>
        <w:rPr>
          <w:rFonts w:ascii="Book Antiqua" w:eastAsia="Times New Roman" w:hAnsi="Book Antiqua"/>
          <w:b/>
          <w:i/>
          <w:szCs w:val="24"/>
        </w:rPr>
        <w:t xml:space="preserve"> ali je I pored toga smanjen broj ner</w:t>
      </w:r>
      <w:r w:rsidR="00242053">
        <w:rPr>
          <w:rFonts w:ascii="Book Antiqua" w:eastAsia="Times New Roman" w:hAnsi="Book Antiqua"/>
          <w:b/>
          <w:i/>
          <w:szCs w:val="24"/>
        </w:rPr>
        <w:t>i</w:t>
      </w:r>
      <w:r>
        <w:rPr>
          <w:rFonts w:ascii="Book Antiqua" w:eastAsia="Times New Roman" w:hAnsi="Book Antiqua"/>
          <w:b/>
          <w:i/>
          <w:szCs w:val="24"/>
        </w:rPr>
        <w:t>ješenih predmeta</w:t>
      </w:r>
      <w:r w:rsidRPr="006A5BAD">
        <w:rPr>
          <w:rFonts w:ascii="Book Antiqua" w:eastAsia="Times New Roman" w:hAnsi="Book Antiqua"/>
          <w:b/>
          <w:i/>
          <w:szCs w:val="24"/>
        </w:rPr>
        <w:t>!</w:t>
      </w:r>
    </w:p>
    <w:p w:rsidR="00835F30" w:rsidRPr="006A5BAD" w:rsidRDefault="00835F30" w:rsidP="00835F30">
      <w:pPr>
        <w:spacing w:after="200"/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>Kada se uporedi zatečeno stanje I priliv od 4.314 prijava, kod riješenih 4.461 prijave ,</w:t>
      </w:r>
      <w:r w:rsidRPr="006A5BAD">
        <w:rPr>
          <w:rFonts w:ascii="Book Antiqua" w:eastAsia="Times New Roman" w:hAnsi="Book Antiqua"/>
          <w:i/>
          <w:szCs w:val="24"/>
        </w:rPr>
        <w:t xml:space="preserve"> tužilaštvo je riješilo priliv ovih predmeta u toku godine i smanjilo zaostatke za </w:t>
      </w:r>
      <w:r>
        <w:rPr>
          <w:rFonts w:ascii="Book Antiqua" w:eastAsia="Times New Roman" w:hAnsi="Book Antiqua"/>
          <w:i/>
          <w:szCs w:val="24"/>
        </w:rPr>
        <w:t>7</w:t>
      </w:r>
      <w:r w:rsidRPr="006A5BAD">
        <w:rPr>
          <w:rFonts w:ascii="Book Antiqua" w:eastAsia="Times New Roman" w:hAnsi="Book Antiqua"/>
          <w:i/>
          <w:szCs w:val="24"/>
        </w:rPr>
        <w:t>% .</w:t>
      </w:r>
    </w:p>
    <w:p w:rsidR="00835F30" w:rsidRDefault="00835F30" w:rsidP="00835F30">
      <w:pPr>
        <w:spacing w:after="200"/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>Ovo sve u situaciji kada je povećan broj prijava za 598 u odnosu na predhodni period (za 14 %).</w:t>
      </w:r>
    </w:p>
    <w:p w:rsidR="00835F30" w:rsidRPr="00E966AE" w:rsidRDefault="00835F30" w:rsidP="00835F30">
      <w:pPr>
        <w:spacing w:after="200"/>
        <w:jc w:val="left"/>
        <w:rPr>
          <w:rFonts w:ascii="Book Antiqua" w:eastAsia="Times New Roman" w:hAnsi="Book Antiqua"/>
          <w:b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>Povećanje priliva u odnosu na 2017</w:t>
      </w:r>
      <w:r w:rsidRPr="006A5BAD">
        <w:rPr>
          <w:rFonts w:ascii="Book Antiqua" w:eastAsia="Times New Roman" w:hAnsi="Book Antiqua"/>
          <w:i/>
          <w:szCs w:val="24"/>
        </w:rPr>
        <w:t>.godinu u odnosu na vrstu predmeta u prijavama je:</w:t>
      </w:r>
    </w:p>
    <w:p w:rsidR="00835F30" w:rsidRPr="006A5BAD" w:rsidRDefault="00835F30" w:rsidP="003062C5">
      <w:pPr>
        <w:numPr>
          <w:ilvl w:val="0"/>
          <w:numId w:val="5"/>
        </w:numPr>
        <w:rPr>
          <w:rFonts w:ascii="Book Antiqua" w:hAnsi="Book Antiqua"/>
          <w:i/>
          <w:szCs w:val="24"/>
        </w:rPr>
      </w:pPr>
      <w:r w:rsidRPr="006A5BAD">
        <w:rPr>
          <w:rFonts w:ascii="Book Antiqua" w:hAnsi="Book Antiqua"/>
          <w:i/>
          <w:szCs w:val="24"/>
        </w:rPr>
        <w:t xml:space="preserve">KT –   za   </w:t>
      </w:r>
      <w:r>
        <w:rPr>
          <w:rFonts w:ascii="Book Antiqua" w:hAnsi="Book Antiqua"/>
          <w:i/>
          <w:szCs w:val="24"/>
        </w:rPr>
        <w:t>334</w:t>
      </w:r>
      <w:r w:rsidRPr="006A5BAD">
        <w:rPr>
          <w:rFonts w:ascii="Book Antiqua" w:hAnsi="Book Antiqua"/>
          <w:i/>
          <w:szCs w:val="24"/>
        </w:rPr>
        <w:t xml:space="preserve">  </w:t>
      </w:r>
      <w:r>
        <w:rPr>
          <w:rFonts w:ascii="Book Antiqua" w:hAnsi="Book Antiqua"/>
          <w:i/>
          <w:szCs w:val="24"/>
        </w:rPr>
        <w:t>više</w:t>
      </w:r>
    </w:p>
    <w:p w:rsidR="00835F30" w:rsidRPr="006A5BAD" w:rsidRDefault="00835F30" w:rsidP="003062C5">
      <w:pPr>
        <w:numPr>
          <w:ilvl w:val="0"/>
          <w:numId w:val="5"/>
        </w:numPr>
        <w:rPr>
          <w:rFonts w:ascii="Book Antiqua" w:hAnsi="Book Antiqua"/>
          <w:i/>
          <w:szCs w:val="24"/>
        </w:rPr>
      </w:pPr>
      <w:r w:rsidRPr="006A5BAD">
        <w:rPr>
          <w:rFonts w:ascii="Book Antiqua" w:hAnsi="Book Antiqua"/>
          <w:i/>
          <w:szCs w:val="24"/>
        </w:rPr>
        <w:lastRenderedPageBreak/>
        <w:t xml:space="preserve">KTPO –  za  </w:t>
      </w:r>
      <w:r>
        <w:rPr>
          <w:rFonts w:ascii="Book Antiqua" w:hAnsi="Book Antiqua"/>
          <w:i/>
          <w:szCs w:val="24"/>
        </w:rPr>
        <w:t>74 više</w:t>
      </w:r>
      <w:r w:rsidRPr="006A5BAD">
        <w:rPr>
          <w:rFonts w:ascii="Book Antiqua" w:hAnsi="Book Antiqua"/>
          <w:i/>
          <w:szCs w:val="24"/>
        </w:rPr>
        <w:t xml:space="preserve"> </w:t>
      </w:r>
      <w:r>
        <w:rPr>
          <w:rFonts w:ascii="Book Antiqua" w:hAnsi="Book Antiqua"/>
          <w:i/>
          <w:szCs w:val="24"/>
        </w:rPr>
        <w:t xml:space="preserve"> </w:t>
      </w:r>
    </w:p>
    <w:p w:rsidR="00835F30" w:rsidRPr="006A5BAD" w:rsidRDefault="00835F30" w:rsidP="003062C5">
      <w:pPr>
        <w:numPr>
          <w:ilvl w:val="0"/>
          <w:numId w:val="5"/>
        </w:numPr>
        <w:rPr>
          <w:rFonts w:ascii="Book Antiqua" w:hAnsi="Book Antiqua"/>
          <w:i/>
          <w:szCs w:val="24"/>
        </w:rPr>
      </w:pPr>
      <w:r w:rsidRPr="006A5BAD">
        <w:rPr>
          <w:rFonts w:ascii="Book Antiqua" w:hAnsi="Book Antiqua"/>
          <w:i/>
          <w:szCs w:val="24"/>
        </w:rPr>
        <w:t xml:space="preserve">KTK –   za  </w:t>
      </w:r>
      <w:r>
        <w:rPr>
          <w:rFonts w:ascii="Book Antiqua" w:hAnsi="Book Antiqua"/>
          <w:i/>
          <w:szCs w:val="24"/>
        </w:rPr>
        <w:t>28 više</w:t>
      </w:r>
      <w:r w:rsidRPr="006A5BAD">
        <w:rPr>
          <w:rFonts w:ascii="Book Antiqua" w:hAnsi="Book Antiqua"/>
          <w:i/>
          <w:szCs w:val="24"/>
        </w:rPr>
        <w:t xml:space="preserve">  </w:t>
      </w:r>
      <w:r>
        <w:rPr>
          <w:rFonts w:ascii="Book Antiqua" w:hAnsi="Book Antiqua"/>
          <w:i/>
          <w:szCs w:val="24"/>
        </w:rPr>
        <w:t xml:space="preserve"> </w:t>
      </w:r>
    </w:p>
    <w:p w:rsidR="00835F30" w:rsidRPr="006A5BAD" w:rsidRDefault="00835F30" w:rsidP="003062C5">
      <w:pPr>
        <w:numPr>
          <w:ilvl w:val="0"/>
          <w:numId w:val="5"/>
        </w:numPr>
        <w:rPr>
          <w:rFonts w:ascii="Book Antiqua" w:hAnsi="Book Antiqua"/>
          <w:i/>
          <w:szCs w:val="24"/>
        </w:rPr>
      </w:pPr>
      <w:r w:rsidRPr="006A5BAD">
        <w:rPr>
          <w:rFonts w:ascii="Book Antiqua" w:hAnsi="Book Antiqua"/>
          <w:i/>
          <w:szCs w:val="24"/>
        </w:rPr>
        <w:t xml:space="preserve">KTRZ –  za  </w:t>
      </w:r>
      <w:r>
        <w:rPr>
          <w:rFonts w:ascii="Book Antiqua" w:hAnsi="Book Antiqua"/>
          <w:i/>
          <w:szCs w:val="24"/>
        </w:rPr>
        <w:t>4</w:t>
      </w:r>
      <w:r w:rsidRPr="006A5BAD">
        <w:rPr>
          <w:rFonts w:ascii="Book Antiqua" w:hAnsi="Book Antiqua"/>
          <w:i/>
          <w:szCs w:val="24"/>
        </w:rPr>
        <w:t xml:space="preserve">  </w:t>
      </w:r>
      <w:r>
        <w:rPr>
          <w:rFonts w:ascii="Book Antiqua" w:hAnsi="Book Antiqua"/>
          <w:i/>
          <w:szCs w:val="24"/>
        </w:rPr>
        <w:t>više</w:t>
      </w:r>
    </w:p>
    <w:p w:rsidR="00835F30" w:rsidRDefault="00835F30" w:rsidP="003062C5">
      <w:pPr>
        <w:numPr>
          <w:ilvl w:val="0"/>
          <w:numId w:val="5"/>
        </w:numPr>
        <w:rPr>
          <w:rFonts w:ascii="Book Antiqua" w:hAnsi="Book Antiqua"/>
          <w:i/>
          <w:szCs w:val="24"/>
        </w:rPr>
      </w:pPr>
      <w:r>
        <w:rPr>
          <w:rFonts w:ascii="Book Antiqua" w:hAnsi="Book Antiqua"/>
          <w:i/>
          <w:szCs w:val="24"/>
        </w:rPr>
        <w:t>KTM –  za  22 više</w:t>
      </w:r>
      <w:r w:rsidRPr="006A5BAD">
        <w:rPr>
          <w:rFonts w:ascii="Book Antiqua" w:hAnsi="Book Antiqua"/>
          <w:i/>
          <w:szCs w:val="24"/>
        </w:rPr>
        <w:t xml:space="preserve">  </w:t>
      </w:r>
      <w:r>
        <w:rPr>
          <w:rFonts w:ascii="Book Antiqua" w:hAnsi="Book Antiqua"/>
          <w:i/>
          <w:szCs w:val="24"/>
        </w:rPr>
        <w:t xml:space="preserve"> </w:t>
      </w:r>
    </w:p>
    <w:p w:rsidR="00835F30" w:rsidRPr="00271CAD" w:rsidRDefault="00835F30" w:rsidP="00835F30">
      <w:pPr>
        <w:jc w:val="center"/>
        <w:rPr>
          <w:rFonts w:ascii="Book Antiqua" w:hAnsi="Book Antiqua"/>
          <w:szCs w:val="24"/>
        </w:rPr>
      </w:pPr>
    </w:p>
    <w:p w:rsidR="00835F30" w:rsidRPr="00EE7EF1" w:rsidRDefault="00835F30" w:rsidP="00835F30">
      <w:pPr>
        <w:jc w:val="center"/>
        <w:rPr>
          <w:rFonts w:ascii="Book Antiqua" w:hAnsi="Book Antiqua"/>
          <w:b/>
          <w:bCs/>
          <w:i/>
          <w:szCs w:val="24"/>
          <w:u w:val="single"/>
        </w:rPr>
      </w:pPr>
      <w:r w:rsidRPr="00EE7EF1">
        <w:rPr>
          <w:rFonts w:ascii="Book Antiqua" w:hAnsi="Book Antiqua"/>
          <w:b/>
          <w:bCs/>
          <w:i/>
          <w:szCs w:val="24"/>
          <w:u w:val="single"/>
        </w:rPr>
        <w:t>ISTRAGE</w:t>
      </w:r>
    </w:p>
    <w:p w:rsidR="00835F30" w:rsidRDefault="00835F30" w:rsidP="00835F30">
      <w:pPr>
        <w:jc w:val="center"/>
        <w:rPr>
          <w:rFonts w:ascii="Book Antiqua" w:hAnsi="Book Antiqua"/>
          <w:b/>
          <w:bCs/>
          <w:szCs w:val="24"/>
          <w:u w:val="single"/>
        </w:rPr>
      </w:pPr>
    </w:p>
    <w:p w:rsidR="00835F30" w:rsidRDefault="00835F30" w:rsidP="00835F30">
      <w:pPr>
        <w:jc w:val="center"/>
        <w:rPr>
          <w:rFonts w:ascii="Book Antiqua" w:hAnsi="Book Antiqua"/>
          <w:b/>
          <w:bCs/>
          <w:szCs w:val="24"/>
          <w:u w:val="single"/>
        </w:rPr>
      </w:pPr>
    </w:p>
    <w:p w:rsidR="00835F30" w:rsidRPr="006A5BAD" w:rsidRDefault="00835F30" w:rsidP="00835F30">
      <w:pPr>
        <w:rPr>
          <w:rFonts w:ascii="Book Antiqua" w:eastAsia="Times New Roman" w:hAnsi="Book Antiqua"/>
          <w:b/>
          <w:i/>
          <w:szCs w:val="24"/>
        </w:rPr>
      </w:pPr>
      <w:r w:rsidRPr="006A5BAD">
        <w:rPr>
          <w:rFonts w:ascii="Book Antiqua" w:eastAsia="Times New Roman" w:hAnsi="Book Antiqua"/>
          <w:b/>
          <w:i/>
          <w:szCs w:val="24"/>
        </w:rPr>
        <w:t xml:space="preserve">Iz ranijeg perioda ostalo je neriješenih </w:t>
      </w:r>
      <w:r>
        <w:rPr>
          <w:rFonts w:ascii="Book Antiqua" w:eastAsia="Times New Roman" w:hAnsi="Book Antiqua"/>
          <w:b/>
          <w:i/>
          <w:szCs w:val="24"/>
        </w:rPr>
        <w:t>527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 predmeta u fazi istrage, odnosno neriješenih istraga prema </w:t>
      </w:r>
      <w:r>
        <w:rPr>
          <w:rFonts w:ascii="Book Antiqua" w:eastAsia="Times New Roman" w:hAnsi="Book Antiqua"/>
          <w:b/>
          <w:i/>
          <w:szCs w:val="24"/>
        </w:rPr>
        <w:t>994</w:t>
      </w:r>
      <w:r w:rsidRPr="006A5BAD">
        <w:rPr>
          <w:rFonts w:ascii="Book Antiqua" w:eastAsia="Times New Roman" w:hAnsi="Book Antiqua"/>
          <w:b/>
          <w:i/>
          <w:szCs w:val="24"/>
        </w:rPr>
        <w:t> lica.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b/>
          <w:i/>
          <w:szCs w:val="24"/>
        </w:rPr>
        <w:t xml:space="preserve">U toku </w:t>
      </w:r>
      <w:r>
        <w:rPr>
          <w:rFonts w:ascii="Book Antiqua" w:eastAsia="Times New Roman" w:hAnsi="Book Antiqua"/>
          <w:b/>
          <w:i/>
          <w:szCs w:val="24"/>
        </w:rPr>
        <w:t>2018.godine naređeno je ukupno 1.837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 istraga u odnosu na </w:t>
      </w:r>
      <w:r>
        <w:rPr>
          <w:rFonts w:ascii="Book Antiqua" w:eastAsia="Times New Roman" w:hAnsi="Book Antiqua"/>
          <w:b/>
          <w:i/>
          <w:szCs w:val="24"/>
        </w:rPr>
        <w:t>2.418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 lica</w:t>
      </w:r>
      <w:r>
        <w:rPr>
          <w:rFonts w:ascii="Book Antiqua" w:eastAsia="Times New Roman" w:hAnsi="Book Antiqua"/>
          <w:b/>
          <w:i/>
          <w:szCs w:val="24"/>
        </w:rPr>
        <w:t>, za 516 više nego 2017.g.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 xml:space="preserve"> </w:t>
      </w:r>
    </w:p>
    <w:p w:rsidR="00835F30" w:rsidRPr="004360C8" w:rsidRDefault="00835F30" w:rsidP="003062C5">
      <w:pPr>
        <w:numPr>
          <w:ilvl w:val="0"/>
          <w:numId w:val="3"/>
        </w:numPr>
        <w:rPr>
          <w:rFonts w:ascii="Book Antiqua" w:hAnsi="Book Antiqua"/>
          <w:i/>
          <w:szCs w:val="24"/>
        </w:rPr>
      </w:pPr>
      <w:r w:rsidRPr="004360C8">
        <w:rPr>
          <w:rFonts w:ascii="Book Antiqua" w:hAnsi="Book Antiqua"/>
          <w:i/>
          <w:szCs w:val="24"/>
        </w:rPr>
        <w:t>KT –   1.730   u odnosu na  2.89 lica</w:t>
      </w:r>
    </w:p>
    <w:p w:rsidR="00835F30" w:rsidRPr="004360C8" w:rsidRDefault="00835F30" w:rsidP="003062C5">
      <w:pPr>
        <w:numPr>
          <w:ilvl w:val="0"/>
          <w:numId w:val="3"/>
        </w:numPr>
        <w:rPr>
          <w:rFonts w:ascii="Book Antiqua" w:hAnsi="Book Antiqua"/>
          <w:i/>
          <w:szCs w:val="24"/>
        </w:rPr>
      </w:pPr>
      <w:r w:rsidRPr="004360C8">
        <w:rPr>
          <w:rFonts w:ascii="Book Antiqua" w:hAnsi="Book Antiqua"/>
          <w:i/>
          <w:szCs w:val="24"/>
        </w:rPr>
        <w:t>KTPO –  55   u odnosu na   80  lica</w:t>
      </w:r>
    </w:p>
    <w:p w:rsidR="00835F30" w:rsidRPr="004360C8" w:rsidRDefault="00835F30" w:rsidP="003062C5">
      <w:pPr>
        <w:numPr>
          <w:ilvl w:val="0"/>
          <w:numId w:val="3"/>
        </w:numPr>
        <w:rPr>
          <w:rFonts w:ascii="Book Antiqua" w:hAnsi="Book Antiqua"/>
          <w:i/>
          <w:szCs w:val="24"/>
        </w:rPr>
      </w:pPr>
      <w:r w:rsidRPr="004360C8">
        <w:rPr>
          <w:rFonts w:ascii="Book Antiqua" w:hAnsi="Book Antiqua"/>
          <w:i/>
          <w:szCs w:val="24"/>
        </w:rPr>
        <w:t>KTO –      3   u odnosu na     125 lica</w:t>
      </w:r>
    </w:p>
    <w:p w:rsidR="00835F30" w:rsidRPr="004360C8" w:rsidRDefault="00835F30" w:rsidP="003062C5">
      <w:pPr>
        <w:numPr>
          <w:ilvl w:val="0"/>
          <w:numId w:val="3"/>
        </w:numPr>
        <w:rPr>
          <w:rFonts w:ascii="Book Antiqua" w:hAnsi="Book Antiqua"/>
          <w:i/>
          <w:szCs w:val="24"/>
        </w:rPr>
      </w:pPr>
      <w:r w:rsidRPr="004360C8">
        <w:rPr>
          <w:rFonts w:ascii="Book Antiqua" w:hAnsi="Book Antiqua"/>
          <w:i/>
          <w:szCs w:val="24"/>
        </w:rPr>
        <w:t>KTK –     45   u odnosu na   116 lica</w:t>
      </w:r>
    </w:p>
    <w:p w:rsidR="00835F30" w:rsidRPr="004360C8" w:rsidRDefault="00835F30" w:rsidP="003062C5">
      <w:pPr>
        <w:numPr>
          <w:ilvl w:val="0"/>
          <w:numId w:val="3"/>
        </w:numPr>
        <w:rPr>
          <w:rFonts w:ascii="Book Antiqua" w:hAnsi="Book Antiqua"/>
          <w:i/>
          <w:szCs w:val="24"/>
        </w:rPr>
      </w:pPr>
      <w:r w:rsidRPr="004360C8">
        <w:rPr>
          <w:rFonts w:ascii="Book Antiqua" w:hAnsi="Book Antiqua"/>
          <w:i/>
          <w:szCs w:val="24"/>
        </w:rPr>
        <w:t>KTRZ -     4   u odnosu na  8 lica</w:t>
      </w:r>
    </w:p>
    <w:p w:rsidR="00835F30" w:rsidRPr="004360C8" w:rsidRDefault="00835F30" w:rsidP="00835F30">
      <w:pPr>
        <w:pStyle w:val="ListParagraph"/>
        <w:ind w:left="2480"/>
        <w:rPr>
          <w:rFonts w:ascii="Book Antiqua" w:hAnsi="Book Antiqua"/>
          <w:i/>
          <w:szCs w:val="24"/>
        </w:rPr>
      </w:pPr>
    </w:p>
    <w:p w:rsidR="00835F30" w:rsidRPr="004360C8" w:rsidRDefault="00835F30" w:rsidP="00835F30">
      <w:pPr>
        <w:rPr>
          <w:rFonts w:ascii="Book Antiqua" w:hAnsi="Book Antiqua"/>
          <w:b/>
          <w:i/>
          <w:szCs w:val="24"/>
        </w:rPr>
      </w:pPr>
      <w:r w:rsidRPr="004360C8">
        <w:rPr>
          <w:rFonts w:ascii="Book Antiqua" w:hAnsi="Book Antiqua"/>
          <w:b/>
          <w:i/>
          <w:szCs w:val="24"/>
        </w:rPr>
        <w:t xml:space="preserve">-------------------------------------------------------------------- </w:t>
      </w:r>
      <w:r w:rsidRPr="004360C8">
        <w:rPr>
          <w:rFonts w:ascii="Book Antiqua" w:hAnsi="Book Antiqua"/>
          <w:i/>
          <w:szCs w:val="24"/>
        </w:rPr>
        <w:t>     </w:t>
      </w:r>
    </w:p>
    <w:p w:rsidR="00835F30" w:rsidRPr="004360C8" w:rsidRDefault="00835F30" w:rsidP="00835F30">
      <w:pPr>
        <w:rPr>
          <w:rFonts w:ascii="Book Antiqua" w:hAnsi="Book Antiqua"/>
          <w:b/>
          <w:bCs/>
          <w:i/>
          <w:szCs w:val="24"/>
        </w:rPr>
      </w:pPr>
      <w:r w:rsidRPr="004360C8">
        <w:rPr>
          <w:rFonts w:ascii="Book Antiqua" w:hAnsi="Book Antiqua"/>
          <w:b/>
          <w:bCs/>
          <w:i/>
          <w:szCs w:val="24"/>
        </w:rPr>
        <w:t>u k u p n o:  1.837 istraga  u odnosu na  2.418  lica</w:t>
      </w:r>
    </w:p>
    <w:p w:rsidR="00835F30" w:rsidRPr="004360C8" w:rsidRDefault="00835F30" w:rsidP="00835F30">
      <w:pPr>
        <w:rPr>
          <w:rFonts w:ascii="Book Antiqua" w:hAnsi="Book Antiqua"/>
          <w:b/>
          <w:bCs/>
          <w:i/>
          <w:szCs w:val="24"/>
        </w:rPr>
      </w:pPr>
    </w:p>
    <w:p w:rsidR="00835F30" w:rsidRPr="004360C8" w:rsidRDefault="00835F30" w:rsidP="00835F30">
      <w:pPr>
        <w:rPr>
          <w:rFonts w:ascii="Book Antiqua" w:hAnsi="Book Antiqua"/>
          <w:i/>
          <w:szCs w:val="24"/>
        </w:rPr>
      </w:pPr>
      <w:r w:rsidRPr="004360C8">
        <w:rPr>
          <w:rFonts w:ascii="Book Antiqua" w:hAnsi="Book Antiqua"/>
          <w:i/>
          <w:szCs w:val="24"/>
        </w:rPr>
        <w:t> </w:t>
      </w:r>
    </w:p>
    <w:p w:rsidR="00835F30" w:rsidRPr="006A5BAD" w:rsidRDefault="00365220" w:rsidP="00835F30">
      <w:pPr>
        <w:rPr>
          <w:rFonts w:ascii="Book Antiqua" w:hAnsi="Book Antiqua"/>
          <w:b/>
          <w:i/>
          <w:szCs w:val="24"/>
        </w:rPr>
      </w:pPr>
      <w:r>
        <w:rPr>
          <w:rFonts w:ascii="Book Antiqua" w:hAnsi="Book Antiqua"/>
          <w:b/>
          <w:i/>
          <w:szCs w:val="24"/>
        </w:rPr>
        <w:t>U toku 2018</w:t>
      </w:r>
      <w:r w:rsidR="00835F30" w:rsidRPr="006A5BAD">
        <w:rPr>
          <w:rFonts w:ascii="Book Antiqua" w:hAnsi="Book Antiqua"/>
          <w:b/>
          <w:i/>
          <w:szCs w:val="24"/>
        </w:rPr>
        <w:t>.godine riješeno je ukupno 1.</w:t>
      </w:r>
      <w:r w:rsidR="00835F30">
        <w:rPr>
          <w:rFonts w:ascii="Book Antiqua" w:hAnsi="Book Antiqua"/>
          <w:b/>
          <w:i/>
          <w:szCs w:val="24"/>
        </w:rPr>
        <w:t xml:space="preserve">892  istrage </w:t>
      </w:r>
      <w:r w:rsidR="00835F30" w:rsidRPr="006A5BAD">
        <w:rPr>
          <w:rFonts w:ascii="Book Antiqua" w:hAnsi="Book Antiqua"/>
          <w:b/>
          <w:i/>
          <w:szCs w:val="24"/>
        </w:rPr>
        <w:t>u odnosu na 2.</w:t>
      </w:r>
      <w:r w:rsidR="00835F30">
        <w:rPr>
          <w:rFonts w:ascii="Book Antiqua" w:hAnsi="Book Antiqua"/>
          <w:b/>
          <w:i/>
          <w:szCs w:val="24"/>
        </w:rPr>
        <w:t>386</w:t>
      </w:r>
      <w:r w:rsidR="00835F30" w:rsidRPr="006A5BAD">
        <w:rPr>
          <w:rFonts w:ascii="Book Antiqua" w:hAnsi="Book Antiqua"/>
          <w:b/>
          <w:i/>
          <w:szCs w:val="24"/>
        </w:rPr>
        <w:t xml:space="preserve"> lica</w:t>
      </w:r>
      <w:r w:rsidR="00835F30">
        <w:rPr>
          <w:rFonts w:ascii="Book Antiqua" w:hAnsi="Book Antiqua"/>
          <w:b/>
          <w:i/>
          <w:szCs w:val="24"/>
        </w:rPr>
        <w:t xml:space="preserve">, za 342 više nego 2017.g. </w:t>
      </w:r>
      <w:r w:rsidR="00835F30" w:rsidRPr="006A5BAD">
        <w:rPr>
          <w:rFonts w:ascii="Book Antiqua" w:hAnsi="Book Antiqua"/>
          <w:b/>
          <w:i/>
          <w:szCs w:val="24"/>
        </w:rPr>
        <w:t>.</w:t>
      </w:r>
    </w:p>
    <w:p w:rsidR="00835F30" w:rsidRPr="006A5BAD" w:rsidRDefault="00835F30" w:rsidP="00835F30">
      <w:pPr>
        <w:rPr>
          <w:rFonts w:ascii="Book Antiqua" w:hAnsi="Book Antiqua"/>
          <w:i/>
          <w:szCs w:val="24"/>
        </w:rPr>
      </w:pPr>
      <w:r w:rsidRPr="006A5BAD">
        <w:rPr>
          <w:rFonts w:ascii="Book Antiqua" w:hAnsi="Book Antiqua"/>
          <w:i/>
          <w:szCs w:val="24"/>
        </w:rPr>
        <w:t xml:space="preserve"> </w:t>
      </w:r>
    </w:p>
    <w:p w:rsidR="00835F30" w:rsidRPr="004360C8" w:rsidRDefault="00835F30" w:rsidP="003062C5">
      <w:pPr>
        <w:numPr>
          <w:ilvl w:val="0"/>
          <w:numId w:val="4"/>
        </w:numPr>
        <w:rPr>
          <w:rFonts w:ascii="Book Antiqua" w:hAnsi="Book Antiqua"/>
          <w:i/>
          <w:szCs w:val="24"/>
        </w:rPr>
      </w:pPr>
      <w:r w:rsidRPr="004360C8">
        <w:rPr>
          <w:rFonts w:ascii="Book Antiqua" w:hAnsi="Book Antiqua"/>
          <w:i/>
          <w:szCs w:val="24"/>
        </w:rPr>
        <w:t>KT –     1.78</w:t>
      </w:r>
      <w:r w:rsidR="00D67FCA">
        <w:rPr>
          <w:rFonts w:ascii="Book Antiqua" w:hAnsi="Book Antiqua"/>
          <w:i/>
          <w:szCs w:val="24"/>
        </w:rPr>
        <w:t>6</w:t>
      </w:r>
      <w:r w:rsidRPr="004360C8">
        <w:rPr>
          <w:rFonts w:ascii="Book Antiqua" w:hAnsi="Book Antiqua"/>
          <w:i/>
          <w:szCs w:val="24"/>
        </w:rPr>
        <w:t xml:space="preserve">   u odnosu na  2.124 lica </w:t>
      </w:r>
    </w:p>
    <w:p w:rsidR="00835F30" w:rsidRPr="004360C8" w:rsidRDefault="00835F30" w:rsidP="003062C5">
      <w:pPr>
        <w:numPr>
          <w:ilvl w:val="0"/>
          <w:numId w:val="4"/>
        </w:numPr>
        <w:rPr>
          <w:rFonts w:ascii="Book Antiqua" w:hAnsi="Book Antiqua"/>
          <w:i/>
          <w:szCs w:val="24"/>
        </w:rPr>
      </w:pPr>
      <w:r w:rsidRPr="004360C8">
        <w:rPr>
          <w:rFonts w:ascii="Book Antiqua" w:hAnsi="Book Antiqua"/>
          <w:i/>
          <w:szCs w:val="24"/>
        </w:rPr>
        <w:t>KTPO –   54   u odnosu na   101 lice</w:t>
      </w:r>
    </w:p>
    <w:p w:rsidR="00835F30" w:rsidRPr="004360C8" w:rsidRDefault="00835F30" w:rsidP="003062C5">
      <w:pPr>
        <w:numPr>
          <w:ilvl w:val="0"/>
          <w:numId w:val="4"/>
        </w:numPr>
        <w:rPr>
          <w:rFonts w:ascii="Book Antiqua" w:hAnsi="Book Antiqua"/>
          <w:i/>
          <w:szCs w:val="24"/>
        </w:rPr>
      </w:pPr>
      <w:r w:rsidRPr="004360C8">
        <w:rPr>
          <w:rFonts w:ascii="Book Antiqua" w:hAnsi="Book Antiqua"/>
          <w:i/>
          <w:szCs w:val="24"/>
        </w:rPr>
        <w:t>KTK –      48   u odnosu na    105 lica</w:t>
      </w:r>
    </w:p>
    <w:p w:rsidR="00835F30" w:rsidRPr="004360C8" w:rsidRDefault="00835F30" w:rsidP="003062C5">
      <w:pPr>
        <w:numPr>
          <w:ilvl w:val="0"/>
          <w:numId w:val="4"/>
        </w:numPr>
        <w:rPr>
          <w:rFonts w:ascii="Book Antiqua" w:hAnsi="Book Antiqua"/>
          <w:i/>
          <w:szCs w:val="24"/>
        </w:rPr>
      </w:pPr>
      <w:r w:rsidRPr="004360C8">
        <w:rPr>
          <w:rFonts w:ascii="Book Antiqua" w:hAnsi="Book Antiqua"/>
          <w:i/>
          <w:szCs w:val="24"/>
        </w:rPr>
        <w:t>KTO –        7   u odnosu na  50 lica</w:t>
      </w:r>
    </w:p>
    <w:p w:rsidR="00835F30" w:rsidRPr="004360C8" w:rsidRDefault="00835F30" w:rsidP="003062C5">
      <w:pPr>
        <w:numPr>
          <w:ilvl w:val="0"/>
          <w:numId w:val="4"/>
        </w:numPr>
        <w:rPr>
          <w:rFonts w:ascii="Book Antiqua" w:hAnsi="Book Antiqua"/>
          <w:i/>
          <w:szCs w:val="24"/>
        </w:rPr>
      </w:pPr>
      <w:r w:rsidRPr="004360C8">
        <w:rPr>
          <w:rFonts w:ascii="Book Antiqua" w:hAnsi="Book Antiqua"/>
          <w:i/>
          <w:szCs w:val="24"/>
        </w:rPr>
        <w:t>KTRZ –      3    u odnosu na  6 lica</w:t>
      </w:r>
    </w:p>
    <w:p w:rsidR="00835F30" w:rsidRPr="004360C8" w:rsidRDefault="00835F30" w:rsidP="00835F30">
      <w:pPr>
        <w:rPr>
          <w:rFonts w:ascii="Book Antiqua" w:hAnsi="Book Antiqua"/>
          <w:i/>
          <w:szCs w:val="24"/>
        </w:rPr>
      </w:pPr>
      <w:r w:rsidRPr="004360C8">
        <w:rPr>
          <w:rFonts w:ascii="Book Antiqua" w:hAnsi="Book Antiqua"/>
          <w:i/>
          <w:szCs w:val="24"/>
        </w:rPr>
        <w:t>-------------------------------------------------------------------</w:t>
      </w:r>
    </w:p>
    <w:p w:rsidR="00835F30" w:rsidRPr="004360C8" w:rsidRDefault="00835F30" w:rsidP="00835F30">
      <w:pPr>
        <w:rPr>
          <w:rFonts w:ascii="Book Antiqua" w:hAnsi="Book Antiqua"/>
          <w:i/>
          <w:szCs w:val="24"/>
        </w:rPr>
      </w:pPr>
      <w:r w:rsidRPr="004360C8">
        <w:rPr>
          <w:rFonts w:ascii="Book Antiqua" w:hAnsi="Book Antiqua"/>
          <w:b/>
          <w:bCs/>
          <w:i/>
          <w:szCs w:val="24"/>
        </w:rPr>
        <w:t>u k u p n o:     1.89</w:t>
      </w:r>
      <w:r w:rsidR="00D67FCA">
        <w:rPr>
          <w:rFonts w:ascii="Book Antiqua" w:hAnsi="Book Antiqua"/>
          <w:b/>
          <w:bCs/>
          <w:i/>
          <w:szCs w:val="24"/>
        </w:rPr>
        <w:t>8</w:t>
      </w:r>
      <w:r w:rsidRPr="004360C8">
        <w:rPr>
          <w:rFonts w:ascii="Book Antiqua" w:hAnsi="Book Antiqua"/>
          <w:b/>
          <w:bCs/>
          <w:i/>
          <w:szCs w:val="24"/>
        </w:rPr>
        <w:t xml:space="preserve"> istrage  u odnosu na  2.386 lica</w:t>
      </w:r>
    </w:p>
    <w:p w:rsidR="00835F30" w:rsidRPr="006A5BAD" w:rsidRDefault="00835F30" w:rsidP="00835F30">
      <w:pPr>
        <w:rPr>
          <w:rFonts w:ascii="Book Antiqua" w:hAnsi="Book Antiqua"/>
          <w:i/>
          <w:szCs w:val="24"/>
        </w:rPr>
      </w:pPr>
    </w:p>
    <w:p w:rsidR="00835F30" w:rsidRPr="006A5BAD" w:rsidRDefault="00835F30" w:rsidP="00835F30">
      <w:pPr>
        <w:rPr>
          <w:rFonts w:ascii="Book Antiqua" w:hAnsi="Book Antiqua"/>
          <w:b/>
          <w:i/>
          <w:szCs w:val="24"/>
        </w:rPr>
      </w:pPr>
      <w:r w:rsidRPr="006A5BAD">
        <w:rPr>
          <w:rFonts w:ascii="Book Antiqua" w:eastAsia="Times New Roman" w:hAnsi="Book Antiqua"/>
          <w:b/>
          <w:i/>
          <w:szCs w:val="24"/>
        </w:rPr>
        <w:t>Na kraju izvještajnog perioda ostalo je ner</w:t>
      </w:r>
      <w:r w:rsidR="00B701C2">
        <w:rPr>
          <w:rFonts w:ascii="Book Antiqua" w:eastAsia="Times New Roman" w:hAnsi="Book Antiqua"/>
          <w:b/>
          <w:i/>
          <w:szCs w:val="24"/>
        </w:rPr>
        <w:t>i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ješenih </w:t>
      </w:r>
      <w:r>
        <w:rPr>
          <w:rFonts w:ascii="Book Antiqua" w:eastAsia="Times New Roman" w:hAnsi="Book Antiqua"/>
          <w:b/>
          <w:i/>
          <w:szCs w:val="24"/>
        </w:rPr>
        <w:t>466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 istraga u odnosu na </w:t>
      </w:r>
      <w:r>
        <w:rPr>
          <w:rFonts w:ascii="Book Antiqua" w:eastAsia="Times New Roman" w:hAnsi="Book Antiqua"/>
          <w:b/>
          <w:i/>
          <w:szCs w:val="24"/>
        </w:rPr>
        <w:t>1.026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 lice</w:t>
      </w:r>
      <w:r>
        <w:rPr>
          <w:rFonts w:ascii="Book Antiqua" w:eastAsia="Times New Roman" w:hAnsi="Book Antiqua"/>
          <w:b/>
          <w:i/>
          <w:szCs w:val="24"/>
        </w:rPr>
        <w:t xml:space="preserve"> ili za </w:t>
      </w:r>
      <w:r w:rsidR="007C3B84">
        <w:rPr>
          <w:rFonts w:ascii="Book Antiqua" w:eastAsia="Times New Roman" w:hAnsi="Book Antiqua"/>
          <w:b/>
          <w:i/>
          <w:szCs w:val="24"/>
        </w:rPr>
        <w:t>61</w:t>
      </w:r>
      <w:r>
        <w:rPr>
          <w:rFonts w:ascii="Book Antiqua" w:eastAsia="Times New Roman" w:hAnsi="Book Antiqua"/>
          <w:b/>
          <w:i/>
          <w:szCs w:val="24"/>
        </w:rPr>
        <w:t xml:space="preserve"> istrag</w:t>
      </w:r>
      <w:r w:rsidR="007C3B84">
        <w:rPr>
          <w:rFonts w:ascii="Book Antiqua" w:eastAsia="Times New Roman" w:hAnsi="Book Antiqua"/>
          <w:b/>
          <w:i/>
          <w:szCs w:val="24"/>
        </w:rPr>
        <w:t>u</w:t>
      </w:r>
      <w:r>
        <w:rPr>
          <w:rFonts w:ascii="Book Antiqua" w:eastAsia="Times New Roman" w:hAnsi="Book Antiqua"/>
          <w:b/>
          <w:i/>
          <w:szCs w:val="24"/>
        </w:rPr>
        <w:t xml:space="preserve"> manje, nego na početku izvještajnog perioda</w:t>
      </w:r>
      <w:r w:rsidRPr="006A5BAD">
        <w:rPr>
          <w:rFonts w:ascii="Book Antiqua" w:eastAsia="Times New Roman" w:hAnsi="Book Antiqua"/>
          <w:b/>
          <w:i/>
          <w:szCs w:val="24"/>
        </w:rPr>
        <w:t>.</w:t>
      </w:r>
    </w:p>
    <w:p w:rsidR="00835F30" w:rsidRPr="006A5BAD" w:rsidRDefault="00835F30" w:rsidP="00835F30">
      <w:pPr>
        <w:rPr>
          <w:rFonts w:ascii="Book Antiqua" w:eastAsia="Times New Roman" w:hAnsi="Book Antiqua"/>
          <w:b/>
          <w:i/>
          <w:szCs w:val="24"/>
        </w:rPr>
      </w:pPr>
    </w:p>
    <w:p w:rsidR="00835F30" w:rsidRPr="006A5BAD" w:rsidRDefault="00835F30" w:rsidP="00835F30">
      <w:pPr>
        <w:rPr>
          <w:rFonts w:ascii="Book Antiqua" w:eastAsia="Times New Roman" w:hAnsi="Book Antiqua"/>
          <w:b/>
          <w:i/>
          <w:szCs w:val="24"/>
        </w:rPr>
      </w:pPr>
    </w:p>
    <w:p w:rsidR="005708FE" w:rsidRPr="00894759" w:rsidRDefault="005708FE" w:rsidP="00835F30">
      <w:pPr>
        <w:rPr>
          <w:rFonts w:ascii="Calibri" w:eastAsia="Times New Roman" w:hAnsi="Calibri"/>
          <w:i/>
          <w:sz w:val="22"/>
        </w:rPr>
      </w:pPr>
    </w:p>
    <w:p w:rsidR="00835F30" w:rsidRPr="006A5BAD" w:rsidRDefault="00835F30" w:rsidP="00835F30">
      <w:pPr>
        <w:jc w:val="center"/>
        <w:rPr>
          <w:rFonts w:ascii="Book Antiqua" w:eastAsia="Times New Roman" w:hAnsi="Book Antiqua"/>
          <w:b/>
          <w:bCs/>
          <w:i/>
          <w:szCs w:val="24"/>
        </w:rPr>
      </w:pPr>
      <w:r w:rsidRPr="006A5BAD">
        <w:rPr>
          <w:rFonts w:ascii="Book Antiqua" w:hAnsi="Book Antiqua"/>
          <w:b/>
          <w:bCs/>
          <w:i/>
          <w:szCs w:val="24"/>
          <w:u w:val="single"/>
        </w:rPr>
        <w:t>POTJERNICE I POTRAGE</w:t>
      </w:r>
    </w:p>
    <w:p w:rsidR="00835F30" w:rsidRPr="006A5BAD" w:rsidRDefault="00835F30" w:rsidP="00835F30">
      <w:pPr>
        <w:rPr>
          <w:rFonts w:ascii="Book Antiqua" w:hAnsi="Book Antiqua"/>
          <w:bCs/>
          <w:i/>
          <w:szCs w:val="24"/>
        </w:rPr>
      </w:pPr>
    </w:p>
    <w:p w:rsidR="00835F30" w:rsidRPr="006A5BAD" w:rsidRDefault="00835F30" w:rsidP="00835F30">
      <w:pPr>
        <w:rPr>
          <w:rFonts w:ascii="Book Antiqua" w:hAnsi="Book Antiqua"/>
          <w:bCs/>
          <w:i/>
          <w:szCs w:val="24"/>
        </w:rPr>
      </w:pPr>
      <w:r w:rsidRPr="006A5BAD">
        <w:rPr>
          <w:rFonts w:ascii="Book Antiqua" w:hAnsi="Book Antiqua"/>
          <w:bCs/>
          <w:i/>
          <w:szCs w:val="24"/>
        </w:rPr>
        <w:t xml:space="preserve">Na početku izvještajnog perioda postojalo je </w:t>
      </w:r>
      <w:r>
        <w:rPr>
          <w:rFonts w:ascii="Book Antiqua" w:hAnsi="Book Antiqua"/>
          <w:bCs/>
          <w:i/>
          <w:szCs w:val="24"/>
        </w:rPr>
        <w:t>42</w:t>
      </w:r>
      <w:r w:rsidRPr="006A5BAD">
        <w:rPr>
          <w:rFonts w:ascii="Book Antiqua" w:hAnsi="Book Antiqua"/>
          <w:bCs/>
          <w:i/>
          <w:szCs w:val="24"/>
        </w:rPr>
        <w:t xml:space="preserve"> raspisanih potjernica i </w:t>
      </w:r>
      <w:r>
        <w:rPr>
          <w:rFonts w:ascii="Book Antiqua" w:hAnsi="Book Antiqua"/>
          <w:bCs/>
          <w:i/>
          <w:szCs w:val="24"/>
        </w:rPr>
        <w:t>68 raspisanih portaga</w:t>
      </w:r>
      <w:r w:rsidRPr="006A5BAD">
        <w:rPr>
          <w:rFonts w:ascii="Book Antiqua" w:hAnsi="Book Antiqua"/>
          <w:bCs/>
          <w:i/>
          <w:szCs w:val="24"/>
        </w:rPr>
        <w:t>.</w:t>
      </w:r>
    </w:p>
    <w:p w:rsidR="00835F30" w:rsidRPr="006A5BAD" w:rsidRDefault="00835F30" w:rsidP="00835F30">
      <w:pPr>
        <w:rPr>
          <w:rFonts w:ascii="Book Antiqua" w:hAnsi="Book Antiqua"/>
          <w:bCs/>
          <w:i/>
          <w:szCs w:val="24"/>
        </w:rPr>
      </w:pPr>
    </w:p>
    <w:p w:rsidR="00835F30" w:rsidRDefault="00835F30" w:rsidP="00835F30">
      <w:pPr>
        <w:rPr>
          <w:rFonts w:ascii="Book Antiqua" w:hAnsi="Book Antiqua"/>
          <w:bCs/>
          <w:i/>
          <w:szCs w:val="24"/>
        </w:rPr>
      </w:pPr>
      <w:r w:rsidRPr="006A5BAD">
        <w:rPr>
          <w:rFonts w:ascii="Book Antiqua" w:hAnsi="Book Antiqua"/>
          <w:bCs/>
          <w:i/>
          <w:szCs w:val="24"/>
        </w:rPr>
        <w:t>Na kraju izvještajnog perioda utvrđeno je da postoji :</w:t>
      </w:r>
    </w:p>
    <w:p w:rsidR="00835F30" w:rsidRPr="006A5BAD" w:rsidRDefault="00835F30" w:rsidP="00835F30">
      <w:pPr>
        <w:rPr>
          <w:rFonts w:ascii="Book Antiqua" w:hAnsi="Book Antiqua"/>
          <w:bCs/>
          <w:i/>
          <w:szCs w:val="24"/>
        </w:rPr>
      </w:pPr>
    </w:p>
    <w:p w:rsidR="00835F30" w:rsidRPr="006E5EB1" w:rsidRDefault="00835F30" w:rsidP="00835F30">
      <w:pPr>
        <w:rPr>
          <w:rFonts w:ascii="Book Antiqua" w:hAnsi="Book Antiqua"/>
          <w:bCs/>
          <w:i/>
          <w:szCs w:val="24"/>
        </w:rPr>
      </w:pPr>
      <w:r w:rsidRPr="006E5EB1">
        <w:rPr>
          <w:rFonts w:ascii="Book Antiqua" w:hAnsi="Book Antiqua"/>
          <w:b/>
          <w:bCs/>
          <w:i/>
          <w:szCs w:val="24"/>
        </w:rPr>
        <w:t>Potjernica</w:t>
      </w:r>
      <w:r w:rsidRPr="006E5EB1">
        <w:rPr>
          <w:rFonts w:ascii="Book Antiqua" w:hAnsi="Book Antiqua"/>
          <w:bCs/>
          <w:i/>
          <w:szCs w:val="24"/>
        </w:rPr>
        <w:t xml:space="preserve"> – 46 predmeta</w:t>
      </w:r>
    </w:p>
    <w:p w:rsidR="00835F30" w:rsidRPr="006E5EB1" w:rsidRDefault="00835F30" w:rsidP="00835F30">
      <w:pPr>
        <w:rPr>
          <w:rFonts w:ascii="Book Antiqua" w:hAnsi="Book Antiqua"/>
          <w:bCs/>
          <w:i/>
          <w:szCs w:val="24"/>
        </w:rPr>
      </w:pPr>
      <w:r w:rsidRPr="006E5EB1">
        <w:rPr>
          <w:rFonts w:ascii="Book Antiqua" w:hAnsi="Book Antiqua"/>
          <w:b/>
          <w:bCs/>
          <w:i/>
          <w:szCs w:val="24"/>
        </w:rPr>
        <w:lastRenderedPageBreak/>
        <w:t>Potraga</w:t>
      </w:r>
      <w:r w:rsidRPr="006E5EB1">
        <w:rPr>
          <w:rFonts w:ascii="Book Antiqua" w:hAnsi="Book Antiqua"/>
          <w:bCs/>
          <w:i/>
          <w:szCs w:val="24"/>
        </w:rPr>
        <w:t xml:space="preserve"> –     89 predmeta </w:t>
      </w:r>
    </w:p>
    <w:p w:rsidR="00835F30" w:rsidRPr="006E5EB1" w:rsidRDefault="00835F30" w:rsidP="00835F30">
      <w:pPr>
        <w:rPr>
          <w:rFonts w:ascii="Book Antiqua" w:hAnsi="Book Antiqua"/>
          <w:b/>
          <w:bCs/>
          <w:i/>
          <w:szCs w:val="24"/>
          <w:u w:val="single"/>
        </w:rPr>
      </w:pPr>
      <w:r w:rsidRPr="006E5EB1">
        <w:rPr>
          <w:rFonts w:ascii="Book Antiqua" w:hAnsi="Book Antiqua"/>
          <w:b/>
          <w:bCs/>
          <w:i/>
          <w:szCs w:val="24"/>
          <w:u w:val="single"/>
        </w:rPr>
        <w:t>Ukupno;     135  predmeta</w:t>
      </w:r>
    </w:p>
    <w:p w:rsidR="00835F30" w:rsidRPr="006E5EB1" w:rsidRDefault="00835F30" w:rsidP="00835F30">
      <w:pPr>
        <w:rPr>
          <w:rFonts w:ascii="Book Antiqua" w:hAnsi="Book Antiqua"/>
          <w:b/>
          <w:bCs/>
          <w:i/>
          <w:sz w:val="28"/>
          <w:szCs w:val="28"/>
          <w:u w:val="single"/>
        </w:rPr>
      </w:pPr>
    </w:p>
    <w:p w:rsidR="00835F30" w:rsidRDefault="00835F30" w:rsidP="00EB7153">
      <w:pPr>
        <w:rPr>
          <w:rFonts w:ascii="Book Antiqua" w:eastAsia="Times New Roman" w:hAnsi="Book Antiqua"/>
          <w:szCs w:val="24"/>
        </w:rPr>
      </w:pPr>
      <w:r w:rsidRPr="006A5BAD">
        <w:rPr>
          <w:rFonts w:ascii="Book Antiqua" w:hAnsi="Book Antiqua"/>
          <w:b/>
          <w:bCs/>
          <w:i/>
          <w:szCs w:val="24"/>
        </w:rPr>
        <w:t>Istovremeno to znači da se u 1</w:t>
      </w:r>
      <w:r>
        <w:rPr>
          <w:rFonts w:ascii="Book Antiqua" w:hAnsi="Book Antiqua"/>
          <w:b/>
          <w:bCs/>
          <w:i/>
          <w:szCs w:val="24"/>
        </w:rPr>
        <w:t>35</w:t>
      </w:r>
      <w:r w:rsidRPr="006A5BAD">
        <w:rPr>
          <w:rFonts w:ascii="Book Antiqua" w:hAnsi="Book Antiqua"/>
          <w:b/>
          <w:bCs/>
          <w:i/>
          <w:szCs w:val="24"/>
        </w:rPr>
        <w:t xml:space="preserve"> predmeta ovog tužilaštva ( u fazi prijave i istrage ) ne može se donijeti tužilačka odluka, a bez re</w:t>
      </w:r>
      <w:r w:rsidR="00B701C2">
        <w:rPr>
          <w:rFonts w:ascii="Book Antiqua" w:hAnsi="Book Antiqua"/>
          <w:b/>
          <w:bCs/>
          <w:i/>
          <w:szCs w:val="24"/>
        </w:rPr>
        <w:t>alizacije potjernica i</w:t>
      </w:r>
      <w:r w:rsidR="00EB7153">
        <w:rPr>
          <w:rFonts w:ascii="Book Antiqua" w:hAnsi="Book Antiqua"/>
          <w:b/>
          <w:bCs/>
          <w:i/>
          <w:szCs w:val="24"/>
        </w:rPr>
        <w:t xml:space="preserve"> potraga </w:t>
      </w:r>
    </w:p>
    <w:p w:rsidR="00573282" w:rsidRDefault="00573282" w:rsidP="00835F30">
      <w:pPr>
        <w:jc w:val="center"/>
        <w:rPr>
          <w:rFonts w:ascii="Book Antiqua" w:hAnsi="Book Antiqua"/>
          <w:b/>
          <w:bCs/>
          <w:i/>
          <w:szCs w:val="24"/>
          <w:u w:val="single"/>
        </w:rPr>
      </w:pPr>
    </w:p>
    <w:p w:rsidR="005708FE" w:rsidRDefault="005708FE" w:rsidP="00835F30">
      <w:pPr>
        <w:jc w:val="center"/>
        <w:rPr>
          <w:rFonts w:ascii="Book Antiqua" w:hAnsi="Book Antiqua"/>
          <w:b/>
          <w:bCs/>
          <w:i/>
          <w:szCs w:val="24"/>
          <w:u w:val="single"/>
        </w:rPr>
      </w:pPr>
    </w:p>
    <w:p w:rsidR="005708FE" w:rsidRDefault="005708FE" w:rsidP="00835F30">
      <w:pPr>
        <w:jc w:val="center"/>
        <w:rPr>
          <w:rFonts w:ascii="Book Antiqua" w:hAnsi="Book Antiqua"/>
          <w:b/>
          <w:bCs/>
          <w:i/>
          <w:szCs w:val="24"/>
          <w:u w:val="single"/>
        </w:rPr>
      </w:pPr>
    </w:p>
    <w:p w:rsidR="005708FE" w:rsidRDefault="005708FE" w:rsidP="00835F30">
      <w:pPr>
        <w:jc w:val="center"/>
        <w:rPr>
          <w:rFonts w:ascii="Book Antiqua" w:hAnsi="Book Antiqua"/>
          <w:b/>
          <w:bCs/>
          <w:i/>
          <w:szCs w:val="24"/>
          <w:u w:val="single"/>
        </w:rPr>
      </w:pPr>
    </w:p>
    <w:p w:rsidR="00835F30" w:rsidRPr="00650A63" w:rsidRDefault="00835F30" w:rsidP="00835F30">
      <w:pPr>
        <w:jc w:val="center"/>
        <w:rPr>
          <w:rFonts w:ascii="Calibri" w:eastAsia="Times New Roman" w:hAnsi="Calibri"/>
          <w:i/>
          <w:szCs w:val="24"/>
        </w:rPr>
      </w:pPr>
      <w:r w:rsidRPr="00650A63">
        <w:rPr>
          <w:rFonts w:ascii="Book Antiqua" w:eastAsia="Times New Roman" w:hAnsi="Book Antiqua"/>
          <w:b/>
          <w:bCs/>
          <w:i/>
          <w:szCs w:val="24"/>
          <w:u w:val="single"/>
        </w:rPr>
        <w:t>ZASTARA KRIVIČNOG GONJENJA</w:t>
      </w:r>
    </w:p>
    <w:p w:rsidR="00835F30" w:rsidRPr="00650A63" w:rsidRDefault="00835F30" w:rsidP="00835F30">
      <w:pPr>
        <w:spacing w:after="200"/>
        <w:jc w:val="left"/>
        <w:rPr>
          <w:rFonts w:ascii="Calibri" w:eastAsia="Times New Roman" w:hAnsi="Calibri"/>
          <w:i/>
          <w:szCs w:val="24"/>
        </w:rPr>
      </w:pPr>
      <w:r w:rsidRPr="00650A63">
        <w:rPr>
          <w:rFonts w:ascii="Calibri" w:eastAsia="Times New Roman" w:hAnsi="Calibri"/>
          <w:i/>
          <w:szCs w:val="24"/>
        </w:rPr>
        <w:t> </w:t>
      </w:r>
    </w:p>
    <w:p w:rsidR="00835F30" w:rsidRPr="00650A63" w:rsidRDefault="00835F30" w:rsidP="00835F30">
      <w:pPr>
        <w:rPr>
          <w:rFonts w:ascii="Book Antiqua" w:hAnsi="Book Antiqua" w:cs="Calibri"/>
          <w:i/>
          <w:szCs w:val="24"/>
        </w:rPr>
      </w:pPr>
      <w:r w:rsidRPr="00650A63">
        <w:rPr>
          <w:rFonts w:ascii="Book Antiqua" w:hAnsi="Book Antiqua" w:cs="Calibri"/>
          <w:i/>
          <w:szCs w:val="24"/>
        </w:rPr>
        <w:t xml:space="preserve">U izvještajnom periodu, ovo Tužilaštvo je u 29 predmeta donijelo odluku ( naredbu da se istraga neće provoditi/naredbu o obustavi istrage) zbog nastupanja zastarjelosti krivičnog gonjenja. </w:t>
      </w:r>
    </w:p>
    <w:p w:rsidR="00835F30" w:rsidRPr="00650A63" w:rsidRDefault="00835F30" w:rsidP="00835F30">
      <w:pPr>
        <w:rPr>
          <w:rFonts w:ascii="Book Antiqua" w:hAnsi="Book Antiqua" w:cs="Calibri"/>
          <w:i/>
          <w:szCs w:val="24"/>
        </w:rPr>
      </w:pPr>
    </w:p>
    <w:p w:rsidR="00835F30" w:rsidRPr="00650A63" w:rsidRDefault="00835F30" w:rsidP="00835F30">
      <w:pPr>
        <w:rPr>
          <w:rFonts w:ascii="Book Antiqua" w:hAnsi="Book Antiqua" w:cs="Calibri"/>
          <w:i/>
          <w:szCs w:val="24"/>
        </w:rPr>
      </w:pPr>
      <w:r w:rsidRPr="00650A63">
        <w:rPr>
          <w:rFonts w:ascii="Book Antiqua" w:hAnsi="Book Antiqua" w:cs="Calibri"/>
          <w:i/>
          <w:szCs w:val="24"/>
        </w:rPr>
        <w:t xml:space="preserve">U odnosu na navedeni broj završenih predmeta, u 12 predmeta odluka je donesena zbog nastupanja relativne zastarjelosti krivičnog gonjenja, dok je u 17 predmeta odluka donesena zbog nastupanja apsolutne zastarjelosti krivičnog gonjenja. </w:t>
      </w:r>
    </w:p>
    <w:p w:rsidR="00835F30" w:rsidRPr="00650A63" w:rsidRDefault="00835F30" w:rsidP="00835F30">
      <w:pPr>
        <w:rPr>
          <w:rFonts w:ascii="Book Antiqua" w:hAnsi="Book Antiqua" w:cs="Calibri"/>
          <w:i/>
          <w:szCs w:val="24"/>
        </w:rPr>
      </w:pPr>
    </w:p>
    <w:p w:rsidR="00835F30" w:rsidRPr="00650A63" w:rsidRDefault="00835F30" w:rsidP="00835F30">
      <w:pPr>
        <w:rPr>
          <w:rFonts w:ascii="Book Antiqua" w:hAnsi="Book Antiqua" w:cs="Calibri"/>
          <w:i/>
          <w:szCs w:val="24"/>
        </w:rPr>
      </w:pPr>
      <w:r w:rsidRPr="00650A63">
        <w:rPr>
          <w:rFonts w:ascii="Book Antiqua" w:hAnsi="Book Antiqua" w:cs="Calibri"/>
          <w:i/>
          <w:szCs w:val="24"/>
        </w:rPr>
        <w:t>U odnosu na 10 predmeta utvrđeno je da je zastarjelost krivičnog gonjenja nastupila iz subjektivnih razloga, na strani postupajućih tužilaca, a u odnosu na 19 predmeta utvrđeno je da je zastarjelost krivičnog gonjenja nastupila iz objektivnih razloga.</w:t>
      </w:r>
    </w:p>
    <w:p w:rsidR="00835F30" w:rsidRPr="00650A63" w:rsidRDefault="00835F30" w:rsidP="00835F30">
      <w:pPr>
        <w:rPr>
          <w:rFonts w:ascii="Book Antiqua" w:hAnsi="Book Antiqua" w:cs="Calibri"/>
          <w:i/>
          <w:szCs w:val="24"/>
        </w:rPr>
      </w:pPr>
    </w:p>
    <w:p w:rsidR="00835F30" w:rsidRPr="00650A63" w:rsidRDefault="00835F30" w:rsidP="00835F30">
      <w:pPr>
        <w:rPr>
          <w:rFonts w:ascii="Book Antiqua" w:hAnsi="Book Antiqua" w:cs="Calibri"/>
          <w:i/>
          <w:szCs w:val="24"/>
        </w:rPr>
      </w:pPr>
      <w:r w:rsidRPr="00650A63">
        <w:rPr>
          <w:rFonts w:ascii="Book Antiqua" w:hAnsi="Book Antiqua" w:cs="Calibri"/>
          <w:i/>
          <w:szCs w:val="24"/>
        </w:rPr>
        <w:t>Tužilačka odluka zbog nastupanja zastarjelosti krivičnog gonjenja donesena je u 14 KT predmeta, 6 KTK predmeta, 6 KTPO predmeta i 3 KTA predmeta.</w:t>
      </w:r>
    </w:p>
    <w:p w:rsidR="00835F30" w:rsidRPr="00650A63" w:rsidRDefault="00835F30" w:rsidP="00835F30">
      <w:pPr>
        <w:rPr>
          <w:rFonts w:ascii="Book Antiqua" w:hAnsi="Book Antiqua" w:cs="Calibri"/>
          <w:i/>
          <w:szCs w:val="24"/>
        </w:rPr>
      </w:pPr>
    </w:p>
    <w:p w:rsidR="00835F30" w:rsidRPr="00650A63" w:rsidRDefault="00835F30" w:rsidP="00835F30">
      <w:pPr>
        <w:rPr>
          <w:rFonts w:ascii="Book Antiqua" w:hAnsi="Book Antiqua" w:cs="Calibri"/>
          <w:b/>
          <w:i/>
          <w:szCs w:val="24"/>
        </w:rPr>
      </w:pPr>
      <w:r w:rsidRPr="00650A63">
        <w:rPr>
          <w:rFonts w:ascii="Book Antiqua" w:hAnsi="Book Antiqua" w:cs="Calibri"/>
          <w:i/>
          <w:szCs w:val="24"/>
        </w:rPr>
        <w:t xml:space="preserve">Imajući u vidu da je u periodu od 01.01.2017. godine do 31.12.2017. godine utvrđeno da je zastarjelost krivičnog gonjenja nastupila u 33 predmeta, pri čemu je u 20 predmeta utvrđeno da je zastarjelost krivičnog gonjenja nastupila iz subjektivnih razloga, to ukazuje da je </w:t>
      </w:r>
      <w:r w:rsidRPr="00650A63">
        <w:rPr>
          <w:rFonts w:ascii="Book Antiqua" w:hAnsi="Book Antiqua" w:cs="Calibri"/>
          <w:b/>
          <w:i/>
          <w:szCs w:val="24"/>
        </w:rPr>
        <w:t xml:space="preserve">u izvještajnom periodu došlo do smanjenja broja predmeta, koji su završeni zbog nastupanja zastarjelosti krivičnog gonjenja za 12 % kao i do smanjenja broja završenih predmeta zastarom zbog subjektivnih razloga za 50 %. </w:t>
      </w:r>
    </w:p>
    <w:p w:rsidR="00835F30" w:rsidRPr="00650A63" w:rsidRDefault="00835F30" w:rsidP="00835F30">
      <w:pPr>
        <w:rPr>
          <w:rFonts w:ascii="Book Antiqua" w:hAnsi="Book Antiqua" w:cs="Arial"/>
          <w:b/>
          <w:i/>
          <w:szCs w:val="24"/>
        </w:rPr>
      </w:pPr>
    </w:p>
    <w:p w:rsidR="00835F30" w:rsidRPr="00650A63" w:rsidRDefault="00835F30" w:rsidP="00835F30">
      <w:pPr>
        <w:rPr>
          <w:rFonts w:ascii="Book Antiqua" w:hAnsi="Book Antiqua"/>
          <w:b/>
          <w:i/>
          <w:szCs w:val="24"/>
          <w:lang w:val="hr-HR"/>
        </w:rPr>
      </w:pPr>
      <w:r w:rsidRPr="00650A63">
        <w:rPr>
          <w:rFonts w:ascii="Book Antiqua" w:hAnsi="Book Antiqua"/>
          <w:b/>
          <w:i/>
          <w:szCs w:val="24"/>
          <w:lang w:val="hr-HR"/>
        </w:rPr>
        <w:t>Zastarjelost krivičnog gonjenja 2016.-2018.</w:t>
      </w:r>
    </w:p>
    <w:tbl>
      <w:tblPr>
        <w:tblW w:w="8423" w:type="dxa"/>
        <w:tblInd w:w="93" w:type="dxa"/>
        <w:tblLook w:val="04A0" w:firstRow="1" w:lastRow="0" w:firstColumn="1" w:lastColumn="0" w:noHBand="0" w:noVBand="1"/>
      </w:tblPr>
      <w:tblGrid>
        <w:gridCol w:w="4784"/>
        <w:gridCol w:w="1213"/>
        <w:gridCol w:w="1213"/>
        <w:gridCol w:w="1213"/>
      </w:tblGrid>
      <w:tr w:rsidR="00835F30" w:rsidRPr="00650A63" w:rsidTr="00365220">
        <w:trPr>
          <w:trHeight w:val="250"/>
        </w:trPr>
        <w:tc>
          <w:tcPr>
            <w:tcW w:w="4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</w:tcPr>
          <w:p w:rsidR="00835F30" w:rsidRPr="00650A63" w:rsidRDefault="00835F30" w:rsidP="00835F30">
            <w:pPr>
              <w:rPr>
                <w:rFonts w:ascii="Book Antiqua" w:hAnsi="Book Antiqua" w:cs="Arial"/>
                <w:i/>
                <w:color w:val="FFFFFF"/>
                <w:szCs w:val="24"/>
                <w:lang w:val="en-GB" w:eastAsia="en-GB"/>
              </w:rPr>
            </w:pPr>
            <w:r w:rsidRPr="00650A63">
              <w:rPr>
                <w:rFonts w:ascii="Book Antiqua" w:hAnsi="Book Antiqua" w:cs="Arial"/>
                <w:i/>
                <w:color w:val="FFFFFF"/>
                <w:szCs w:val="24"/>
                <w:lang w:val="en-GB" w:eastAsia="en-GB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</w:tcPr>
          <w:p w:rsidR="00835F30" w:rsidRPr="00650A63" w:rsidRDefault="00835F30" w:rsidP="00835F30">
            <w:pPr>
              <w:jc w:val="center"/>
              <w:rPr>
                <w:rFonts w:ascii="Book Antiqua" w:hAnsi="Book Antiqua" w:cs="Arial"/>
                <w:i/>
                <w:color w:val="FFFFFF"/>
                <w:szCs w:val="24"/>
                <w:lang w:val="en-GB" w:eastAsia="en-GB"/>
              </w:rPr>
            </w:pPr>
            <w:r w:rsidRPr="00650A63">
              <w:rPr>
                <w:rFonts w:ascii="Book Antiqua" w:hAnsi="Book Antiqua" w:cs="Arial"/>
                <w:i/>
                <w:color w:val="FFFFFF"/>
                <w:szCs w:val="24"/>
                <w:lang w:val="en-GB" w:eastAsia="en-GB"/>
              </w:rPr>
              <w:t>2016. godina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000000"/>
            <w:noWrap/>
            <w:vAlign w:val="bottom"/>
          </w:tcPr>
          <w:p w:rsidR="00835F30" w:rsidRPr="00650A63" w:rsidRDefault="00835F30" w:rsidP="00835F30">
            <w:pPr>
              <w:jc w:val="center"/>
              <w:rPr>
                <w:rFonts w:ascii="Book Antiqua" w:hAnsi="Book Antiqua" w:cs="Arial"/>
                <w:i/>
                <w:color w:val="FFFFFF"/>
                <w:szCs w:val="24"/>
                <w:lang w:val="en-GB" w:eastAsia="en-GB"/>
              </w:rPr>
            </w:pPr>
            <w:r w:rsidRPr="00650A63">
              <w:rPr>
                <w:rFonts w:ascii="Book Antiqua" w:hAnsi="Book Antiqua" w:cs="Arial"/>
                <w:i/>
                <w:color w:val="FFFFFF"/>
                <w:szCs w:val="24"/>
                <w:lang w:val="en-GB" w:eastAsia="en-GB"/>
              </w:rPr>
              <w:t>2017. godina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000000"/>
            <w:noWrap/>
            <w:vAlign w:val="bottom"/>
          </w:tcPr>
          <w:p w:rsidR="00835F30" w:rsidRPr="00650A63" w:rsidRDefault="00835F30" w:rsidP="00835F30">
            <w:pPr>
              <w:jc w:val="center"/>
              <w:rPr>
                <w:rFonts w:ascii="Book Antiqua" w:hAnsi="Book Antiqua" w:cs="Arial"/>
                <w:i/>
                <w:color w:val="FFFFFF"/>
                <w:szCs w:val="24"/>
                <w:lang w:val="en-GB" w:eastAsia="en-GB"/>
              </w:rPr>
            </w:pPr>
            <w:r w:rsidRPr="00650A63">
              <w:rPr>
                <w:rFonts w:ascii="Book Antiqua" w:hAnsi="Book Antiqua" w:cs="Arial"/>
                <w:i/>
                <w:color w:val="FFFFFF"/>
                <w:szCs w:val="24"/>
                <w:lang w:val="en-GB" w:eastAsia="en-GB"/>
              </w:rPr>
              <w:t>2018. godina</w:t>
            </w:r>
          </w:p>
        </w:tc>
      </w:tr>
      <w:tr w:rsidR="00835F30" w:rsidRPr="00650A63" w:rsidTr="00365220">
        <w:trPr>
          <w:trHeight w:val="523"/>
        </w:trPr>
        <w:tc>
          <w:tcPr>
            <w:tcW w:w="478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F30" w:rsidRPr="00650A63" w:rsidRDefault="00835F30" w:rsidP="00835F30">
            <w:pPr>
              <w:rPr>
                <w:rFonts w:ascii="Book Antiqua" w:hAnsi="Book Antiqua" w:cs="Arial"/>
                <w:i/>
                <w:color w:val="000000"/>
                <w:szCs w:val="24"/>
                <w:lang w:val="en-GB" w:eastAsia="en-GB"/>
              </w:rPr>
            </w:pPr>
            <w:r w:rsidRPr="00650A63">
              <w:rPr>
                <w:rFonts w:ascii="Book Antiqua" w:hAnsi="Book Antiqua" w:cs="Arial"/>
                <w:i/>
                <w:color w:val="000000"/>
                <w:szCs w:val="24"/>
                <w:lang w:val="en-GB" w:eastAsia="en-GB"/>
              </w:rPr>
              <w:t>Objektivni razlozi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F30" w:rsidRPr="00650A63" w:rsidRDefault="00835F30" w:rsidP="00835F30">
            <w:pPr>
              <w:jc w:val="right"/>
              <w:rPr>
                <w:rFonts w:ascii="Book Antiqua" w:hAnsi="Book Antiqua" w:cs="Arial"/>
                <w:i/>
                <w:color w:val="000000"/>
                <w:szCs w:val="24"/>
                <w:lang w:val="en-GB" w:eastAsia="en-GB"/>
              </w:rPr>
            </w:pPr>
            <w:r w:rsidRPr="00650A63">
              <w:rPr>
                <w:rFonts w:ascii="Book Antiqua" w:hAnsi="Book Antiqua" w:cs="Arial"/>
                <w:i/>
                <w:color w:val="000000"/>
                <w:szCs w:val="24"/>
                <w:lang w:val="en-GB" w:eastAsia="en-GB"/>
              </w:rPr>
              <w:t>30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35F30" w:rsidRPr="00650A63" w:rsidRDefault="00835F30" w:rsidP="00835F30">
            <w:pPr>
              <w:jc w:val="right"/>
              <w:rPr>
                <w:rFonts w:ascii="Book Antiqua" w:hAnsi="Book Antiqua" w:cs="Arial"/>
                <w:i/>
                <w:color w:val="000000"/>
                <w:szCs w:val="24"/>
                <w:lang w:val="en-GB" w:eastAsia="en-GB"/>
              </w:rPr>
            </w:pPr>
            <w:r w:rsidRPr="00650A63">
              <w:rPr>
                <w:rFonts w:ascii="Book Antiqua" w:hAnsi="Book Antiqua" w:cs="Arial"/>
                <w:i/>
                <w:color w:val="000000"/>
                <w:szCs w:val="24"/>
                <w:lang w:val="en-GB" w:eastAsia="en-GB"/>
              </w:rPr>
              <w:t>13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35F30" w:rsidRPr="00650A63" w:rsidRDefault="00835F30" w:rsidP="00835F30">
            <w:pPr>
              <w:jc w:val="right"/>
              <w:rPr>
                <w:rFonts w:ascii="Book Antiqua" w:hAnsi="Book Antiqua" w:cs="Arial"/>
                <w:i/>
                <w:color w:val="000000"/>
                <w:szCs w:val="24"/>
                <w:lang w:val="en-GB" w:eastAsia="en-GB"/>
              </w:rPr>
            </w:pPr>
            <w:r w:rsidRPr="00650A63">
              <w:rPr>
                <w:rFonts w:ascii="Book Antiqua" w:hAnsi="Book Antiqua" w:cs="Arial"/>
                <w:i/>
                <w:color w:val="000000"/>
                <w:szCs w:val="24"/>
                <w:lang w:val="en-GB" w:eastAsia="en-GB"/>
              </w:rPr>
              <w:t>19</w:t>
            </w:r>
          </w:p>
        </w:tc>
      </w:tr>
      <w:tr w:rsidR="00835F30" w:rsidRPr="00650A63" w:rsidTr="00365220">
        <w:trPr>
          <w:trHeight w:val="427"/>
        </w:trPr>
        <w:tc>
          <w:tcPr>
            <w:tcW w:w="478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F30" w:rsidRPr="00650A63" w:rsidRDefault="00835F30" w:rsidP="00835F30">
            <w:pPr>
              <w:rPr>
                <w:rFonts w:ascii="Book Antiqua" w:hAnsi="Book Antiqua" w:cs="Arial"/>
                <w:i/>
                <w:color w:val="000000"/>
                <w:szCs w:val="24"/>
                <w:lang w:val="en-GB" w:eastAsia="en-GB"/>
              </w:rPr>
            </w:pPr>
            <w:r w:rsidRPr="00650A63">
              <w:rPr>
                <w:rFonts w:ascii="Book Antiqua" w:hAnsi="Book Antiqua" w:cs="Arial"/>
                <w:i/>
                <w:color w:val="000000"/>
                <w:szCs w:val="24"/>
                <w:lang w:val="en-GB" w:eastAsia="en-GB"/>
              </w:rPr>
              <w:t>Subjektivni razlozi/Organizacioni razlozi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F30" w:rsidRPr="00650A63" w:rsidRDefault="00835F30" w:rsidP="00835F30">
            <w:pPr>
              <w:jc w:val="right"/>
              <w:rPr>
                <w:rFonts w:ascii="Book Antiqua" w:hAnsi="Book Antiqua" w:cs="Arial"/>
                <w:i/>
                <w:color w:val="000000"/>
                <w:szCs w:val="24"/>
                <w:lang w:val="en-GB" w:eastAsia="en-GB"/>
              </w:rPr>
            </w:pPr>
            <w:r w:rsidRPr="00650A63">
              <w:rPr>
                <w:rFonts w:ascii="Book Antiqua" w:hAnsi="Book Antiqua" w:cs="Arial"/>
                <w:i/>
                <w:color w:val="000000"/>
                <w:szCs w:val="24"/>
                <w:lang w:val="en-GB" w:eastAsia="en-GB"/>
              </w:rPr>
              <w:t>92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35F30" w:rsidRPr="00650A63" w:rsidRDefault="00835F30" w:rsidP="00835F30">
            <w:pPr>
              <w:jc w:val="right"/>
              <w:rPr>
                <w:rFonts w:ascii="Book Antiqua" w:hAnsi="Book Antiqua" w:cs="Arial"/>
                <w:i/>
                <w:color w:val="000000"/>
                <w:szCs w:val="24"/>
                <w:lang w:val="en-GB" w:eastAsia="en-GB"/>
              </w:rPr>
            </w:pPr>
            <w:r w:rsidRPr="00650A63">
              <w:rPr>
                <w:rFonts w:ascii="Book Antiqua" w:hAnsi="Book Antiqua" w:cs="Arial"/>
                <w:i/>
                <w:color w:val="000000"/>
                <w:szCs w:val="24"/>
                <w:lang w:val="en-GB" w:eastAsia="en-GB"/>
              </w:rPr>
              <w:t>20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35F30" w:rsidRPr="00650A63" w:rsidRDefault="00835F30" w:rsidP="00835F30">
            <w:pPr>
              <w:jc w:val="right"/>
              <w:rPr>
                <w:rFonts w:ascii="Book Antiqua" w:hAnsi="Book Antiqua" w:cs="Arial"/>
                <w:i/>
                <w:color w:val="000000"/>
                <w:szCs w:val="24"/>
                <w:lang w:val="en-GB" w:eastAsia="en-GB"/>
              </w:rPr>
            </w:pPr>
            <w:r w:rsidRPr="00650A63">
              <w:rPr>
                <w:rFonts w:ascii="Book Antiqua" w:hAnsi="Book Antiqua" w:cs="Arial"/>
                <w:i/>
                <w:color w:val="000000"/>
                <w:szCs w:val="24"/>
                <w:lang w:val="en-GB" w:eastAsia="en-GB"/>
              </w:rPr>
              <w:t>10</w:t>
            </w:r>
          </w:p>
        </w:tc>
      </w:tr>
      <w:tr w:rsidR="00835F30" w:rsidRPr="00650A63" w:rsidTr="00365220">
        <w:trPr>
          <w:trHeight w:val="250"/>
        </w:trPr>
        <w:tc>
          <w:tcPr>
            <w:tcW w:w="478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F30" w:rsidRPr="00650A63" w:rsidRDefault="00835F30" w:rsidP="00835F30">
            <w:pPr>
              <w:rPr>
                <w:rFonts w:ascii="Book Antiqua" w:hAnsi="Book Antiqua" w:cs="Arial"/>
                <w:b/>
                <w:i/>
                <w:color w:val="000000"/>
                <w:szCs w:val="24"/>
                <w:lang w:val="en-GB" w:eastAsia="en-GB"/>
              </w:rPr>
            </w:pPr>
            <w:r w:rsidRPr="00650A63">
              <w:rPr>
                <w:rFonts w:ascii="Book Antiqua" w:hAnsi="Book Antiqua" w:cs="Arial"/>
                <w:b/>
                <w:i/>
                <w:color w:val="000000"/>
                <w:szCs w:val="24"/>
                <w:lang w:val="en-GB" w:eastAsia="en-GB"/>
              </w:rPr>
              <w:t>Ukupno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5F30" w:rsidRPr="00650A63" w:rsidRDefault="00835F30" w:rsidP="00835F30">
            <w:pPr>
              <w:jc w:val="right"/>
              <w:rPr>
                <w:rFonts w:ascii="Book Antiqua" w:hAnsi="Book Antiqua" w:cs="Arial"/>
                <w:b/>
                <w:i/>
                <w:color w:val="000000"/>
                <w:szCs w:val="24"/>
                <w:lang w:val="en-GB" w:eastAsia="en-GB"/>
              </w:rPr>
            </w:pPr>
            <w:r w:rsidRPr="00650A63">
              <w:rPr>
                <w:rFonts w:ascii="Book Antiqua" w:hAnsi="Book Antiqua" w:cs="Arial"/>
                <w:b/>
                <w:i/>
                <w:color w:val="000000"/>
                <w:szCs w:val="24"/>
                <w:lang w:val="en-GB" w:eastAsia="en-GB"/>
              </w:rPr>
              <w:t>122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35F30" w:rsidRPr="00650A63" w:rsidRDefault="00835F30" w:rsidP="00835F30">
            <w:pPr>
              <w:jc w:val="right"/>
              <w:rPr>
                <w:rFonts w:ascii="Book Antiqua" w:hAnsi="Book Antiqua" w:cs="Arial"/>
                <w:b/>
                <w:i/>
                <w:color w:val="000000"/>
                <w:szCs w:val="24"/>
                <w:lang w:val="en-GB" w:eastAsia="en-GB"/>
              </w:rPr>
            </w:pPr>
            <w:r w:rsidRPr="00650A63">
              <w:rPr>
                <w:rFonts w:ascii="Book Antiqua" w:hAnsi="Book Antiqua" w:cs="Arial"/>
                <w:b/>
                <w:i/>
                <w:color w:val="000000"/>
                <w:szCs w:val="24"/>
                <w:lang w:val="en-GB" w:eastAsia="en-GB"/>
              </w:rPr>
              <w:t>33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835F30" w:rsidRPr="00650A63" w:rsidRDefault="00835F30" w:rsidP="00835F30">
            <w:pPr>
              <w:jc w:val="right"/>
              <w:rPr>
                <w:rFonts w:ascii="Book Antiqua" w:hAnsi="Book Antiqua" w:cs="Arial"/>
                <w:b/>
                <w:i/>
                <w:color w:val="000000"/>
                <w:szCs w:val="24"/>
                <w:lang w:val="en-GB" w:eastAsia="en-GB"/>
              </w:rPr>
            </w:pPr>
            <w:r w:rsidRPr="00650A63">
              <w:rPr>
                <w:rFonts w:ascii="Book Antiqua" w:hAnsi="Book Antiqua" w:cs="Arial"/>
                <w:b/>
                <w:i/>
                <w:color w:val="000000"/>
                <w:szCs w:val="24"/>
                <w:lang w:val="en-GB" w:eastAsia="en-GB"/>
              </w:rPr>
              <w:t>29</w:t>
            </w:r>
          </w:p>
        </w:tc>
      </w:tr>
    </w:tbl>
    <w:p w:rsidR="00835F30" w:rsidRPr="00650A63" w:rsidRDefault="00835F30" w:rsidP="00835F30">
      <w:pPr>
        <w:rPr>
          <w:rFonts w:ascii="Book Antiqua" w:hAnsi="Book Antiqua" w:cs="Calibri"/>
          <w:i/>
          <w:szCs w:val="24"/>
        </w:rPr>
      </w:pPr>
    </w:p>
    <w:p w:rsidR="00835F30" w:rsidRPr="00650A63" w:rsidRDefault="00835F30" w:rsidP="00835F30">
      <w:pPr>
        <w:rPr>
          <w:rFonts w:ascii="Book Antiqua" w:hAnsi="Book Antiqua" w:cs="Arial"/>
          <w:i/>
          <w:szCs w:val="24"/>
        </w:rPr>
      </w:pPr>
      <w:r w:rsidRPr="00650A63">
        <w:rPr>
          <w:rFonts w:ascii="Book Antiqua" w:hAnsi="Book Antiqua" w:cs="Arial"/>
          <w:i/>
          <w:szCs w:val="24"/>
        </w:rPr>
        <w:t>Iz priloženih podataka vidljivo je da je u zadanom periodu došlo do smanjenja broja predemeta koji su završeni zbog nastupanja zastarjelosti krivičnog gonjenja, i to 2017. godine u odnosu na 2016. godinu za 73 %, a 2018. godine u odnosu na 2017. godinu za 12 %.</w:t>
      </w:r>
    </w:p>
    <w:p w:rsidR="00835F30" w:rsidRPr="002E7D2E" w:rsidRDefault="00835F30" w:rsidP="00835F30">
      <w:pPr>
        <w:spacing w:after="200"/>
        <w:jc w:val="left"/>
        <w:rPr>
          <w:rFonts w:ascii="Calibri" w:eastAsia="Times New Roman" w:hAnsi="Calibri"/>
          <w:sz w:val="22"/>
        </w:rPr>
      </w:pPr>
    </w:p>
    <w:p w:rsidR="00835F30" w:rsidRPr="0029576B" w:rsidRDefault="00835F30" w:rsidP="00835F30">
      <w:pPr>
        <w:jc w:val="center"/>
        <w:rPr>
          <w:rFonts w:ascii="Book Antiqua" w:eastAsia="Times New Roman" w:hAnsi="Book Antiqua"/>
          <w:b/>
          <w:bCs/>
          <w:i/>
          <w:szCs w:val="24"/>
          <w:u w:val="single"/>
        </w:rPr>
      </w:pPr>
      <w:r w:rsidRPr="0029576B">
        <w:rPr>
          <w:rFonts w:ascii="Book Antiqua" w:eastAsia="Times New Roman" w:hAnsi="Book Antiqua"/>
          <w:b/>
          <w:bCs/>
          <w:i/>
          <w:szCs w:val="24"/>
          <w:u w:val="single"/>
        </w:rPr>
        <w:t>O P T U Ž N I    P O S T U P A K  </w:t>
      </w:r>
    </w:p>
    <w:p w:rsidR="00835F30" w:rsidRPr="0029576B" w:rsidRDefault="00835F30" w:rsidP="00835F30">
      <w:pPr>
        <w:jc w:val="center"/>
        <w:rPr>
          <w:rFonts w:ascii="Calibri" w:eastAsia="Times New Roman" w:hAnsi="Calibri"/>
          <w:i/>
          <w:sz w:val="22"/>
        </w:rPr>
      </w:pPr>
    </w:p>
    <w:p w:rsidR="00835F30" w:rsidRPr="0029576B" w:rsidRDefault="00835F30" w:rsidP="00835F30">
      <w:pPr>
        <w:jc w:val="center"/>
        <w:rPr>
          <w:rFonts w:ascii="Calibri" w:eastAsia="Times New Roman" w:hAnsi="Calibri"/>
          <w:i/>
          <w:sz w:val="22"/>
        </w:rPr>
      </w:pPr>
      <w:r w:rsidRPr="0029576B">
        <w:rPr>
          <w:rFonts w:ascii="Book Antiqua" w:eastAsia="Times New Roman" w:hAnsi="Book Antiqua"/>
          <w:b/>
          <w:bCs/>
          <w:i/>
          <w:szCs w:val="24"/>
          <w:u w:val="single"/>
        </w:rPr>
        <w:lastRenderedPageBreak/>
        <w:t>OPTUŽNICE</w:t>
      </w:r>
    </w:p>
    <w:p w:rsidR="00835F30" w:rsidRPr="008C3964" w:rsidRDefault="00835F30" w:rsidP="00835F30">
      <w:pPr>
        <w:spacing w:after="200"/>
        <w:jc w:val="left"/>
        <w:rPr>
          <w:rFonts w:ascii="Calibri" w:eastAsia="Times New Roman" w:hAnsi="Calibri"/>
          <w:i/>
          <w:sz w:val="22"/>
        </w:rPr>
      </w:pPr>
      <w:r>
        <w:rPr>
          <w:rFonts w:ascii="Calibri" w:eastAsia="Times New Roman" w:hAnsi="Calibri"/>
          <w:i/>
          <w:sz w:val="22"/>
        </w:rPr>
        <w:t> </w:t>
      </w:r>
    </w:p>
    <w:p w:rsidR="00835F30" w:rsidRPr="005B53F5" w:rsidRDefault="00835F30" w:rsidP="00835F30">
      <w:pPr>
        <w:rPr>
          <w:rFonts w:ascii="Book Antiqua" w:hAnsi="Book Antiqua"/>
          <w:i/>
          <w:szCs w:val="24"/>
        </w:rPr>
      </w:pPr>
      <w:r w:rsidRPr="005B53F5">
        <w:rPr>
          <w:rFonts w:ascii="Book Antiqua" w:hAnsi="Book Antiqua"/>
          <w:i/>
          <w:szCs w:val="24"/>
        </w:rPr>
        <w:t>KT – 1.463 u odnosu na 1.680 lica</w:t>
      </w:r>
    </w:p>
    <w:p w:rsidR="00835F30" w:rsidRPr="005B53F5" w:rsidRDefault="00835F30" w:rsidP="00835F30">
      <w:pPr>
        <w:rPr>
          <w:rFonts w:ascii="Book Antiqua" w:hAnsi="Book Antiqua"/>
          <w:i/>
          <w:szCs w:val="24"/>
        </w:rPr>
      </w:pPr>
      <w:r w:rsidRPr="005B53F5">
        <w:rPr>
          <w:rFonts w:ascii="Book Antiqua" w:hAnsi="Book Antiqua"/>
          <w:i/>
          <w:szCs w:val="24"/>
        </w:rPr>
        <w:t>KTK – 29 u odnosu na 48 lica</w:t>
      </w:r>
    </w:p>
    <w:p w:rsidR="00835F30" w:rsidRPr="005B53F5" w:rsidRDefault="00835F30" w:rsidP="00835F30">
      <w:pPr>
        <w:rPr>
          <w:rFonts w:ascii="Book Antiqua" w:hAnsi="Book Antiqua"/>
          <w:i/>
          <w:szCs w:val="24"/>
        </w:rPr>
      </w:pPr>
      <w:r w:rsidRPr="005B53F5">
        <w:rPr>
          <w:rFonts w:ascii="Book Antiqua" w:hAnsi="Book Antiqua"/>
          <w:i/>
          <w:szCs w:val="24"/>
        </w:rPr>
        <w:t>KTO – 5 u odnosu na 15 lica</w:t>
      </w:r>
    </w:p>
    <w:p w:rsidR="00835F30" w:rsidRPr="005B53F5" w:rsidRDefault="00835F30" w:rsidP="00835F30">
      <w:pPr>
        <w:rPr>
          <w:rFonts w:ascii="Book Antiqua" w:hAnsi="Book Antiqua"/>
          <w:i/>
          <w:szCs w:val="24"/>
        </w:rPr>
      </w:pPr>
      <w:r w:rsidRPr="005B53F5">
        <w:rPr>
          <w:rFonts w:ascii="Book Antiqua" w:hAnsi="Book Antiqua"/>
          <w:i/>
          <w:szCs w:val="24"/>
        </w:rPr>
        <w:t>KTPO – 26 u odnosu na 36 lica</w:t>
      </w:r>
    </w:p>
    <w:p w:rsidR="00835F30" w:rsidRPr="005B53F5" w:rsidRDefault="00835F30" w:rsidP="00835F30">
      <w:pPr>
        <w:rPr>
          <w:rFonts w:ascii="Book Antiqua" w:hAnsi="Book Antiqua"/>
          <w:i/>
          <w:szCs w:val="24"/>
        </w:rPr>
      </w:pPr>
      <w:r w:rsidRPr="005B53F5">
        <w:rPr>
          <w:rFonts w:ascii="Book Antiqua" w:hAnsi="Book Antiqua"/>
          <w:i/>
          <w:szCs w:val="24"/>
        </w:rPr>
        <w:t>KTRZ – 0 u odnosu na 0 lica</w:t>
      </w:r>
    </w:p>
    <w:p w:rsidR="00835F30" w:rsidRPr="005B53F5" w:rsidRDefault="00835F30" w:rsidP="00835F30">
      <w:pPr>
        <w:rPr>
          <w:rFonts w:ascii="Book Antiqua" w:hAnsi="Book Antiqua"/>
          <w:i/>
          <w:szCs w:val="24"/>
        </w:rPr>
      </w:pPr>
      <w:r w:rsidRPr="005B53F5">
        <w:rPr>
          <w:rFonts w:ascii="Book Antiqua" w:hAnsi="Book Antiqua"/>
          <w:i/>
          <w:szCs w:val="24"/>
        </w:rPr>
        <w:t>___________________________</w:t>
      </w:r>
    </w:p>
    <w:p w:rsidR="00835F30" w:rsidRPr="005B53F5" w:rsidRDefault="00835F30" w:rsidP="00835F30">
      <w:pPr>
        <w:rPr>
          <w:rFonts w:ascii="Book Antiqua" w:hAnsi="Book Antiqua"/>
          <w:b/>
          <w:i/>
          <w:szCs w:val="24"/>
        </w:rPr>
      </w:pPr>
      <w:r w:rsidRPr="005B53F5">
        <w:rPr>
          <w:rFonts w:ascii="Book Antiqua" w:hAnsi="Book Antiqua"/>
          <w:b/>
          <w:i/>
          <w:szCs w:val="24"/>
        </w:rPr>
        <w:t>Ukupno podignuta 1.523 optužnica u odnosu na 1.779 lica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  <w:u w:val="single"/>
        </w:rPr>
      </w:pPr>
    </w:p>
    <w:p w:rsidR="00835F30" w:rsidRPr="006A5BAD" w:rsidRDefault="00B701C2" w:rsidP="00835F30">
      <w:pPr>
        <w:rPr>
          <w:rFonts w:ascii="Book Antiqua" w:eastAsia="Times New Roman" w:hAnsi="Book Antiqua"/>
          <w:b/>
          <w:szCs w:val="24"/>
        </w:rPr>
      </w:pPr>
      <w:r>
        <w:rPr>
          <w:rFonts w:ascii="Book Antiqua" w:eastAsia="Times New Roman" w:hAnsi="Book Antiqua"/>
          <w:i/>
          <w:szCs w:val="24"/>
        </w:rPr>
        <w:t>U odnosu na pret</w:t>
      </w:r>
      <w:r w:rsidR="00835F30">
        <w:rPr>
          <w:rFonts w:ascii="Book Antiqua" w:eastAsia="Times New Roman" w:hAnsi="Book Antiqua"/>
          <w:i/>
          <w:szCs w:val="24"/>
        </w:rPr>
        <w:t>hodnu godinu podignuto je 494 više optužnica ili za 33 % više !</w:t>
      </w:r>
    </w:p>
    <w:p w:rsidR="00835F30" w:rsidRPr="002E7D2E" w:rsidRDefault="00835F30" w:rsidP="00835F30">
      <w:pPr>
        <w:spacing w:after="240"/>
        <w:jc w:val="left"/>
        <w:rPr>
          <w:rFonts w:ascii="Calibri" w:eastAsia="Times New Roman" w:hAnsi="Calibri"/>
          <w:sz w:val="22"/>
        </w:rPr>
      </w:pPr>
      <w:r>
        <w:rPr>
          <w:rFonts w:ascii="Book Antiqua" w:eastAsia="Times New Roman" w:hAnsi="Book Antiqua"/>
          <w:szCs w:val="24"/>
        </w:rPr>
        <w:t xml:space="preserve"> </w:t>
      </w:r>
    </w:p>
    <w:p w:rsidR="00835F30" w:rsidRPr="00D93C21" w:rsidRDefault="00835F30" w:rsidP="00835F30">
      <w:pPr>
        <w:jc w:val="center"/>
        <w:rPr>
          <w:rFonts w:ascii="Calibri" w:eastAsia="Times New Roman" w:hAnsi="Calibri"/>
          <w:i/>
          <w:sz w:val="22"/>
        </w:rPr>
      </w:pPr>
      <w:r w:rsidRPr="00D93C21">
        <w:rPr>
          <w:rFonts w:ascii="Book Antiqua" w:eastAsia="Times New Roman" w:hAnsi="Book Antiqua"/>
          <w:b/>
          <w:bCs/>
          <w:i/>
          <w:szCs w:val="24"/>
          <w:u w:val="single"/>
        </w:rPr>
        <w:t>ROČIŠTA PRED NADLEŽNIM SUDOVIMA</w:t>
      </w:r>
    </w:p>
    <w:p w:rsidR="00835F30" w:rsidRPr="00D93C21" w:rsidRDefault="00835F30" w:rsidP="00835F30">
      <w:pPr>
        <w:spacing w:after="200"/>
        <w:jc w:val="left"/>
        <w:rPr>
          <w:rFonts w:ascii="Calibri" w:eastAsia="Times New Roman" w:hAnsi="Calibri"/>
          <w:i/>
          <w:sz w:val="22"/>
        </w:rPr>
      </w:pPr>
      <w:r w:rsidRPr="00D93C21">
        <w:rPr>
          <w:rFonts w:ascii="Calibri" w:eastAsia="Times New Roman" w:hAnsi="Calibri"/>
          <w:i/>
          <w:sz w:val="22"/>
        </w:rPr>
        <w:t> </w:t>
      </w:r>
    </w:p>
    <w:p w:rsidR="00835F30" w:rsidRPr="00D93C21" w:rsidRDefault="00835F30" w:rsidP="00835F30">
      <w:pPr>
        <w:rPr>
          <w:rFonts w:ascii="Book Antiqua" w:hAnsi="Book Antiqua"/>
          <w:i/>
          <w:lang w:val="hr-HR" w:eastAsia="es-ES"/>
        </w:rPr>
      </w:pPr>
      <w:r w:rsidRPr="00D93C21">
        <w:rPr>
          <w:rFonts w:ascii="Book Antiqua" w:hAnsi="Book Antiqua"/>
          <w:i/>
          <w:lang w:val="hr-HR" w:eastAsia="es-ES"/>
        </w:rPr>
        <w:t>Kantonalno tužilaštvo u Sarajevu u toku 2018.godine zastupalo optužnice i to pred;</w:t>
      </w:r>
    </w:p>
    <w:p w:rsidR="00835F30" w:rsidRPr="00D93C21" w:rsidRDefault="00835F30" w:rsidP="00835F30">
      <w:pPr>
        <w:rPr>
          <w:rFonts w:ascii="Book Antiqua" w:hAnsi="Book Antiqua"/>
          <w:i/>
          <w:lang w:val="hr-HR" w:eastAsia="es-ES"/>
        </w:rPr>
      </w:pPr>
    </w:p>
    <w:p w:rsidR="00835F30" w:rsidRPr="00D93C21" w:rsidRDefault="00835F30" w:rsidP="00835F30">
      <w:pPr>
        <w:ind w:left="2120" w:hanging="360"/>
        <w:rPr>
          <w:rFonts w:ascii="Book Antiqua" w:hAnsi="Book Antiqua"/>
          <w:i/>
        </w:rPr>
      </w:pPr>
      <w:r w:rsidRPr="00D93C21">
        <w:rPr>
          <w:rFonts w:ascii="Book Antiqua" w:hAnsi="Book Antiqua"/>
          <w:i/>
          <w:sz w:val="20"/>
          <w:szCs w:val="20"/>
        </w:rPr>
        <w:sym w:font="Book Antiqua" w:char="F0B7"/>
      </w:r>
      <w:r w:rsidRPr="00D93C21">
        <w:rPr>
          <w:rFonts w:ascii="Book Antiqua" w:hAnsi="Book Antiqua"/>
          <w:i/>
        </w:rPr>
        <w:t>     Općinskom sudu u Sarajevu   na 8.565 ročišta</w:t>
      </w:r>
    </w:p>
    <w:p w:rsidR="00835F30" w:rsidRPr="00D93C21" w:rsidRDefault="00835F30" w:rsidP="00835F30">
      <w:pPr>
        <w:ind w:left="2120" w:hanging="360"/>
        <w:rPr>
          <w:rFonts w:ascii="Book Antiqua" w:hAnsi="Book Antiqua"/>
          <w:i/>
        </w:rPr>
      </w:pPr>
      <w:r w:rsidRPr="00D93C21">
        <w:rPr>
          <w:rFonts w:ascii="Book Antiqua" w:hAnsi="Book Antiqua"/>
          <w:i/>
          <w:sz w:val="20"/>
          <w:szCs w:val="20"/>
        </w:rPr>
        <w:sym w:font="Book Antiqua" w:char="F0B7"/>
      </w:r>
      <w:r w:rsidRPr="00D93C21">
        <w:rPr>
          <w:rFonts w:ascii="Book Antiqua" w:hAnsi="Book Antiqua"/>
          <w:i/>
        </w:rPr>
        <w:t>     Kantonalnom sudu u Sarajevu    na 1.106  ročišta</w:t>
      </w:r>
    </w:p>
    <w:p w:rsidR="00835F30" w:rsidRPr="00D93C21" w:rsidRDefault="00835F30" w:rsidP="00835F30">
      <w:pPr>
        <w:ind w:left="2120" w:hanging="360"/>
        <w:rPr>
          <w:rFonts w:ascii="Book Antiqua" w:hAnsi="Book Antiqua"/>
          <w:i/>
        </w:rPr>
      </w:pPr>
    </w:p>
    <w:p w:rsidR="00835F30" w:rsidRPr="00D93C21" w:rsidRDefault="00835F30" w:rsidP="00835F30">
      <w:pPr>
        <w:rPr>
          <w:rFonts w:ascii="Book Antiqua" w:hAnsi="Book Antiqua"/>
          <w:b/>
          <w:bCs/>
          <w:i/>
          <w:u w:val="single"/>
        </w:rPr>
      </w:pPr>
      <w:r w:rsidRPr="00D93C21">
        <w:rPr>
          <w:rFonts w:ascii="Book Antiqua" w:hAnsi="Book Antiqua"/>
          <w:i/>
        </w:rPr>
        <w:t xml:space="preserve">Kantonalno tužilaštvo u Sarajevu zastupalo </w:t>
      </w:r>
      <w:r w:rsidRPr="00D93C21">
        <w:rPr>
          <w:rFonts w:ascii="Book Antiqua" w:hAnsi="Book Antiqua"/>
          <w:i/>
          <w:u w:val="single"/>
        </w:rPr>
        <w:t xml:space="preserve">je optužnice na   9.671 ročišta, i  to </w:t>
      </w:r>
      <w:r w:rsidRPr="00D93C21">
        <w:rPr>
          <w:rFonts w:ascii="Book Antiqua" w:hAnsi="Book Antiqua"/>
          <w:b/>
          <w:bCs/>
          <w:i/>
          <w:u w:val="single"/>
        </w:rPr>
        <w:t>5.404 sata i 33 minute, a što je za 1.278 ročišta više ili 15 % .</w:t>
      </w:r>
    </w:p>
    <w:p w:rsidR="00835F30" w:rsidRPr="00D93C21" w:rsidRDefault="00835F30" w:rsidP="00835F30">
      <w:pPr>
        <w:spacing w:after="240"/>
        <w:jc w:val="left"/>
        <w:rPr>
          <w:rFonts w:ascii="Calibri" w:eastAsia="Times New Roman" w:hAnsi="Calibri"/>
          <w:i/>
          <w:sz w:val="22"/>
        </w:rPr>
      </w:pPr>
    </w:p>
    <w:p w:rsidR="00835F30" w:rsidRPr="005B53F5" w:rsidRDefault="00835F30" w:rsidP="00835F30">
      <w:pPr>
        <w:jc w:val="center"/>
        <w:rPr>
          <w:rFonts w:ascii="Calibri" w:eastAsia="Times New Roman" w:hAnsi="Calibri"/>
          <w:i/>
          <w:sz w:val="22"/>
        </w:rPr>
      </w:pPr>
      <w:r w:rsidRPr="005B53F5">
        <w:rPr>
          <w:rFonts w:ascii="Book Antiqua" w:eastAsia="Times New Roman" w:hAnsi="Book Antiqua"/>
          <w:b/>
          <w:bCs/>
          <w:i/>
          <w:szCs w:val="24"/>
          <w:u w:val="single"/>
        </w:rPr>
        <w:t>PRESUDE</w:t>
      </w:r>
    </w:p>
    <w:p w:rsidR="00835F30" w:rsidRPr="002E7D2E" w:rsidRDefault="00835F30" w:rsidP="00835F30">
      <w:pPr>
        <w:spacing w:after="200"/>
        <w:jc w:val="left"/>
        <w:rPr>
          <w:rFonts w:ascii="Calibri" w:eastAsia="Times New Roman" w:hAnsi="Calibri"/>
          <w:sz w:val="22"/>
        </w:rPr>
      </w:pPr>
      <w:r w:rsidRPr="002E7D2E">
        <w:rPr>
          <w:rFonts w:ascii="Calibri" w:eastAsia="Times New Roman" w:hAnsi="Calibri"/>
          <w:sz w:val="22"/>
        </w:rPr>
        <w:t> 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 xml:space="preserve">U pogledu </w:t>
      </w:r>
      <w:r>
        <w:rPr>
          <w:rFonts w:ascii="Book Antiqua" w:eastAsia="Times New Roman" w:hAnsi="Book Antiqua"/>
          <w:i/>
          <w:szCs w:val="24"/>
        </w:rPr>
        <w:t>pravosnažnih presuda u toku 2018</w:t>
      </w:r>
      <w:r w:rsidRPr="006A5BAD">
        <w:rPr>
          <w:rFonts w:ascii="Book Antiqua" w:eastAsia="Times New Roman" w:hAnsi="Book Antiqua"/>
          <w:i/>
          <w:szCs w:val="24"/>
        </w:rPr>
        <w:t xml:space="preserve">.godine, nadležni sudovi su donijeli ukupno </w:t>
      </w:r>
      <w:r>
        <w:rPr>
          <w:rFonts w:ascii="Book Antiqua" w:eastAsia="Times New Roman" w:hAnsi="Book Antiqua"/>
          <w:i/>
          <w:szCs w:val="24"/>
        </w:rPr>
        <w:t xml:space="preserve">649 presuda </w:t>
      </w:r>
      <w:r w:rsidRPr="006A5BAD">
        <w:rPr>
          <w:rFonts w:ascii="Book Antiqua" w:eastAsia="Times New Roman" w:hAnsi="Book Antiqua"/>
          <w:i/>
          <w:szCs w:val="24"/>
        </w:rPr>
        <w:t xml:space="preserve">, a od toga </w:t>
      </w:r>
      <w:r>
        <w:rPr>
          <w:rFonts w:ascii="Book Antiqua" w:eastAsia="Times New Roman" w:hAnsi="Book Antiqua"/>
          <w:i/>
          <w:szCs w:val="24"/>
        </w:rPr>
        <w:t>639</w:t>
      </w:r>
      <w:r w:rsidRPr="006A5BAD">
        <w:rPr>
          <w:rFonts w:ascii="Book Antiqua" w:eastAsia="Times New Roman" w:hAnsi="Book Antiqua"/>
          <w:i/>
          <w:szCs w:val="24"/>
        </w:rPr>
        <w:t xml:space="preserve"> osuđujućih presuda</w:t>
      </w:r>
      <w:r>
        <w:rPr>
          <w:rFonts w:ascii="Book Antiqua" w:eastAsia="Times New Roman" w:hAnsi="Book Antiqua"/>
          <w:i/>
          <w:szCs w:val="24"/>
        </w:rPr>
        <w:t xml:space="preserve"> I 10 </w:t>
      </w:r>
      <w:r w:rsidRPr="006A5BAD">
        <w:rPr>
          <w:rFonts w:ascii="Book Antiqua" w:eastAsia="Times New Roman" w:hAnsi="Book Antiqua"/>
          <w:i/>
          <w:szCs w:val="24"/>
        </w:rPr>
        <w:t>oslobađajućih.</w:t>
      </w:r>
      <w:r>
        <w:rPr>
          <w:rFonts w:ascii="Book Antiqua" w:eastAsia="Times New Roman" w:hAnsi="Book Antiqua"/>
          <w:i/>
          <w:szCs w:val="24"/>
        </w:rPr>
        <w:t xml:space="preserve"> Doneseno je 251 pravosnažna presuda više nego predhodne godine.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b/>
          <w:i/>
          <w:szCs w:val="24"/>
        </w:rPr>
        <w:t>Udio osuđujućih , a u odnosu na sve pravosnažne presude je  9</w:t>
      </w:r>
      <w:r>
        <w:rPr>
          <w:rFonts w:ascii="Book Antiqua" w:eastAsia="Times New Roman" w:hAnsi="Book Antiqua"/>
          <w:b/>
          <w:i/>
          <w:szCs w:val="24"/>
        </w:rPr>
        <w:t>8,5 % , a gdje j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e </w:t>
      </w:r>
      <w:r>
        <w:rPr>
          <w:rFonts w:ascii="Book Antiqua" w:eastAsia="Times New Roman" w:hAnsi="Book Antiqua"/>
          <w:b/>
          <w:i/>
          <w:szCs w:val="24"/>
        </w:rPr>
        <w:t>do sada najbolji kvalitet udjela osuđujućih presuda u odnosu na oslobađajuće.</w:t>
      </w:r>
      <w:r w:rsidRPr="006A5BAD">
        <w:rPr>
          <w:rFonts w:ascii="Book Antiqua" w:eastAsia="Times New Roman" w:hAnsi="Book Antiqua"/>
          <w:b/>
          <w:i/>
          <w:szCs w:val="24"/>
        </w:rPr>
        <w:t>( 2015.g. udio je bio 90%)</w:t>
      </w:r>
      <w:r w:rsidRPr="006A5BAD">
        <w:rPr>
          <w:rFonts w:ascii="Book Antiqua" w:eastAsia="Times New Roman" w:hAnsi="Book Antiqua"/>
          <w:i/>
          <w:szCs w:val="24"/>
        </w:rPr>
        <w:t>.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</w:p>
    <w:p w:rsidR="00835F30" w:rsidRPr="004E0D3A" w:rsidRDefault="00835F30" w:rsidP="00835F30">
      <w:pPr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 xml:space="preserve"> </w:t>
      </w:r>
      <w:r w:rsidRPr="004E0D3A">
        <w:rPr>
          <w:rFonts w:ascii="Book Antiqua" w:hAnsi="Book Antiqua"/>
          <w:i/>
          <w:szCs w:val="24"/>
        </w:rPr>
        <w:t xml:space="preserve">U pogledu broja </w:t>
      </w:r>
      <w:r w:rsidRPr="004E0D3A">
        <w:rPr>
          <w:rFonts w:ascii="Book Antiqua" w:hAnsi="Book Antiqua"/>
          <w:i/>
          <w:szCs w:val="24"/>
          <w:u w:val="single"/>
        </w:rPr>
        <w:t>nepravosnažnih</w:t>
      </w:r>
      <w:r w:rsidRPr="004E0D3A">
        <w:rPr>
          <w:rFonts w:ascii="Book Antiqua" w:hAnsi="Book Antiqua"/>
          <w:i/>
          <w:szCs w:val="24"/>
        </w:rPr>
        <w:t xml:space="preserve"> presuda, nadležni sudovi su donijeli ukupno  1.385 presuda.</w:t>
      </w:r>
      <w:r w:rsidRPr="004E0D3A">
        <w:rPr>
          <w:rFonts w:ascii="Book Antiqua" w:eastAsia="Times New Roman" w:hAnsi="Book Antiqua"/>
          <w:i/>
          <w:szCs w:val="24"/>
        </w:rPr>
        <w:t xml:space="preserve"> </w:t>
      </w:r>
      <w:r w:rsidRPr="004E0D3A">
        <w:rPr>
          <w:rFonts w:ascii="Book Antiqua" w:hAnsi="Book Antiqua"/>
          <w:i/>
          <w:szCs w:val="24"/>
        </w:rPr>
        <w:t xml:space="preserve">Od toga; </w:t>
      </w:r>
    </w:p>
    <w:p w:rsidR="00835F30" w:rsidRPr="004E0D3A" w:rsidRDefault="00835F30" w:rsidP="003062C5">
      <w:pPr>
        <w:pStyle w:val="ListParagraph"/>
        <w:numPr>
          <w:ilvl w:val="0"/>
          <w:numId w:val="10"/>
        </w:numPr>
        <w:rPr>
          <w:rFonts w:ascii="Book Antiqua" w:hAnsi="Book Antiqua"/>
          <w:i/>
          <w:szCs w:val="24"/>
        </w:rPr>
      </w:pPr>
      <w:r w:rsidRPr="004E0D3A">
        <w:rPr>
          <w:rFonts w:ascii="Book Antiqua" w:hAnsi="Book Antiqua"/>
          <w:i/>
          <w:szCs w:val="24"/>
        </w:rPr>
        <w:t xml:space="preserve">1.303  osuđujućih presuda, </w:t>
      </w:r>
    </w:p>
    <w:p w:rsidR="00835F30" w:rsidRPr="004E0D3A" w:rsidRDefault="00835F30" w:rsidP="003062C5">
      <w:pPr>
        <w:pStyle w:val="ListParagraph"/>
        <w:numPr>
          <w:ilvl w:val="0"/>
          <w:numId w:val="10"/>
        </w:numPr>
        <w:rPr>
          <w:rFonts w:ascii="Book Antiqua" w:hAnsi="Book Antiqua"/>
          <w:i/>
          <w:szCs w:val="24"/>
        </w:rPr>
      </w:pPr>
      <w:r w:rsidRPr="004E0D3A">
        <w:rPr>
          <w:rFonts w:ascii="Book Antiqua" w:hAnsi="Book Antiqua"/>
          <w:i/>
          <w:szCs w:val="24"/>
        </w:rPr>
        <w:t xml:space="preserve">69 Oslobađajućih,   </w:t>
      </w:r>
    </w:p>
    <w:p w:rsidR="00835F30" w:rsidRPr="004E0D3A" w:rsidRDefault="00835F30" w:rsidP="003062C5">
      <w:pPr>
        <w:pStyle w:val="ListParagraph"/>
        <w:numPr>
          <w:ilvl w:val="0"/>
          <w:numId w:val="10"/>
        </w:numPr>
        <w:rPr>
          <w:rFonts w:ascii="Book Antiqua" w:hAnsi="Book Antiqua"/>
          <w:i/>
          <w:szCs w:val="24"/>
        </w:rPr>
      </w:pPr>
      <w:r w:rsidRPr="004E0D3A">
        <w:rPr>
          <w:rFonts w:ascii="Book Antiqua" w:hAnsi="Book Antiqua"/>
          <w:i/>
          <w:szCs w:val="24"/>
        </w:rPr>
        <w:t>11 Odbijajućih.</w:t>
      </w:r>
    </w:p>
    <w:p w:rsidR="00835F30" w:rsidRPr="004E0D3A" w:rsidRDefault="00835F30" w:rsidP="00835F30">
      <w:pPr>
        <w:spacing w:after="240"/>
        <w:jc w:val="left"/>
        <w:rPr>
          <w:rFonts w:ascii="Calibri" w:eastAsia="Times New Roman" w:hAnsi="Calibri"/>
          <w:i/>
          <w:sz w:val="22"/>
        </w:rPr>
      </w:pPr>
    </w:p>
    <w:p w:rsidR="00835F30" w:rsidRPr="006A5BAD" w:rsidRDefault="00835F30" w:rsidP="00835F30">
      <w:pPr>
        <w:jc w:val="center"/>
        <w:rPr>
          <w:rFonts w:ascii="Book Antiqua" w:hAnsi="Book Antiqua"/>
          <w:i/>
          <w:szCs w:val="24"/>
        </w:rPr>
      </w:pPr>
      <w:r w:rsidRPr="006A5BAD">
        <w:rPr>
          <w:rFonts w:ascii="Book Antiqua" w:hAnsi="Book Antiqua"/>
          <w:b/>
          <w:bCs/>
          <w:i/>
          <w:szCs w:val="24"/>
          <w:u w:val="single"/>
        </w:rPr>
        <w:t>SPORAZUMI</w:t>
      </w:r>
    </w:p>
    <w:p w:rsidR="00835F30" w:rsidRPr="006A5BAD" w:rsidRDefault="00835F30" w:rsidP="00835F30">
      <w:pPr>
        <w:spacing w:after="200"/>
        <w:jc w:val="left"/>
        <w:rPr>
          <w:rFonts w:ascii="Book Antiqua" w:hAnsi="Book Antiqua"/>
          <w:i/>
          <w:szCs w:val="24"/>
        </w:rPr>
      </w:pPr>
      <w:r w:rsidRPr="006A5BAD">
        <w:rPr>
          <w:rFonts w:ascii="Book Antiqua" w:hAnsi="Book Antiqua"/>
          <w:i/>
          <w:szCs w:val="24"/>
        </w:rPr>
        <w:t> </w:t>
      </w:r>
    </w:p>
    <w:p w:rsidR="00835F30" w:rsidRPr="006A5BAD" w:rsidRDefault="00835F30" w:rsidP="00835F30">
      <w:pPr>
        <w:rPr>
          <w:rFonts w:ascii="Book Antiqua" w:hAnsi="Book Antiqua"/>
          <w:b/>
          <w:i/>
          <w:szCs w:val="24"/>
        </w:rPr>
      </w:pPr>
      <w:r w:rsidRPr="006A5BAD">
        <w:rPr>
          <w:rFonts w:ascii="Book Antiqua" w:hAnsi="Book Antiqua"/>
          <w:i/>
          <w:szCs w:val="24"/>
        </w:rPr>
        <w:t>U izvještajnom periodu zaključeni su sporazumi o prizmamju krivnje u</w:t>
      </w:r>
      <w:r w:rsidRPr="006A5BAD">
        <w:rPr>
          <w:rFonts w:ascii="Book Antiqua" w:hAnsi="Book Antiqua"/>
          <w:b/>
          <w:i/>
          <w:szCs w:val="24"/>
        </w:rPr>
        <w:t xml:space="preserve"> </w:t>
      </w:r>
      <w:r>
        <w:rPr>
          <w:rFonts w:ascii="Book Antiqua" w:hAnsi="Book Antiqua"/>
          <w:b/>
          <w:i/>
          <w:szCs w:val="24"/>
        </w:rPr>
        <w:t>35</w:t>
      </w:r>
      <w:r w:rsidRPr="006A5BAD">
        <w:rPr>
          <w:rFonts w:ascii="Book Antiqua" w:hAnsi="Book Antiqua"/>
          <w:b/>
          <w:i/>
          <w:szCs w:val="24"/>
        </w:rPr>
        <w:t xml:space="preserve"> predmeta, a u odnosu na   </w:t>
      </w:r>
      <w:r>
        <w:rPr>
          <w:rFonts w:ascii="Book Antiqua" w:hAnsi="Book Antiqua"/>
          <w:b/>
          <w:i/>
          <w:szCs w:val="24"/>
        </w:rPr>
        <w:t>56</w:t>
      </w:r>
      <w:r w:rsidRPr="006A5BAD">
        <w:rPr>
          <w:rFonts w:ascii="Book Antiqua" w:hAnsi="Book Antiqua"/>
          <w:b/>
          <w:i/>
          <w:szCs w:val="24"/>
        </w:rPr>
        <w:t xml:space="preserve"> lica.</w:t>
      </w:r>
    </w:p>
    <w:p w:rsidR="00835F30" w:rsidRPr="006A5BAD" w:rsidRDefault="00835F30" w:rsidP="00835F30">
      <w:pPr>
        <w:rPr>
          <w:rFonts w:ascii="Book Antiqua" w:hAnsi="Book Antiqua"/>
          <w:i/>
          <w:szCs w:val="24"/>
        </w:rPr>
      </w:pPr>
    </w:p>
    <w:p w:rsidR="00835F30" w:rsidRPr="006A5BAD" w:rsidRDefault="00835F30" w:rsidP="00835F30">
      <w:pPr>
        <w:rPr>
          <w:rFonts w:ascii="Book Antiqua" w:hAnsi="Book Antiqua"/>
          <w:i/>
          <w:szCs w:val="24"/>
        </w:rPr>
      </w:pPr>
      <w:r w:rsidRPr="006A5BAD">
        <w:rPr>
          <w:rFonts w:ascii="Book Antiqua" w:hAnsi="Book Antiqua"/>
          <w:i/>
          <w:szCs w:val="24"/>
        </w:rPr>
        <w:lastRenderedPageBreak/>
        <w:t xml:space="preserve">Sporazumi su zaključeni u ukupno </w:t>
      </w:r>
      <w:r>
        <w:rPr>
          <w:rFonts w:ascii="Book Antiqua" w:hAnsi="Book Antiqua"/>
          <w:b/>
          <w:i/>
          <w:szCs w:val="24"/>
        </w:rPr>
        <w:t>31</w:t>
      </w:r>
      <w:r w:rsidRPr="006A5BAD">
        <w:rPr>
          <w:rFonts w:ascii="Book Antiqua" w:hAnsi="Book Antiqua"/>
          <w:b/>
          <w:i/>
          <w:szCs w:val="24"/>
        </w:rPr>
        <w:t xml:space="preserve"> predmeta na Odjelu opšteg kriminala,a u kojim </w:t>
      </w:r>
      <w:r w:rsidRPr="006A5BAD">
        <w:rPr>
          <w:rFonts w:ascii="Book Antiqua" w:hAnsi="Book Antiqua"/>
          <w:i/>
          <w:szCs w:val="24"/>
        </w:rPr>
        <w:t xml:space="preserve"> je:</w:t>
      </w:r>
    </w:p>
    <w:p w:rsidR="00835F30" w:rsidRPr="006A5BAD" w:rsidRDefault="00835F30" w:rsidP="00835F30">
      <w:pPr>
        <w:rPr>
          <w:rFonts w:ascii="Book Antiqua" w:hAnsi="Book Antiqua"/>
          <w:i/>
          <w:szCs w:val="24"/>
        </w:rPr>
      </w:pPr>
    </w:p>
    <w:p w:rsidR="00835F30" w:rsidRPr="006A5BAD" w:rsidRDefault="00835F30" w:rsidP="003062C5">
      <w:pPr>
        <w:pStyle w:val="ListParagraph"/>
        <w:numPr>
          <w:ilvl w:val="0"/>
          <w:numId w:val="11"/>
        </w:numPr>
        <w:rPr>
          <w:rFonts w:ascii="Book Antiqua" w:hAnsi="Book Antiqua"/>
          <w:i/>
          <w:szCs w:val="24"/>
        </w:rPr>
      </w:pPr>
      <w:r w:rsidRPr="006A5BAD">
        <w:rPr>
          <w:rFonts w:ascii="Book Antiqua" w:hAnsi="Book Antiqua"/>
          <w:i/>
          <w:szCs w:val="24"/>
        </w:rPr>
        <w:t>Zatvorska kazna dogovorena u  1</w:t>
      </w:r>
      <w:r>
        <w:rPr>
          <w:rFonts w:ascii="Book Antiqua" w:hAnsi="Book Antiqua"/>
          <w:i/>
          <w:szCs w:val="24"/>
        </w:rPr>
        <w:t>0</w:t>
      </w:r>
      <w:r w:rsidRPr="006A5BAD">
        <w:rPr>
          <w:rFonts w:ascii="Book Antiqua" w:hAnsi="Book Antiqua"/>
          <w:i/>
          <w:szCs w:val="24"/>
        </w:rPr>
        <w:t xml:space="preserve">    predmeta</w:t>
      </w:r>
    </w:p>
    <w:p w:rsidR="00835F30" w:rsidRPr="006A5BAD" w:rsidRDefault="00835F30" w:rsidP="003062C5">
      <w:pPr>
        <w:pStyle w:val="ListParagraph"/>
        <w:numPr>
          <w:ilvl w:val="0"/>
          <w:numId w:val="11"/>
        </w:numPr>
        <w:rPr>
          <w:rFonts w:ascii="Book Antiqua" w:hAnsi="Book Antiqua"/>
          <w:i/>
          <w:szCs w:val="24"/>
        </w:rPr>
      </w:pPr>
      <w:r w:rsidRPr="006A5BAD">
        <w:rPr>
          <w:rFonts w:ascii="Book Antiqua" w:hAnsi="Book Antiqua"/>
          <w:i/>
          <w:szCs w:val="24"/>
        </w:rPr>
        <w:t>Uvjetna osuda dogovorena u     2</w:t>
      </w:r>
      <w:r>
        <w:rPr>
          <w:rFonts w:ascii="Book Antiqua" w:hAnsi="Book Antiqua"/>
          <w:i/>
          <w:szCs w:val="24"/>
        </w:rPr>
        <w:t>0</w:t>
      </w:r>
      <w:r w:rsidRPr="006A5BAD">
        <w:rPr>
          <w:rFonts w:ascii="Book Antiqua" w:hAnsi="Book Antiqua"/>
          <w:i/>
          <w:szCs w:val="24"/>
        </w:rPr>
        <w:t xml:space="preserve">   predmeta</w:t>
      </w:r>
    </w:p>
    <w:p w:rsidR="00835F30" w:rsidRPr="006A5BAD" w:rsidRDefault="00835F30" w:rsidP="003062C5">
      <w:pPr>
        <w:pStyle w:val="ListParagraph"/>
        <w:numPr>
          <w:ilvl w:val="0"/>
          <w:numId w:val="11"/>
        </w:numPr>
        <w:rPr>
          <w:rFonts w:ascii="Book Antiqua" w:hAnsi="Book Antiqua"/>
          <w:i/>
          <w:szCs w:val="24"/>
        </w:rPr>
      </w:pPr>
      <w:r w:rsidRPr="006A5BAD">
        <w:rPr>
          <w:rFonts w:ascii="Book Antiqua" w:hAnsi="Book Antiqua"/>
          <w:i/>
          <w:szCs w:val="24"/>
        </w:rPr>
        <w:t>Novčana kazna dogovorena u     1   predmetu</w:t>
      </w:r>
    </w:p>
    <w:p w:rsidR="00835F30" w:rsidRPr="006A5BAD" w:rsidRDefault="00835F30" w:rsidP="00835F30">
      <w:pPr>
        <w:ind w:left="360"/>
        <w:rPr>
          <w:rFonts w:ascii="Book Antiqua" w:hAnsi="Book Antiqua"/>
          <w:i/>
          <w:szCs w:val="24"/>
        </w:rPr>
      </w:pPr>
    </w:p>
    <w:p w:rsidR="00835F30" w:rsidRPr="006A5BAD" w:rsidRDefault="00835F30" w:rsidP="00835F30">
      <w:pPr>
        <w:rPr>
          <w:rFonts w:ascii="Book Antiqua" w:hAnsi="Book Antiqua"/>
          <w:i/>
          <w:szCs w:val="24"/>
        </w:rPr>
      </w:pPr>
      <w:r w:rsidRPr="006A5BAD">
        <w:rPr>
          <w:rFonts w:ascii="Book Antiqua" w:hAnsi="Book Antiqua"/>
          <w:i/>
          <w:szCs w:val="24"/>
        </w:rPr>
        <w:t xml:space="preserve">Sporazumi su zaključeni u ukupno </w:t>
      </w:r>
      <w:r>
        <w:rPr>
          <w:rFonts w:ascii="Book Antiqua" w:hAnsi="Book Antiqua"/>
          <w:b/>
          <w:i/>
          <w:szCs w:val="24"/>
        </w:rPr>
        <w:t>4</w:t>
      </w:r>
      <w:r w:rsidRPr="006A5BAD">
        <w:rPr>
          <w:rFonts w:ascii="Book Antiqua" w:hAnsi="Book Antiqua"/>
          <w:b/>
          <w:i/>
          <w:szCs w:val="24"/>
        </w:rPr>
        <w:t xml:space="preserve"> predmetu na Odjelu privrednog kriminala i korupcije, </w:t>
      </w:r>
      <w:r w:rsidRPr="006A5BAD">
        <w:rPr>
          <w:rFonts w:ascii="Book Antiqua" w:hAnsi="Book Antiqua"/>
          <w:i/>
          <w:szCs w:val="24"/>
        </w:rPr>
        <w:t>a u kojima je:</w:t>
      </w:r>
    </w:p>
    <w:p w:rsidR="00835F30" w:rsidRPr="006A5BAD" w:rsidRDefault="00835F30" w:rsidP="00835F30">
      <w:pPr>
        <w:pStyle w:val="ListParagraph"/>
        <w:rPr>
          <w:rFonts w:ascii="Book Antiqua" w:hAnsi="Book Antiqua"/>
          <w:i/>
          <w:szCs w:val="24"/>
        </w:rPr>
      </w:pPr>
    </w:p>
    <w:p w:rsidR="00835F30" w:rsidRPr="006A5BAD" w:rsidRDefault="00835F30" w:rsidP="003062C5">
      <w:pPr>
        <w:pStyle w:val="ListParagraph"/>
        <w:numPr>
          <w:ilvl w:val="0"/>
          <w:numId w:val="12"/>
        </w:numPr>
        <w:rPr>
          <w:rFonts w:ascii="Book Antiqua" w:hAnsi="Book Antiqua"/>
          <w:i/>
          <w:szCs w:val="24"/>
        </w:rPr>
      </w:pPr>
      <w:r w:rsidRPr="006A5BAD">
        <w:rPr>
          <w:rFonts w:ascii="Book Antiqua" w:hAnsi="Book Antiqua"/>
          <w:i/>
          <w:szCs w:val="24"/>
        </w:rPr>
        <w:t xml:space="preserve">Uvjetna osuda dogovorena  u  </w:t>
      </w:r>
      <w:r>
        <w:rPr>
          <w:rFonts w:ascii="Book Antiqua" w:hAnsi="Book Antiqua"/>
          <w:i/>
          <w:szCs w:val="24"/>
        </w:rPr>
        <w:t>2</w:t>
      </w:r>
      <w:r w:rsidRPr="006A5BAD">
        <w:rPr>
          <w:rFonts w:ascii="Book Antiqua" w:hAnsi="Book Antiqua"/>
          <w:i/>
          <w:szCs w:val="24"/>
        </w:rPr>
        <w:t xml:space="preserve">   predmeta</w:t>
      </w:r>
    </w:p>
    <w:p w:rsidR="00835F30" w:rsidRPr="006A5BAD" w:rsidRDefault="00835F30" w:rsidP="003062C5">
      <w:pPr>
        <w:pStyle w:val="ListParagraph"/>
        <w:numPr>
          <w:ilvl w:val="0"/>
          <w:numId w:val="12"/>
        </w:numPr>
        <w:rPr>
          <w:rFonts w:ascii="Book Antiqua" w:hAnsi="Book Antiqua"/>
          <w:i/>
          <w:szCs w:val="24"/>
        </w:rPr>
      </w:pPr>
      <w:r w:rsidRPr="006A5BAD">
        <w:rPr>
          <w:rFonts w:ascii="Book Antiqua" w:hAnsi="Book Antiqua"/>
          <w:i/>
          <w:szCs w:val="24"/>
        </w:rPr>
        <w:t>Zatvorska kazna dogovorena  u  2  predmeta</w:t>
      </w:r>
    </w:p>
    <w:p w:rsidR="00835F30" w:rsidRPr="006A5BAD" w:rsidRDefault="00835F30" w:rsidP="00835F30">
      <w:pPr>
        <w:pStyle w:val="ListParagraph"/>
        <w:spacing w:after="200"/>
        <w:ind w:left="0"/>
        <w:jc w:val="left"/>
        <w:rPr>
          <w:rFonts w:ascii="Book Antiqua" w:eastAsia="Times New Roman" w:hAnsi="Book Antiqua"/>
          <w:i/>
          <w:szCs w:val="24"/>
        </w:rPr>
      </w:pPr>
    </w:p>
    <w:p w:rsidR="00835F30" w:rsidRPr="006A5BAD" w:rsidRDefault="00835F30" w:rsidP="00835F30">
      <w:pPr>
        <w:pStyle w:val="ListParagraph"/>
        <w:ind w:left="0"/>
        <w:rPr>
          <w:rFonts w:ascii="Book Antiqua" w:hAnsi="Book Antiqua"/>
          <w:i/>
          <w:szCs w:val="24"/>
        </w:rPr>
      </w:pPr>
      <w:r w:rsidRPr="006A5BAD">
        <w:rPr>
          <w:rFonts w:ascii="Book Antiqua" w:hAnsi="Book Antiqua"/>
          <w:i/>
          <w:szCs w:val="24"/>
        </w:rPr>
        <w:t>U odnosu na 201</w:t>
      </w:r>
      <w:r>
        <w:rPr>
          <w:rFonts w:ascii="Book Antiqua" w:hAnsi="Book Antiqua"/>
          <w:i/>
          <w:szCs w:val="24"/>
        </w:rPr>
        <w:t>7</w:t>
      </w:r>
      <w:r w:rsidRPr="006A5BAD">
        <w:rPr>
          <w:rFonts w:ascii="Book Antiqua" w:hAnsi="Book Antiqua"/>
          <w:i/>
          <w:szCs w:val="24"/>
        </w:rPr>
        <w:t>. godinu zaključeno je 11 sporazuma o priznanju krivnje manje.</w:t>
      </w:r>
    </w:p>
    <w:p w:rsidR="00835F30" w:rsidRDefault="00835F30" w:rsidP="00835F30">
      <w:pPr>
        <w:rPr>
          <w:rFonts w:ascii="Book Antiqua" w:eastAsia="Times New Roman" w:hAnsi="Book Antiqua"/>
          <w:szCs w:val="24"/>
        </w:rPr>
      </w:pPr>
    </w:p>
    <w:p w:rsidR="00835F30" w:rsidRPr="002E7D2E" w:rsidRDefault="00835F30" w:rsidP="00835F30">
      <w:pPr>
        <w:rPr>
          <w:rFonts w:ascii="Calibri" w:eastAsia="Times New Roman" w:hAnsi="Calibri"/>
          <w:sz w:val="22"/>
        </w:rPr>
      </w:pPr>
      <w:r w:rsidRPr="002E7D2E">
        <w:rPr>
          <w:rFonts w:ascii="Calibri" w:eastAsia="Times New Roman" w:hAnsi="Calibri"/>
          <w:sz w:val="22"/>
        </w:rPr>
        <w:t> </w:t>
      </w:r>
    </w:p>
    <w:p w:rsidR="00835F30" w:rsidRPr="006A5BAD" w:rsidRDefault="00835F30" w:rsidP="00835F30">
      <w:pPr>
        <w:jc w:val="center"/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b/>
          <w:bCs/>
          <w:i/>
          <w:szCs w:val="24"/>
          <w:u w:val="single"/>
        </w:rPr>
        <w:t>KAZNE / SANKCIJE</w:t>
      </w:r>
    </w:p>
    <w:p w:rsidR="00835F30" w:rsidRPr="006A5BAD" w:rsidRDefault="00835F30" w:rsidP="00835F30">
      <w:pPr>
        <w:spacing w:after="240"/>
        <w:jc w:val="left"/>
        <w:rPr>
          <w:rFonts w:ascii="Book Antiqua" w:hAnsi="Book Antiqua"/>
          <w:i/>
          <w:szCs w:val="24"/>
          <w:u w:val="single"/>
        </w:rPr>
      </w:pPr>
      <w:r w:rsidRPr="006A5BAD">
        <w:rPr>
          <w:rFonts w:ascii="Book Antiqua" w:eastAsia="Times New Roman" w:hAnsi="Book Antiqua"/>
          <w:i/>
          <w:szCs w:val="24"/>
        </w:rPr>
        <w:t xml:space="preserve">  </w:t>
      </w:r>
    </w:p>
    <w:p w:rsidR="00835F30" w:rsidRPr="006A5BAD" w:rsidRDefault="00835F30" w:rsidP="00835F30">
      <w:pPr>
        <w:rPr>
          <w:rFonts w:ascii="Book Antiqua" w:eastAsia="Times New Roman" w:hAnsi="Book Antiqua"/>
          <w:b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 xml:space="preserve">U toku izvještajnog perioda nadležni sudovi su po optužnicama ovog tužilaštva donijeli ukupno </w:t>
      </w:r>
      <w:r>
        <w:rPr>
          <w:rFonts w:ascii="Book Antiqua" w:eastAsia="Times New Roman" w:hAnsi="Book Antiqua"/>
          <w:i/>
          <w:szCs w:val="24"/>
        </w:rPr>
        <w:t>1.385</w:t>
      </w:r>
      <w:r w:rsidRPr="006A5BAD">
        <w:rPr>
          <w:rFonts w:ascii="Book Antiqua" w:eastAsia="Times New Roman" w:hAnsi="Book Antiqua"/>
          <w:i/>
          <w:szCs w:val="24"/>
        </w:rPr>
        <w:t xml:space="preserve"> presuda. </w:t>
      </w:r>
      <w:r>
        <w:rPr>
          <w:rFonts w:ascii="Book Antiqua" w:eastAsia="Times New Roman" w:hAnsi="Book Antiqua"/>
          <w:i/>
          <w:szCs w:val="24"/>
        </w:rPr>
        <w:t xml:space="preserve"> 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>Tako je u toku 201</w:t>
      </w:r>
      <w:r>
        <w:rPr>
          <w:rFonts w:ascii="Book Antiqua" w:eastAsia="Times New Roman" w:hAnsi="Book Antiqua"/>
          <w:i/>
          <w:szCs w:val="24"/>
        </w:rPr>
        <w:t>8</w:t>
      </w:r>
      <w:r w:rsidRPr="006A5BAD">
        <w:rPr>
          <w:rFonts w:ascii="Book Antiqua" w:eastAsia="Times New Roman" w:hAnsi="Book Antiqua"/>
          <w:i/>
          <w:szCs w:val="24"/>
        </w:rPr>
        <w:t xml:space="preserve">.godine tužilaštvo izdejstvovalo </w:t>
      </w:r>
      <w:r w:rsidRPr="006A5BAD">
        <w:rPr>
          <w:rFonts w:ascii="Book Antiqua" w:eastAsia="Times New Roman" w:hAnsi="Book Antiqua"/>
          <w:b/>
          <w:i/>
          <w:szCs w:val="24"/>
        </w:rPr>
        <w:t>ukupno 1.</w:t>
      </w:r>
      <w:r>
        <w:rPr>
          <w:rFonts w:ascii="Book Antiqua" w:eastAsia="Times New Roman" w:hAnsi="Book Antiqua"/>
          <w:b/>
          <w:i/>
          <w:szCs w:val="24"/>
        </w:rPr>
        <w:t>302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 osuđujućih presuda, </w:t>
      </w:r>
      <w:r w:rsidRPr="006A5BAD">
        <w:rPr>
          <w:rFonts w:ascii="Book Antiqua" w:eastAsia="Times New Roman" w:hAnsi="Book Antiqua"/>
          <w:i/>
          <w:szCs w:val="24"/>
        </w:rPr>
        <w:t xml:space="preserve">a od toga: </w:t>
      </w:r>
    </w:p>
    <w:p w:rsidR="00835F30" w:rsidRPr="005E3C4E" w:rsidRDefault="00835F30" w:rsidP="003062C5">
      <w:pPr>
        <w:pStyle w:val="ListParagraph"/>
        <w:numPr>
          <w:ilvl w:val="0"/>
          <w:numId w:val="16"/>
        </w:numPr>
        <w:rPr>
          <w:rFonts w:ascii="Book Antiqua" w:eastAsia="Times New Roman" w:hAnsi="Book Antiqua"/>
          <w:i/>
          <w:szCs w:val="24"/>
        </w:rPr>
      </w:pPr>
      <w:r w:rsidRPr="005E3C4E">
        <w:rPr>
          <w:rFonts w:ascii="Book Antiqua" w:eastAsia="Times New Roman" w:hAnsi="Book Antiqua"/>
          <w:i/>
          <w:szCs w:val="24"/>
        </w:rPr>
        <w:t xml:space="preserve">278  Presuda sa zatvorskim kaznama, </w:t>
      </w:r>
    </w:p>
    <w:p w:rsidR="00835F30" w:rsidRPr="005E3C4E" w:rsidRDefault="00835F30" w:rsidP="003062C5">
      <w:pPr>
        <w:pStyle w:val="ListParagraph"/>
        <w:numPr>
          <w:ilvl w:val="0"/>
          <w:numId w:val="16"/>
        </w:numPr>
        <w:rPr>
          <w:rFonts w:ascii="Book Antiqua" w:eastAsia="Times New Roman" w:hAnsi="Book Antiqua"/>
          <w:i/>
          <w:szCs w:val="24"/>
        </w:rPr>
      </w:pPr>
      <w:r w:rsidRPr="005E3C4E">
        <w:rPr>
          <w:rFonts w:ascii="Book Antiqua" w:eastAsia="Times New Roman" w:hAnsi="Book Antiqua"/>
          <w:i/>
          <w:szCs w:val="24"/>
        </w:rPr>
        <w:t xml:space="preserve">995 Presuda sa izrečenim uvjetnim osudama, </w:t>
      </w:r>
    </w:p>
    <w:p w:rsidR="00835F30" w:rsidRPr="005E3C4E" w:rsidRDefault="00835F30" w:rsidP="003062C5">
      <w:pPr>
        <w:pStyle w:val="ListParagraph"/>
        <w:numPr>
          <w:ilvl w:val="0"/>
          <w:numId w:val="16"/>
        </w:numPr>
        <w:rPr>
          <w:rFonts w:ascii="Book Antiqua" w:eastAsia="Times New Roman" w:hAnsi="Book Antiqua"/>
          <w:i/>
          <w:szCs w:val="24"/>
        </w:rPr>
      </w:pPr>
      <w:r w:rsidRPr="005E3C4E">
        <w:rPr>
          <w:rFonts w:ascii="Book Antiqua" w:eastAsia="Times New Roman" w:hAnsi="Book Antiqua"/>
          <w:i/>
          <w:szCs w:val="24"/>
        </w:rPr>
        <w:t xml:space="preserve">21 Presuda sa izrečenim novčanim kaznama I </w:t>
      </w:r>
    </w:p>
    <w:p w:rsidR="00835F30" w:rsidRPr="005E3C4E" w:rsidRDefault="00835F30" w:rsidP="003062C5">
      <w:pPr>
        <w:pStyle w:val="ListParagraph"/>
        <w:numPr>
          <w:ilvl w:val="0"/>
          <w:numId w:val="16"/>
        </w:numPr>
        <w:rPr>
          <w:rFonts w:ascii="Book Antiqua" w:eastAsia="Times New Roman" w:hAnsi="Book Antiqua"/>
          <w:i/>
          <w:szCs w:val="24"/>
        </w:rPr>
      </w:pPr>
      <w:r w:rsidRPr="005E3C4E">
        <w:rPr>
          <w:rFonts w:ascii="Book Antiqua" w:eastAsia="Times New Roman" w:hAnsi="Book Antiqua"/>
          <w:i/>
          <w:szCs w:val="24"/>
        </w:rPr>
        <w:t>5 Presude sa izrečenom sudskom opomenom.</w:t>
      </w:r>
    </w:p>
    <w:p w:rsidR="00835F30" w:rsidRPr="005E3C4E" w:rsidRDefault="00835F30" w:rsidP="003062C5">
      <w:pPr>
        <w:pStyle w:val="ListParagraph"/>
        <w:numPr>
          <w:ilvl w:val="0"/>
          <w:numId w:val="16"/>
        </w:numPr>
        <w:rPr>
          <w:rFonts w:ascii="Book Antiqua" w:eastAsia="Times New Roman" w:hAnsi="Book Antiqua"/>
          <w:i/>
          <w:szCs w:val="24"/>
        </w:rPr>
      </w:pPr>
      <w:r w:rsidRPr="005E3C4E">
        <w:rPr>
          <w:rFonts w:ascii="Book Antiqua" w:eastAsia="Times New Roman" w:hAnsi="Book Antiqua"/>
          <w:i/>
          <w:szCs w:val="24"/>
        </w:rPr>
        <w:t>3 Presude sa oslobadjanjem od kazne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</w:p>
    <w:p w:rsidR="00835F30" w:rsidRPr="006A5BAD" w:rsidRDefault="00835F30" w:rsidP="00835F30">
      <w:pPr>
        <w:rPr>
          <w:rFonts w:ascii="Book Antiqua" w:hAnsi="Book Antiqua" w:cs="Arial"/>
          <w:i/>
          <w:szCs w:val="24"/>
        </w:rPr>
      </w:pPr>
      <w:r w:rsidRPr="006A5BAD">
        <w:rPr>
          <w:rFonts w:ascii="Book Antiqua" w:hAnsi="Book Antiqua" w:cs="Arial"/>
          <w:b/>
          <w:i/>
          <w:szCs w:val="24"/>
        </w:rPr>
        <w:t>osuđujućih presuda sa  zatvorskom kaznom u   2</w:t>
      </w:r>
      <w:r>
        <w:rPr>
          <w:rFonts w:ascii="Book Antiqua" w:hAnsi="Book Antiqua" w:cs="Arial"/>
          <w:b/>
          <w:i/>
          <w:szCs w:val="24"/>
        </w:rPr>
        <w:t>78</w:t>
      </w:r>
      <w:r w:rsidRPr="006A5BAD">
        <w:rPr>
          <w:rFonts w:ascii="Book Antiqua" w:hAnsi="Book Antiqua" w:cs="Arial"/>
          <w:b/>
          <w:i/>
          <w:szCs w:val="24"/>
        </w:rPr>
        <w:t xml:space="preserve">  predmeta, od toga;</w:t>
      </w:r>
    </w:p>
    <w:p w:rsidR="00835F30" w:rsidRPr="006A5BAD" w:rsidRDefault="00835F30" w:rsidP="003062C5">
      <w:pPr>
        <w:pStyle w:val="ListParagraph"/>
        <w:numPr>
          <w:ilvl w:val="0"/>
          <w:numId w:val="8"/>
        </w:numPr>
        <w:rPr>
          <w:rFonts w:ascii="Book Antiqua" w:hAnsi="Book Antiqua" w:cs="Arial"/>
          <w:i/>
          <w:szCs w:val="24"/>
        </w:rPr>
      </w:pPr>
      <w:r w:rsidRPr="006A5BAD">
        <w:rPr>
          <w:rFonts w:ascii="Book Antiqua" w:hAnsi="Book Antiqua" w:cs="Arial"/>
          <w:i/>
          <w:szCs w:val="24"/>
        </w:rPr>
        <w:t>2</w:t>
      </w:r>
      <w:r>
        <w:rPr>
          <w:rFonts w:ascii="Book Antiqua" w:hAnsi="Book Antiqua" w:cs="Arial"/>
          <w:i/>
          <w:szCs w:val="24"/>
        </w:rPr>
        <w:t>58</w:t>
      </w:r>
      <w:r w:rsidRPr="006A5BAD">
        <w:rPr>
          <w:rFonts w:ascii="Book Antiqua" w:hAnsi="Book Antiqua" w:cs="Arial"/>
          <w:i/>
          <w:szCs w:val="24"/>
        </w:rPr>
        <w:t xml:space="preserve">  - KT predmeta </w:t>
      </w:r>
    </w:p>
    <w:p w:rsidR="00835F30" w:rsidRPr="006A5BAD" w:rsidRDefault="00835F30" w:rsidP="003062C5">
      <w:pPr>
        <w:pStyle w:val="ListParagraph"/>
        <w:numPr>
          <w:ilvl w:val="0"/>
          <w:numId w:val="8"/>
        </w:numPr>
        <w:rPr>
          <w:rFonts w:ascii="Book Antiqua" w:hAnsi="Book Antiqua" w:cs="Arial"/>
          <w:i/>
          <w:szCs w:val="24"/>
        </w:rPr>
      </w:pPr>
      <w:r w:rsidRPr="006A5BAD">
        <w:rPr>
          <w:rFonts w:ascii="Book Antiqua" w:hAnsi="Book Antiqua" w:cs="Arial"/>
          <w:i/>
          <w:szCs w:val="24"/>
        </w:rPr>
        <w:t xml:space="preserve">    </w:t>
      </w:r>
      <w:r>
        <w:rPr>
          <w:rFonts w:ascii="Book Antiqua" w:hAnsi="Book Antiqua" w:cs="Arial"/>
          <w:i/>
          <w:szCs w:val="24"/>
        </w:rPr>
        <w:t>8</w:t>
      </w:r>
      <w:r w:rsidRPr="006A5BAD">
        <w:rPr>
          <w:rFonts w:ascii="Book Antiqua" w:hAnsi="Book Antiqua" w:cs="Arial"/>
          <w:i/>
          <w:szCs w:val="24"/>
        </w:rPr>
        <w:t xml:space="preserve">  - KTPO predmeta </w:t>
      </w:r>
    </w:p>
    <w:p w:rsidR="00835F30" w:rsidRPr="006A5BAD" w:rsidRDefault="00835F30" w:rsidP="003062C5">
      <w:pPr>
        <w:pStyle w:val="ListParagraph"/>
        <w:numPr>
          <w:ilvl w:val="0"/>
          <w:numId w:val="8"/>
        </w:numPr>
        <w:rPr>
          <w:rFonts w:ascii="Book Antiqua" w:hAnsi="Book Antiqua" w:cs="Arial"/>
          <w:i/>
          <w:szCs w:val="24"/>
        </w:rPr>
      </w:pPr>
      <w:r w:rsidRPr="006A5BAD">
        <w:rPr>
          <w:rFonts w:ascii="Book Antiqua" w:hAnsi="Book Antiqua" w:cs="Arial"/>
          <w:i/>
          <w:szCs w:val="24"/>
        </w:rPr>
        <w:t xml:space="preserve">    </w:t>
      </w:r>
      <w:r>
        <w:rPr>
          <w:rFonts w:ascii="Book Antiqua" w:hAnsi="Book Antiqua" w:cs="Arial"/>
          <w:i/>
          <w:szCs w:val="24"/>
        </w:rPr>
        <w:t>3</w:t>
      </w:r>
      <w:r w:rsidRPr="006A5BAD">
        <w:rPr>
          <w:rFonts w:ascii="Book Antiqua" w:hAnsi="Book Antiqua" w:cs="Arial"/>
          <w:i/>
          <w:szCs w:val="24"/>
        </w:rPr>
        <w:t xml:space="preserve"> -  KTK predmet </w:t>
      </w:r>
    </w:p>
    <w:p w:rsidR="00835F30" w:rsidRPr="006A5BAD" w:rsidRDefault="00835F30" w:rsidP="003062C5">
      <w:pPr>
        <w:pStyle w:val="ListParagraph"/>
        <w:numPr>
          <w:ilvl w:val="0"/>
          <w:numId w:val="8"/>
        </w:numPr>
        <w:rPr>
          <w:rFonts w:ascii="Book Antiqua" w:hAnsi="Book Antiqua" w:cs="Arial"/>
          <w:i/>
          <w:szCs w:val="24"/>
        </w:rPr>
      </w:pPr>
      <w:r w:rsidRPr="006A5BAD">
        <w:rPr>
          <w:rFonts w:ascii="Book Antiqua" w:hAnsi="Book Antiqua" w:cs="Arial"/>
          <w:i/>
          <w:szCs w:val="24"/>
        </w:rPr>
        <w:t xml:space="preserve">    </w:t>
      </w:r>
      <w:r>
        <w:rPr>
          <w:rFonts w:ascii="Book Antiqua" w:hAnsi="Book Antiqua" w:cs="Arial"/>
          <w:i/>
          <w:szCs w:val="24"/>
        </w:rPr>
        <w:t>2</w:t>
      </w:r>
      <w:r w:rsidRPr="006A5BAD">
        <w:rPr>
          <w:rFonts w:ascii="Book Antiqua" w:hAnsi="Book Antiqua" w:cs="Arial"/>
          <w:i/>
          <w:szCs w:val="24"/>
        </w:rPr>
        <w:t xml:space="preserve"> -  KTRZ predmeta  </w:t>
      </w:r>
    </w:p>
    <w:p w:rsidR="00835F30" w:rsidRPr="006A5BAD" w:rsidRDefault="00835F30" w:rsidP="003062C5">
      <w:pPr>
        <w:pStyle w:val="ListParagraph"/>
        <w:numPr>
          <w:ilvl w:val="0"/>
          <w:numId w:val="8"/>
        </w:numPr>
        <w:rPr>
          <w:rFonts w:ascii="Book Antiqua" w:hAnsi="Book Antiqua" w:cs="Arial"/>
          <w:i/>
          <w:szCs w:val="24"/>
        </w:rPr>
      </w:pPr>
      <w:r w:rsidRPr="006A5BAD">
        <w:rPr>
          <w:rFonts w:ascii="Book Antiqua" w:hAnsi="Book Antiqua" w:cs="Arial"/>
          <w:i/>
          <w:szCs w:val="24"/>
        </w:rPr>
        <w:t xml:space="preserve">    </w:t>
      </w:r>
      <w:r>
        <w:rPr>
          <w:rFonts w:ascii="Book Antiqua" w:hAnsi="Book Antiqua" w:cs="Arial"/>
          <w:i/>
          <w:szCs w:val="24"/>
        </w:rPr>
        <w:t>7</w:t>
      </w:r>
      <w:r w:rsidRPr="006A5BAD">
        <w:rPr>
          <w:rFonts w:ascii="Book Antiqua" w:hAnsi="Book Antiqua" w:cs="Arial"/>
          <w:i/>
          <w:szCs w:val="24"/>
        </w:rPr>
        <w:t xml:space="preserve">-   KTO predmeta </w:t>
      </w:r>
    </w:p>
    <w:p w:rsidR="00835F30" w:rsidRPr="006A5BAD" w:rsidRDefault="00835F30" w:rsidP="00835F30">
      <w:pPr>
        <w:rPr>
          <w:rFonts w:ascii="Book Antiqua" w:hAnsi="Book Antiqua" w:cs="Arial"/>
          <w:i/>
          <w:szCs w:val="24"/>
        </w:rPr>
      </w:pPr>
    </w:p>
    <w:p w:rsidR="00835F30" w:rsidRPr="006A5BAD" w:rsidRDefault="00835F30" w:rsidP="00835F30">
      <w:pPr>
        <w:rPr>
          <w:rFonts w:ascii="Book Antiqua" w:hAnsi="Book Antiqua" w:cs="Arial"/>
          <w:b/>
          <w:i/>
          <w:szCs w:val="24"/>
        </w:rPr>
      </w:pPr>
      <w:r w:rsidRPr="006A5BAD">
        <w:rPr>
          <w:rFonts w:ascii="Book Antiqua" w:hAnsi="Book Antiqua" w:cs="Arial"/>
          <w:b/>
          <w:i/>
          <w:szCs w:val="24"/>
        </w:rPr>
        <w:t xml:space="preserve">osuđujućih presuda sa uslovnom osudom u </w:t>
      </w:r>
      <w:r>
        <w:rPr>
          <w:rFonts w:ascii="Book Antiqua" w:hAnsi="Book Antiqua" w:cs="Arial"/>
          <w:b/>
          <w:i/>
          <w:szCs w:val="24"/>
        </w:rPr>
        <w:t>995</w:t>
      </w:r>
      <w:r w:rsidRPr="006A5BAD">
        <w:rPr>
          <w:rFonts w:ascii="Book Antiqua" w:hAnsi="Book Antiqua" w:cs="Arial"/>
          <w:b/>
          <w:i/>
          <w:szCs w:val="24"/>
        </w:rPr>
        <w:t xml:space="preserve"> predmeta, od toga;</w:t>
      </w:r>
    </w:p>
    <w:p w:rsidR="00835F30" w:rsidRPr="006A5BAD" w:rsidRDefault="00835F30" w:rsidP="003062C5">
      <w:pPr>
        <w:pStyle w:val="ListParagraph"/>
        <w:numPr>
          <w:ilvl w:val="0"/>
          <w:numId w:val="8"/>
        </w:numPr>
        <w:rPr>
          <w:rFonts w:ascii="Book Antiqua" w:hAnsi="Book Antiqua" w:cs="Arial"/>
          <w:i/>
          <w:szCs w:val="24"/>
        </w:rPr>
      </w:pPr>
      <w:r>
        <w:rPr>
          <w:rFonts w:ascii="Book Antiqua" w:hAnsi="Book Antiqua" w:cs="Arial"/>
          <w:i/>
          <w:szCs w:val="24"/>
        </w:rPr>
        <w:t>967</w:t>
      </w:r>
      <w:r w:rsidRPr="006A5BAD">
        <w:rPr>
          <w:rFonts w:ascii="Book Antiqua" w:hAnsi="Book Antiqua" w:cs="Arial"/>
          <w:i/>
          <w:szCs w:val="24"/>
        </w:rPr>
        <w:t xml:space="preserve"> -KT predmeta, </w:t>
      </w:r>
    </w:p>
    <w:p w:rsidR="00835F30" w:rsidRPr="006A5BAD" w:rsidRDefault="00835F30" w:rsidP="003062C5">
      <w:pPr>
        <w:pStyle w:val="ListParagraph"/>
        <w:numPr>
          <w:ilvl w:val="0"/>
          <w:numId w:val="8"/>
        </w:numPr>
        <w:rPr>
          <w:rFonts w:ascii="Book Antiqua" w:hAnsi="Book Antiqua" w:cs="Arial"/>
          <w:i/>
          <w:szCs w:val="24"/>
        </w:rPr>
      </w:pPr>
      <w:r>
        <w:rPr>
          <w:rFonts w:ascii="Book Antiqua" w:hAnsi="Book Antiqua" w:cs="Arial"/>
          <w:i/>
          <w:szCs w:val="24"/>
        </w:rPr>
        <w:t>15</w:t>
      </w:r>
      <w:r w:rsidRPr="006A5BAD">
        <w:rPr>
          <w:rFonts w:ascii="Book Antiqua" w:hAnsi="Book Antiqua" w:cs="Arial"/>
          <w:i/>
          <w:szCs w:val="24"/>
        </w:rPr>
        <w:t xml:space="preserve"> - KTPO predmeta, </w:t>
      </w:r>
    </w:p>
    <w:p w:rsidR="00835F30" w:rsidRPr="006A5BAD" w:rsidRDefault="00835F30" w:rsidP="003062C5">
      <w:pPr>
        <w:pStyle w:val="ListParagraph"/>
        <w:numPr>
          <w:ilvl w:val="0"/>
          <w:numId w:val="8"/>
        </w:numPr>
        <w:rPr>
          <w:rFonts w:ascii="Book Antiqua" w:hAnsi="Book Antiqua" w:cs="Arial"/>
          <w:i/>
          <w:szCs w:val="24"/>
        </w:rPr>
      </w:pPr>
      <w:r>
        <w:rPr>
          <w:rFonts w:ascii="Book Antiqua" w:hAnsi="Book Antiqua" w:cs="Arial"/>
          <w:i/>
          <w:szCs w:val="24"/>
        </w:rPr>
        <w:t>13</w:t>
      </w:r>
      <w:r w:rsidRPr="006A5BAD">
        <w:rPr>
          <w:rFonts w:ascii="Book Antiqua" w:hAnsi="Book Antiqua" w:cs="Arial"/>
          <w:i/>
          <w:szCs w:val="24"/>
        </w:rPr>
        <w:t xml:space="preserve"> - KTK- predmeta </w:t>
      </w:r>
    </w:p>
    <w:p w:rsidR="00835F30" w:rsidRPr="006A5BAD" w:rsidRDefault="00835F30" w:rsidP="00835F30">
      <w:pPr>
        <w:pStyle w:val="ListParagraph"/>
        <w:rPr>
          <w:rFonts w:ascii="Book Antiqua" w:hAnsi="Book Antiqua" w:cs="Arial"/>
          <w:szCs w:val="24"/>
        </w:rPr>
      </w:pPr>
    </w:p>
    <w:p w:rsidR="00835F30" w:rsidRPr="006A5BAD" w:rsidRDefault="00835F30" w:rsidP="00835F30">
      <w:pPr>
        <w:rPr>
          <w:rFonts w:ascii="Book Antiqua" w:hAnsi="Book Antiqua" w:cs="Arial"/>
          <w:b/>
          <w:i/>
          <w:szCs w:val="24"/>
        </w:rPr>
      </w:pPr>
      <w:r w:rsidRPr="006A5BAD">
        <w:rPr>
          <w:rFonts w:ascii="Book Antiqua" w:hAnsi="Book Antiqua" w:cs="Arial"/>
          <w:b/>
          <w:i/>
          <w:szCs w:val="24"/>
        </w:rPr>
        <w:t xml:space="preserve">osuđujućih presuda sa novčanom kaznom u </w:t>
      </w:r>
      <w:r>
        <w:rPr>
          <w:rFonts w:ascii="Book Antiqua" w:hAnsi="Book Antiqua" w:cs="Arial"/>
          <w:b/>
          <w:i/>
          <w:szCs w:val="24"/>
        </w:rPr>
        <w:t>21</w:t>
      </w:r>
      <w:r w:rsidRPr="006A5BAD">
        <w:rPr>
          <w:rFonts w:ascii="Book Antiqua" w:hAnsi="Book Antiqua" w:cs="Arial"/>
          <w:b/>
          <w:i/>
          <w:szCs w:val="24"/>
        </w:rPr>
        <w:t xml:space="preserve"> predmeta, od toga;</w:t>
      </w:r>
    </w:p>
    <w:p w:rsidR="00835F30" w:rsidRPr="006A5BAD" w:rsidRDefault="00835F30" w:rsidP="003062C5">
      <w:pPr>
        <w:pStyle w:val="ListParagraph"/>
        <w:numPr>
          <w:ilvl w:val="0"/>
          <w:numId w:val="13"/>
        </w:numPr>
        <w:rPr>
          <w:rFonts w:ascii="Book Antiqua" w:hAnsi="Book Antiqua" w:cs="Arial"/>
          <w:i/>
          <w:szCs w:val="24"/>
        </w:rPr>
      </w:pPr>
      <w:r>
        <w:rPr>
          <w:rFonts w:ascii="Book Antiqua" w:hAnsi="Book Antiqua" w:cs="Arial"/>
          <w:i/>
          <w:szCs w:val="24"/>
        </w:rPr>
        <w:t>21</w:t>
      </w:r>
      <w:r w:rsidRPr="006A5BAD">
        <w:rPr>
          <w:rFonts w:ascii="Book Antiqua" w:hAnsi="Book Antiqua" w:cs="Arial"/>
          <w:i/>
          <w:szCs w:val="24"/>
        </w:rPr>
        <w:t xml:space="preserve"> - KT predmeta</w:t>
      </w:r>
    </w:p>
    <w:p w:rsidR="00835F30" w:rsidRPr="006A5BAD" w:rsidRDefault="00835F30" w:rsidP="00835F30">
      <w:pPr>
        <w:pStyle w:val="ListParagraph"/>
        <w:rPr>
          <w:rFonts w:ascii="Book Antiqua" w:hAnsi="Book Antiqua" w:cs="Arial"/>
          <w:i/>
          <w:szCs w:val="24"/>
        </w:rPr>
      </w:pPr>
    </w:p>
    <w:p w:rsidR="00835F30" w:rsidRPr="006A5BAD" w:rsidRDefault="00835F30" w:rsidP="00835F30">
      <w:pPr>
        <w:rPr>
          <w:rFonts w:ascii="Book Antiqua" w:hAnsi="Book Antiqua" w:cs="Arial"/>
          <w:i/>
          <w:szCs w:val="24"/>
        </w:rPr>
      </w:pPr>
      <w:r w:rsidRPr="006A5BAD">
        <w:rPr>
          <w:rFonts w:ascii="Book Antiqua" w:hAnsi="Book Antiqua" w:cs="Arial"/>
          <w:b/>
          <w:i/>
          <w:szCs w:val="24"/>
        </w:rPr>
        <w:t xml:space="preserve">osuđujuća presuda sa sudskom opomenom u </w:t>
      </w:r>
      <w:r>
        <w:rPr>
          <w:rFonts w:ascii="Book Antiqua" w:hAnsi="Book Antiqua" w:cs="Arial"/>
          <w:i/>
          <w:szCs w:val="24"/>
        </w:rPr>
        <w:t>5</w:t>
      </w:r>
      <w:r w:rsidRPr="006A5BAD">
        <w:rPr>
          <w:rFonts w:ascii="Book Antiqua" w:hAnsi="Book Antiqua" w:cs="Arial"/>
          <w:i/>
          <w:szCs w:val="24"/>
        </w:rPr>
        <w:t xml:space="preserve"> KT predmeta</w:t>
      </w:r>
    </w:p>
    <w:p w:rsidR="00835F30" w:rsidRPr="006A5BAD" w:rsidRDefault="00835F30" w:rsidP="00835F30">
      <w:pPr>
        <w:rPr>
          <w:rFonts w:ascii="Book Antiqua" w:hAnsi="Book Antiqua" w:cs="Arial"/>
          <w:b/>
          <w:i/>
          <w:szCs w:val="24"/>
        </w:rPr>
      </w:pPr>
    </w:p>
    <w:p w:rsidR="00835F30" w:rsidRPr="006A5BAD" w:rsidRDefault="00835F30" w:rsidP="00835F30">
      <w:pPr>
        <w:rPr>
          <w:rFonts w:ascii="Book Antiqua" w:hAnsi="Book Antiqua" w:cs="Arial"/>
          <w:b/>
          <w:i/>
          <w:szCs w:val="24"/>
        </w:rPr>
      </w:pPr>
      <w:r w:rsidRPr="006A5BAD">
        <w:rPr>
          <w:rFonts w:ascii="Book Antiqua" w:hAnsi="Book Antiqua" w:cs="Arial"/>
          <w:b/>
          <w:i/>
          <w:szCs w:val="24"/>
        </w:rPr>
        <w:t xml:space="preserve">oslobađajuće presude su donesene u </w:t>
      </w:r>
      <w:r>
        <w:rPr>
          <w:rFonts w:ascii="Book Antiqua" w:hAnsi="Book Antiqua" w:cs="Arial"/>
          <w:b/>
          <w:i/>
          <w:szCs w:val="24"/>
        </w:rPr>
        <w:t>69</w:t>
      </w:r>
      <w:r w:rsidRPr="006A5BAD">
        <w:rPr>
          <w:rFonts w:ascii="Book Antiqua" w:hAnsi="Book Antiqua" w:cs="Arial"/>
          <w:b/>
          <w:i/>
          <w:szCs w:val="24"/>
        </w:rPr>
        <w:t xml:space="preserve"> predmeta, od toga;</w:t>
      </w:r>
    </w:p>
    <w:p w:rsidR="00835F30" w:rsidRPr="006A5BAD" w:rsidRDefault="00835F30" w:rsidP="003062C5">
      <w:pPr>
        <w:pStyle w:val="ListParagraph"/>
        <w:numPr>
          <w:ilvl w:val="0"/>
          <w:numId w:val="14"/>
        </w:numPr>
        <w:rPr>
          <w:rFonts w:ascii="Book Antiqua" w:hAnsi="Book Antiqua" w:cs="Arial"/>
          <w:i/>
          <w:szCs w:val="24"/>
        </w:rPr>
      </w:pPr>
      <w:r>
        <w:rPr>
          <w:rFonts w:ascii="Book Antiqua" w:hAnsi="Book Antiqua" w:cs="Arial"/>
          <w:i/>
          <w:szCs w:val="24"/>
        </w:rPr>
        <w:lastRenderedPageBreak/>
        <w:t>57</w:t>
      </w:r>
      <w:r w:rsidRPr="006A5BAD">
        <w:rPr>
          <w:rFonts w:ascii="Book Antiqua" w:hAnsi="Book Antiqua" w:cs="Arial"/>
          <w:i/>
          <w:szCs w:val="24"/>
        </w:rPr>
        <w:t xml:space="preserve"> - KT predmeta, </w:t>
      </w:r>
    </w:p>
    <w:p w:rsidR="00835F30" w:rsidRPr="006A5BAD" w:rsidRDefault="00835F30" w:rsidP="003062C5">
      <w:pPr>
        <w:pStyle w:val="ListParagraph"/>
        <w:numPr>
          <w:ilvl w:val="0"/>
          <w:numId w:val="14"/>
        </w:numPr>
        <w:rPr>
          <w:rFonts w:ascii="Book Antiqua" w:hAnsi="Book Antiqua" w:cs="Arial"/>
          <w:i/>
          <w:szCs w:val="24"/>
        </w:rPr>
      </w:pPr>
      <w:r>
        <w:rPr>
          <w:rFonts w:ascii="Book Antiqua" w:hAnsi="Book Antiqua" w:cs="Arial"/>
          <w:i/>
          <w:szCs w:val="24"/>
        </w:rPr>
        <w:t>10</w:t>
      </w:r>
      <w:r w:rsidRPr="006A5BAD">
        <w:rPr>
          <w:rFonts w:ascii="Book Antiqua" w:hAnsi="Book Antiqua" w:cs="Arial"/>
          <w:i/>
          <w:szCs w:val="24"/>
        </w:rPr>
        <w:t xml:space="preserve"> - KTPO  predmeta, </w:t>
      </w:r>
    </w:p>
    <w:p w:rsidR="00835F30" w:rsidRPr="006A5BAD" w:rsidRDefault="00835F30" w:rsidP="003062C5">
      <w:pPr>
        <w:pStyle w:val="ListParagraph"/>
        <w:numPr>
          <w:ilvl w:val="0"/>
          <w:numId w:val="14"/>
        </w:numPr>
        <w:rPr>
          <w:rFonts w:ascii="Book Antiqua" w:hAnsi="Book Antiqua" w:cs="Arial"/>
          <w:i/>
          <w:szCs w:val="24"/>
        </w:rPr>
      </w:pPr>
      <w:r>
        <w:rPr>
          <w:rFonts w:ascii="Book Antiqua" w:hAnsi="Book Antiqua" w:cs="Arial"/>
          <w:i/>
          <w:szCs w:val="24"/>
        </w:rPr>
        <w:t>2</w:t>
      </w:r>
      <w:r w:rsidRPr="006A5BAD">
        <w:rPr>
          <w:rFonts w:ascii="Book Antiqua" w:hAnsi="Book Antiqua" w:cs="Arial"/>
          <w:i/>
          <w:szCs w:val="24"/>
        </w:rPr>
        <w:t xml:space="preserve"> – KT</w:t>
      </w:r>
      <w:r>
        <w:rPr>
          <w:rFonts w:ascii="Book Antiqua" w:hAnsi="Book Antiqua" w:cs="Arial"/>
          <w:i/>
          <w:szCs w:val="24"/>
        </w:rPr>
        <w:t>RZ</w:t>
      </w:r>
      <w:r w:rsidRPr="006A5BAD">
        <w:rPr>
          <w:rFonts w:ascii="Book Antiqua" w:hAnsi="Book Antiqua" w:cs="Arial"/>
          <w:i/>
          <w:szCs w:val="24"/>
        </w:rPr>
        <w:t xml:space="preserve"> predmet</w:t>
      </w:r>
    </w:p>
    <w:p w:rsidR="00835F30" w:rsidRPr="006A5BAD" w:rsidRDefault="00835F30" w:rsidP="00835F30">
      <w:pPr>
        <w:rPr>
          <w:rFonts w:ascii="Book Antiqua" w:hAnsi="Book Antiqua" w:cs="Arial"/>
          <w:i/>
          <w:szCs w:val="24"/>
        </w:rPr>
      </w:pPr>
    </w:p>
    <w:p w:rsidR="00835F30" w:rsidRPr="006A5BAD" w:rsidRDefault="00835F30" w:rsidP="00835F30">
      <w:pPr>
        <w:rPr>
          <w:rFonts w:ascii="Book Antiqua" w:hAnsi="Book Antiqua" w:cs="Arial"/>
          <w:b/>
          <w:i/>
          <w:szCs w:val="24"/>
        </w:rPr>
      </w:pPr>
      <w:r w:rsidRPr="006A5BAD">
        <w:rPr>
          <w:rFonts w:ascii="Book Antiqua" w:hAnsi="Book Antiqua" w:cs="Arial"/>
          <w:b/>
          <w:i/>
          <w:szCs w:val="24"/>
        </w:rPr>
        <w:t xml:space="preserve">odbijajuće presude su donesene u </w:t>
      </w:r>
      <w:r>
        <w:rPr>
          <w:rFonts w:ascii="Book Antiqua" w:hAnsi="Book Antiqua" w:cs="Arial"/>
          <w:b/>
          <w:i/>
          <w:szCs w:val="24"/>
        </w:rPr>
        <w:t>11</w:t>
      </w:r>
      <w:r w:rsidRPr="006A5BAD">
        <w:rPr>
          <w:rFonts w:ascii="Book Antiqua" w:hAnsi="Book Antiqua" w:cs="Arial"/>
          <w:b/>
          <w:i/>
          <w:szCs w:val="24"/>
        </w:rPr>
        <w:t xml:space="preserve"> predmeta, od toga;</w:t>
      </w:r>
    </w:p>
    <w:p w:rsidR="00835F30" w:rsidRPr="006A5BAD" w:rsidRDefault="00835F30" w:rsidP="003062C5">
      <w:pPr>
        <w:pStyle w:val="ListParagraph"/>
        <w:numPr>
          <w:ilvl w:val="0"/>
          <w:numId w:val="15"/>
        </w:numPr>
        <w:rPr>
          <w:rFonts w:ascii="Book Antiqua" w:hAnsi="Book Antiqua" w:cs="Arial"/>
          <w:i/>
          <w:szCs w:val="24"/>
        </w:rPr>
      </w:pPr>
      <w:r>
        <w:rPr>
          <w:rFonts w:ascii="Book Antiqua" w:hAnsi="Book Antiqua" w:cs="Arial"/>
          <w:i/>
          <w:szCs w:val="24"/>
        </w:rPr>
        <w:t>11</w:t>
      </w:r>
      <w:r w:rsidRPr="006A5BAD">
        <w:rPr>
          <w:rFonts w:ascii="Book Antiqua" w:hAnsi="Book Antiqua" w:cs="Arial"/>
          <w:i/>
          <w:szCs w:val="24"/>
        </w:rPr>
        <w:t xml:space="preserve"> - KT predmeta</w:t>
      </w:r>
    </w:p>
    <w:p w:rsidR="00835F30" w:rsidRPr="006A5BAD" w:rsidRDefault="00835F30" w:rsidP="00835F30">
      <w:pPr>
        <w:pStyle w:val="ListParagraph"/>
        <w:ind w:left="1352"/>
        <w:rPr>
          <w:rFonts w:ascii="Book Antiqua" w:hAnsi="Book Antiqua" w:cs="Arial"/>
          <w:i/>
          <w:szCs w:val="24"/>
        </w:rPr>
      </w:pPr>
      <w:r w:rsidRPr="006A5BAD">
        <w:rPr>
          <w:rFonts w:ascii="Book Antiqua" w:hAnsi="Book Antiqua" w:cs="Arial"/>
          <w:i/>
          <w:szCs w:val="24"/>
        </w:rPr>
        <w:t xml:space="preserve">  </w:t>
      </w:r>
    </w:p>
    <w:p w:rsidR="00835F30" w:rsidRPr="006A5BAD" w:rsidRDefault="00835F30" w:rsidP="00835F30">
      <w:pPr>
        <w:rPr>
          <w:rFonts w:ascii="Book Antiqua" w:hAnsi="Book Antiqua" w:cs="Arial"/>
          <w:i/>
          <w:szCs w:val="24"/>
        </w:rPr>
      </w:pPr>
    </w:p>
    <w:p w:rsidR="00835F30" w:rsidRPr="006A5BAD" w:rsidRDefault="00835F30" w:rsidP="00835F30">
      <w:pPr>
        <w:rPr>
          <w:rFonts w:ascii="Book Antiqua" w:eastAsia="Times New Roman" w:hAnsi="Book Antiqua"/>
          <w:b/>
          <w:i/>
          <w:szCs w:val="24"/>
          <w:u w:val="single"/>
        </w:rPr>
      </w:pPr>
      <w:r w:rsidRPr="006A5BAD">
        <w:rPr>
          <w:rFonts w:ascii="Book Antiqua" w:eastAsia="Times New Roman" w:hAnsi="Book Antiqua"/>
          <w:b/>
          <w:i/>
          <w:szCs w:val="24"/>
          <w:u w:val="single"/>
        </w:rPr>
        <w:t>U konačnici to znači:</w:t>
      </w:r>
    </w:p>
    <w:p w:rsidR="00835F30" w:rsidRPr="006A5BAD" w:rsidRDefault="00835F30" w:rsidP="003062C5">
      <w:pPr>
        <w:pStyle w:val="ListParagraph"/>
        <w:numPr>
          <w:ilvl w:val="0"/>
          <w:numId w:val="15"/>
        </w:num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 xml:space="preserve">Da je udio oslobađajućih i odbijajućih presuda u ukupnom broju donesenih presuda </w:t>
      </w:r>
      <w:r>
        <w:rPr>
          <w:rFonts w:ascii="Book Antiqua" w:eastAsia="Times New Roman" w:hAnsi="Book Antiqua"/>
          <w:i/>
          <w:szCs w:val="24"/>
        </w:rPr>
        <w:t>6</w:t>
      </w:r>
      <w:r w:rsidRPr="006A5BAD">
        <w:rPr>
          <w:rFonts w:ascii="Book Antiqua" w:eastAsia="Times New Roman" w:hAnsi="Book Antiqua"/>
          <w:i/>
          <w:szCs w:val="24"/>
        </w:rPr>
        <w:t>%, ali uz napomenu da se ne radi o konačnim, pravosnažnim oslobađajućim presudama obzirom da su na te odluke podnesene žalbe koje još nisu rijšene.</w:t>
      </w:r>
    </w:p>
    <w:p w:rsidR="00835F30" w:rsidRPr="006A5BAD" w:rsidRDefault="00835F30" w:rsidP="003062C5">
      <w:pPr>
        <w:pStyle w:val="ListParagraph"/>
        <w:numPr>
          <w:ilvl w:val="0"/>
          <w:numId w:val="15"/>
        </w:num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 xml:space="preserve">Da je udio osuđujućih presuda u kojim je izrečena kazna zatvora </w:t>
      </w:r>
      <w:r>
        <w:rPr>
          <w:rFonts w:ascii="Book Antiqua" w:eastAsia="Times New Roman" w:hAnsi="Book Antiqua"/>
          <w:i/>
          <w:szCs w:val="24"/>
        </w:rPr>
        <w:t>21</w:t>
      </w:r>
      <w:r w:rsidRPr="006A5BAD">
        <w:rPr>
          <w:rFonts w:ascii="Book Antiqua" w:eastAsia="Times New Roman" w:hAnsi="Book Antiqua"/>
          <w:i/>
          <w:szCs w:val="24"/>
        </w:rPr>
        <w:t>%</w:t>
      </w:r>
    </w:p>
    <w:p w:rsidR="00835F30" w:rsidRPr="006A5BAD" w:rsidRDefault="00835F30" w:rsidP="003062C5">
      <w:pPr>
        <w:pStyle w:val="ListParagraph"/>
        <w:numPr>
          <w:ilvl w:val="0"/>
          <w:numId w:val="15"/>
        </w:num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>Da je udio osuđujućih presuda u kojima je izrečena uvjetna osuda 7</w:t>
      </w:r>
      <w:r>
        <w:rPr>
          <w:rFonts w:ascii="Book Antiqua" w:eastAsia="Times New Roman" w:hAnsi="Book Antiqua"/>
          <w:i/>
          <w:szCs w:val="24"/>
        </w:rPr>
        <w:t>6</w:t>
      </w:r>
      <w:r w:rsidRPr="006A5BAD">
        <w:rPr>
          <w:rFonts w:ascii="Book Antiqua" w:eastAsia="Times New Roman" w:hAnsi="Book Antiqua"/>
          <w:i/>
          <w:szCs w:val="24"/>
        </w:rPr>
        <w:t>%</w:t>
      </w:r>
    </w:p>
    <w:p w:rsidR="00835F30" w:rsidRPr="006A5BAD" w:rsidRDefault="00835F30" w:rsidP="003062C5">
      <w:pPr>
        <w:pStyle w:val="ListParagraph"/>
        <w:numPr>
          <w:ilvl w:val="0"/>
          <w:numId w:val="15"/>
        </w:num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 xml:space="preserve">Da je u predmetima organizovanog kriminala izrečeno </w:t>
      </w:r>
      <w:r>
        <w:rPr>
          <w:rFonts w:ascii="Book Antiqua" w:eastAsia="Times New Roman" w:hAnsi="Book Antiqua"/>
          <w:i/>
          <w:szCs w:val="24"/>
        </w:rPr>
        <w:t>7</w:t>
      </w:r>
      <w:r w:rsidRPr="006A5BAD">
        <w:rPr>
          <w:rFonts w:ascii="Book Antiqua" w:eastAsia="Times New Roman" w:hAnsi="Book Antiqua"/>
          <w:i/>
          <w:szCs w:val="24"/>
        </w:rPr>
        <w:t xml:space="preserve"> osuđujućih presude, </w:t>
      </w:r>
      <w:r>
        <w:rPr>
          <w:rFonts w:ascii="Book Antiqua" w:eastAsia="Times New Roman" w:hAnsi="Book Antiqua"/>
          <w:i/>
          <w:szCs w:val="24"/>
        </w:rPr>
        <w:t>sve sa zatvorskom kaznom.</w:t>
      </w:r>
    </w:p>
    <w:p w:rsidR="00835F30" w:rsidRPr="006A5BAD" w:rsidRDefault="00835F30" w:rsidP="003062C5">
      <w:pPr>
        <w:pStyle w:val="ListParagraph"/>
        <w:numPr>
          <w:ilvl w:val="0"/>
          <w:numId w:val="15"/>
        </w:num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 xml:space="preserve">Da je u predmetima koruptivnih krivičnih djela izrečeno </w:t>
      </w:r>
      <w:r>
        <w:rPr>
          <w:rFonts w:ascii="Book Antiqua" w:eastAsia="Times New Roman" w:hAnsi="Book Antiqua"/>
          <w:i/>
          <w:szCs w:val="24"/>
        </w:rPr>
        <w:t>26</w:t>
      </w:r>
      <w:r w:rsidRPr="006A5BAD">
        <w:rPr>
          <w:rFonts w:ascii="Book Antiqua" w:eastAsia="Times New Roman" w:hAnsi="Book Antiqua"/>
          <w:i/>
          <w:szCs w:val="24"/>
        </w:rPr>
        <w:t xml:space="preserve"> osuđujućih presuda, a od čega </w:t>
      </w:r>
      <w:r>
        <w:rPr>
          <w:rFonts w:ascii="Book Antiqua" w:eastAsia="Times New Roman" w:hAnsi="Book Antiqua"/>
          <w:i/>
          <w:szCs w:val="24"/>
        </w:rPr>
        <w:t>tri</w:t>
      </w:r>
      <w:r w:rsidRPr="006A5BAD">
        <w:rPr>
          <w:rFonts w:ascii="Book Antiqua" w:eastAsia="Times New Roman" w:hAnsi="Book Antiqua"/>
          <w:i/>
          <w:szCs w:val="24"/>
        </w:rPr>
        <w:t xml:space="preserve"> sa zatvorskom kaznom</w:t>
      </w:r>
      <w:r>
        <w:rPr>
          <w:rFonts w:ascii="Book Antiqua" w:eastAsia="Times New Roman" w:hAnsi="Book Antiqua"/>
          <w:i/>
          <w:szCs w:val="24"/>
        </w:rPr>
        <w:t>.</w:t>
      </w:r>
      <w:r w:rsidRPr="006A5BAD">
        <w:rPr>
          <w:rFonts w:ascii="Book Antiqua" w:eastAsia="Times New Roman" w:hAnsi="Book Antiqua"/>
          <w:i/>
          <w:szCs w:val="24"/>
        </w:rPr>
        <w:t xml:space="preserve"> ( 201</w:t>
      </w:r>
      <w:r>
        <w:rPr>
          <w:rFonts w:ascii="Book Antiqua" w:eastAsia="Times New Roman" w:hAnsi="Book Antiqua"/>
          <w:i/>
          <w:szCs w:val="24"/>
        </w:rPr>
        <w:t>7</w:t>
      </w:r>
      <w:r w:rsidRPr="006A5BAD">
        <w:rPr>
          <w:rFonts w:ascii="Book Antiqua" w:eastAsia="Times New Roman" w:hAnsi="Book Antiqua"/>
          <w:i/>
          <w:szCs w:val="24"/>
        </w:rPr>
        <w:t xml:space="preserve">.godine </w:t>
      </w:r>
      <w:r>
        <w:rPr>
          <w:rFonts w:ascii="Book Antiqua" w:eastAsia="Times New Roman" w:hAnsi="Book Antiqua"/>
          <w:i/>
          <w:szCs w:val="24"/>
        </w:rPr>
        <w:t>izrečeno je 12 osuđujućih presuda)</w:t>
      </w:r>
      <w:r w:rsidRPr="006A5BAD">
        <w:rPr>
          <w:rFonts w:ascii="Book Antiqua" w:eastAsia="Times New Roman" w:hAnsi="Book Antiqua"/>
          <w:i/>
          <w:szCs w:val="24"/>
        </w:rPr>
        <w:t xml:space="preserve"> </w:t>
      </w:r>
      <w:r>
        <w:rPr>
          <w:rFonts w:ascii="Book Antiqua" w:eastAsia="Times New Roman" w:hAnsi="Book Antiqua"/>
          <w:i/>
          <w:szCs w:val="24"/>
        </w:rPr>
        <w:t xml:space="preserve"> </w:t>
      </w:r>
    </w:p>
    <w:p w:rsidR="00835F30" w:rsidRDefault="00835F30" w:rsidP="00835F30">
      <w:pPr>
        <w:spacing w:after="200"/>
        <w:rPr>
          <w:rFonts w:ascii="Book Antiqua" w:eastAsia="Times New Roman" w:hAnsi="Book Antiqua"/>
          <w:i/>
          <w:szCs w:val="24"/>
        </w:rPr>
      </w:pPr>
    </w:p>
    <w:p w:rsidR="00835F30" w:rsidRDefault="00835F30" w:rsidP="00835F30">
      <w:pPr>
        <w:spacing w:after="200"/>
        <w:rPr>
          <w:rFonts w:ascii="Book Antiqua" w:eastAsia="Times New Roman" w:hAnsi="Book Antiqua"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>Ovo su ujedno pokazatelji i kaznene politike u Kantonu Sarajevu, te vrste presuda koje su donijeli Kantonalni i Općinski sud u Sarajevu</w:t>
      </w:r>
      <w:r>
        <w:rPr>
          <w:rFonts w:ascii="Book Antiqua" w:eastAsia="Times New Roman" w:hAnsi="Book Antiqua"/>
          <w:szCs w:val="24"/>
        </w:rPr>
        <w:t>.</w:t>
      </w:r>
    </w:p>
    <w:p w:rsidR="00835F30" w:rsidRPr="00A15F13" w:rsidRDefault="00835F30" w:rsidP="00835F30">
      <w:pPr>
        <w:jc w:val="center"/>
        <w:rPr>
          <w:rFonts w:ascii="Calibri" w:eastAsia="Times New Roman" w:hAnsi="Calibri"/>
          <w:sz w:val="22"/>
        </w:rPr>
      </w:pPr>
    </w:p>
    <w:p w:rsidR="00835F30" w:rsidRPr="006A5BAD" w:rsidRDefault="00835F30" w:rsidP="00835F30">
      <w:pPr>
        <w:spacing w:after="200"/>
        <w:jc w:val="center"/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b/>
          <w:bCs/>
          <w:i/>
          <w:szCs w:val="24"/>
          <w:u w:val="single"/>
        </w:rPr>
        <w:t>Ž A L B E</w:t>
      </w:r>
    </w:p>
    <w:p w:rsidR="00835F30" w:rsidRPr="006A5BAD" w:rsidRDefault="00835F30" w:rsidP="00835F30">
      <w:pPr>
        <w:spacing w:after="200"/>
        <w:jc w:val="left"/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>Kantonalno tužilaštvo Kantona Sarajevo je u toku ovog izvještajnog perioda nastavilo da ulaganjem žalbi utiče na kaznenu politiku sudova, a sa ciljem  pooštravanja kaznene politike sudova u Kantonu Sarajevo.</w:t>
      </w:r>
    </w:p>
    <w:p w:rsidR="00835F30" w:rsidRPr="006A5BAD" w:rsidRDefault="00835F30" w:rsidP="00835F30">
      <w:pPr>
        <w:spacing w:after="200"/>
        <w:jc w:val="left"/>
        <w:rPr>
          <w:rFonts w:ascii="Book Antiqua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 xml:space="preserve">U toku izvještajnog perioda </w:t>
      </w:r>
    </w:p>
    <w:p w:rsidR="00835F30" w:rsidRPr="006A5BAD" w:rsidRDefault="00835F30" w:rsidP="00835F30">
      <w:pPr>
        <w:rPr>
          <w:rFonts w:ascii="Book Antiqua" w:hAnsi="Book Antiqua"/>
          <w:i/>
          <w:szCs w:val="24"/>
        </w:rPr>
      </w:pPr>
      <w:r>
        <w:rPr>
          <w:rFonts w:ascii="Book Antiqua" w:hAnsi="Book Antiqua"/>
          <w:i/>
          <w:szCs w:val="24"/>
        </w:rPr>
        <w:t>Uloženo ukupno  165</w:t>
      </w:r>
      <w:r w:rsidRPr="006A5BAD">
        <w:rPr>
          <w:rFonts w:ascii="Book Antiqua" w:hAnsi="Book Antiqua"/>
          <w:i/>
          <w:szCs w:val="24"/>
        </w:rPr>
        <w:t xml:space="preserve"> žalbi na presudu, i to;</w:t>
      </w:r>
    </w:p>
    <w:p w:rsidR="00835F30" w:rsidRPr="006A5BAD" w:rsidRDefault="00835F30" w:rsidP="00835F30">
      <w:pPr>
        <w:rPr>
          <w:rFonts w:ascii="Book Antiqua" w:hAnsi="Book Antiqua"/>
          <w:i/>
          <w:szCs w:val="24"/>
        </w:rPr>
      </w:pPr>
      <w:r>
        <w:rPr>
          <w:rFonts w:ascii="Book Antiqua" w:hAnsi="Book Antiqua"/>
          <w:i/>
          <w:szCs w:val="24"/>
        </w:rPr>
        <w:t>U KT predmetima uloženo  146</w:t>
      </w:r>
      <w:r w:rsidRPr="006A5BAD">
        <w:rPr>
          <w:rFonts w:ascii="Book Antiqua" w:hAnsi="Book Antiqua"/>
          <w:i/>
          <w:szCs w:val="24"/>
        </w:rPr>
        <w:t xml:space="preserve"> žalbi</w:t>
      </w:r>
    </w:p>
    <w:p w:rsidR="00835F30" w:rsidRPr="006A5BAD" w:rsidRDefault="00835F30" w:rsidP="00835F30">
      <w:pPr>
        <w:rPr>
          <w:rFonts w:ascii="Book Antiqua" w:hAnsi="Book Antiqua"/>
          <w:i/>
          <w:szCs w:val="24"/>
        </w:rPr>
      </w:pPr>
      <w:r w:rsidRPr="006A5BAD">
        <w:rPr>
          <w:rFonts w:ascii="Book Antiqua" w:hAnsi="Book Antiqua"/>
          <w:i/>
          <w:szCs w:val="24"/>
        </w:rPr>
        <w:t>U KTK predmetima uložena 2 žalbe</w:t>
      </w:r>
    </w:p>
    <w:p w:rsidR="00835F30" w:rsidRPr="006A5BAD" w:rsidRDefault="00835F30" w:rsidP="00835F30">
      <w:pPr>
        <w:rPr>
          <w:rFonts w:ascii="Book Antiqua" w:hAnsi="Book Antiqua"/>
          <w:i/>
          <w:szCs w:val="24"/>
        </w:rPr>
      </w:pPr>
      <w:r w:rsidRPr="006A5BAD">
        <w:rPr>
          <w:rFonts w:ascii="Book Antiqua" w:hAnsi="Book Antiqua"/>
          <w:i/>
          <w:szCs w:val="24"/>
        </w:rPr>
        <w:t xml:space="preserve">U KTPO predmetima uloženo </w:t>
      </w:r>
      <w:r>
        <w:rPr>
          <w:rFonts w:ascii="Book Antiqua" w:hAnsi="Book Antiqua"/>
          <w:i/>
          <w:szCs w:val="24"/>
        </w:rPr>
        <w:t xml:space="preserve">14 </w:t>
      </w:r>
      <w:r w:rsidRPr="006A5BAD">
        <w:rPr>
          <w:rFonts w:ascii="Book Antiqua" w:hAnsi="Book Antiqua"/>
          <w:i/>
          <w:szCs w:val="24"/>
        </w:rPr>
        <w:t>žalbi</w:t>
      </w:r>
    </w:p>
    <w:p w:rsidR="00835F30" w:rsidRPr="006A5BAD" w:rsidRDefault="00835F30" w:rsidP="00835F30">
      <w:pPr>
        <w:rPr>
          <w:rFonts w:ascii="Book Antiqua" w:hAnsi="Book Antiqua"/>
          <w:i/>
          <w:szCs w:val="24"/>
        </w:rPr>
      </w:pPr>
      <w:r w:rsidRPr="006A5BAD">
        <w:rPr>
          <w:rFonts w:ascii="Book Antiqua" w:hAnsi="Book Antiqua"/>
          <w:i/>
          <w:szCs w:val="24"/>
        </w:rPr>
        <w:t xml:space="preserve">U KTRZ predmetima uloženo </w:t>
      </w:r>
      <w:r>
        <w:rPr>
          <w:rFonts w:ascii="Book Antiqua" w:hAnsi="Book Antiqua"/>
          <w:i/>
          <w:szCs w:val="24"/>
        </w:rPr>
        <w:t>2 žalbe</w:t>
      </w:r>
    </w:p>
    <w:p w:rsidR="00835F30" w:rsidRPr="006A5BAD" w:rsidRDefault="00835F30" w:rsidP="00835F30">
      <w:pPr>
        <w:rPr>
          <w:rFonts w:ascii="Book Antiqua" w:hAnsi="Book Antiqua"/>
          <w:i/>
          <w:szCs w:val="24"/>
        </w:rPr>
      </w:pPr>
    </w:p>
    <w:p w:rsidR="00835F30" w:rsidRDefault="00835F30" w:rsidP="00835F30">
      <w:pPr>
        <w:rPr>
          <w:rFonts w:ascii="Book Antiqua" w:eastAsia="Times New Roman" w:hAnsi="Book Antiqua"/>
          <w:i/>
          <w:szCs w:val="24"/>
        </w:rPr>
      </w:pPr>
      <w:r w:rsidRPr="001B5376">
        <w:rPr>
          <w:rFonts w:ascii="Book Antiqua" w:eastAsia="Times New Roman" w:hAnsi="Book Antiqua"/>
          <w:i/>
          <w:szCs w:val="24"/>
        </w:rPr>
        <w:t xml:space="preserve">Drugostepeni sudovi ( Kantonalni sud u Sarajevu i Vrhovni sud FBiH) je donio odluku po </w:t>
      </w:r>
      <w:r>
        <w:rPr>
          <w:rFonts w:ascii="Book Antiqua" w:eastAsia="Times New Roman" w:hAnsi="Book Antiqua"/>
          <w:i/>
          <w:szCs w:val="24"/>
        </w:rPr>
        <w:t>163 žalbe</w:t>
      </w:r>
      <w:r w:rsidRPr="001B5376">
        <w:rPr>
          <w:rFonts w:ascii="Book Antiqua" w:eastAsia="Times New Roman" w:hAnsi="Book Antiqua"/>
          <w:i/>
          <w:szCs w:val="24"/>
        </w:rPr>
        <w:t xml:space="preserve">.  Na način da su uvažili </w:t>
      </w:r>
      <w:r>
        <w:rPr>
          <w:rFonts w:ascii="Book Antiqua" w:eastAsia="Times New Roman" w:hAnsi="Book Antiqua"/>
          <w:i/>
          <w:szCs w:val="24"/>
        </w:rPr>
        <w:t>91</w:t>
      </w:r>
      <w:r w:rsidRPr="001B5376">
        <w:rPr>
          <w:rFonts w:ascii="Book Antiqua" w:eastAsia="Times New Roman" w:hAnsi="Book Antiqua"/>
          <w:i/>
          <w:szCs w:val="24"/>
        </w:rPr>
        <w:t xml:space="preserve"> naših žalbi i odbili </w:t>
      </w:r>
      <w:r>
        <w:rPr>
          <w:rFonts w:ascii="Book Antiqua" w:eastAsia="Times New Roman" w:hAnsi="Book Antiqua"/>
          <w:i/>
          <w:szCs w:val="24"/>
        </w:rPr>
        <w:t>72</w:t>
      </w:r>
      <w:r w:rsidRPr="001B5376">
        <w:rPr>
          <w:rFonts w:ascii="Book Antiqua" w:eastAsia="Times New Roman" w:hAnsi="Book Antiqua"/>
          <w:i/>
          <w:szCs w:val="24"/>
        </w:rPr>
        <w:t xml:space="preserve"> uložene žalbe.</w:t>
      </w:r>
    </w:p>
    <w:p w:rsidR="00835F30" w:rsidRPr="001B5376" w:rsidRDefault="00835F30" w:rsidP="00835F30">
      <w:pPr>
        <w:rPr>
          <w:rFonts w:ascii="Book Antiqua" w:eastAsia="Times New Roman" w:hAnsi="Book Antiqua"/>
          <w:i/>
          <w:szCs w:val="24"/>
        </w:rPr>
      </w:pPr>
    </w:p>
    <w:p w:rsidR="00835F30" w:rsidRPr="001B5376" w:rsidRDefault="00835F30" w:rsidP="00835F30">
      <w:pPr>
        <w:rPr>
          <w:rFonts w:ascii="Book Antiqua" w:eastAsia="Times New Roman" w:hAnsi="Book Antiqua"/>
          <w:i/>
          <w:szCs w:val="24"/>
        </w:rPr>
      </w:pPr>
      <w:r w:rsidRPr="001B5376">
        <w:rPr>
          <w:rFonts w:ascii="Book Antiqua" w:eastAsia="Times New Roman" w:hAnsi="Book Antiqua"/>
          <w:b/>
          <w:i/>
          <w:szCs w:val="24"/>
        </w:rPr>
        <w:t xml:space="preserve">Dakle od podnesenih </w:t>
      </w:r>
      <w:r>
        <w:rPr>
          <w:rFonts w:ascii="Book Antiqua" w:eastAsia="Times New Roman" w:hAnsi="Book Antiqua"/>
          <w:b/>
          <w:i/>
          <w:szCs w:val="24"/>
        </w:rPr>
        <w:t xml:space="preserve">163 riješenih </w:t>
      </w:r>
      <w:r w:rsidRPr="001B5376">
        <w:rPr>
          <w:rFonts w:ascii="Book Antiqua" w:eastAsia="Times New Roman" w:hAnsi="Book Antiqua"/>
          <w:b/>
          <w:i/>
          <w:szCs w:val="24"/>
        </w:rPr>
        <w:t xml:space="preserve">žalbi, drugostepeni sudovi su </w:t>
      </w:r>
      <w:r>
        <w:rPr>
          <w:rFonts w:ascii="Book Antiqua" w:eastAsia="Times New Roman" w:hAnsi="Book Antiqua"/>
          <w:b/>
          <w:i/>
          <w:szCs w:val="24"/>
        </w:rPr>
        <w:t xml:space="preserve">uvažili 91 žalbu tužilaštva. Dakle, uspješnost naših žalbi na presude prvostepenih sudova je 55% ! </w:t>
      </w:r>
    </w:p>
    <w:p w:rsidR="00835F30" w:rsidRPr="00192116" w:rsidRDefault="00835F30" w:rsidP="00835F30">
      <w:pPr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 xml:space="preserve"> </w:t>
      </w:r>
    </w:p>
    <w:p w:rsidR="00835F30" w:rsidRPr="009C0951" w:rsidRDefault="00835F30" w:rsidP="00835F30">
      <w:pPr>
        <w:jc w:val="center"/>
        <w:rPr>
          <w:rFonts w:ascii="Book Antiqua" w:eastAsia="Times New Roman" w:hAnsi="Book Antiqua"/>
          <w:b/>
          <w:bCs/>
          <w:i/>
          <w:szCs w:val="24"/>
          <w:u w:val="single"/>
        </w:rPr>
      </w:pPr>
      <w:r w:rsidRPr="009C0951">
        <w:rPr>
          <w:rFonts w:ascii="Book Antiqua" w:eastAsia="Times New Roman" w:hAnsi="Book Antiqua"/>
          <w:b/>
          <w:bCs/>
          <w:i/>
          <w:szCs w:val="24"/>
          <w:u w:val="single"/>
        </w:rPr>
        <w:t>P R I T V O R I</w:t>
      </w:r>
    </w:p>
    <w:p w:rsidR="00835F30" w:rsidRPr="002E7D2E" w:rsidRDefault="00835F30" w:rsidP="00835F30">
      <w:pPr>
        <w:jc w:val="center"/>
        <w:rPr>
          <w:rFonts w:ascii="Calibri" w:eastAsia="Times New Roman" w:hAnsi="Calibri"/>
          <w:sz w:val="22"/>
        </w:rPr>
      </w:pPr>
    </w:p>
    <w:p w:rsidR="00835F30" w:rsidRPr="006A5BAD" w:rsidRDefault="00835F30" w:rsidP="00835F30">
      <w:pPr>
        <w:rPr>
          <w:rFonts w:ascii="Book Antiqua" w:hAnsi="Book Antiqua"/>
          <w:b/>
          <w:i/>
          <w:szCs w:val="24"/>
        </w:rPr>
      </w:pPr>
      <w:r w:rsidRPr="002E7D2E">
        <w:rPr>
          <w:rFonts w:ascii="Calibri" w:eastAsia="Times New Roman" w:hAnsi="Calibri"/>
          <w:sz w:val="22"/>
        </w:rPr>
        <w:t> </w:t>
      </w:r>
      <w:r w:rsidRPr="006A5BAD">
        <w:rPr>
          <w:rFonts w:ascii="Book Antiqua" w:hAnsi="Book Antiqua"/>
          <w:b/>
          <w:i/>
          <w:szCs w:val="24"/>
        </w:rPr>
        <w:t>U</w:t>
      </w:r>
      <w:r>
        <w:rPr>
          <w:rFonts w:ascii="Book Antiqua" w:eastAsia="Times New Roman" w:hAnsi="Book Antiqua"/>
          <w:b/>
          <w:i/>
          <w:szCs w:val="24"/>
        </w:rPr>
        <w:t xml:space="preserve"> toku 2018</w:t>
      </w:r>
      <w:r w:rsidRPr="006A5BAD">
        <w:rPr>
          <w:rFonts w:ascii="Book Antiqua" w:eastAsia="Times New Roman" w:hAnsi="Book Antiqua"/>
          <w:b/>
          <w:i/>
          <w:szCs w:val="24"/>
        </w:rPr>
        <w:t>.godine ov</w:t>
      </w:r>
      <w:r>
        <w:rPr>
          <w:rFonts w:ascii="Book Antiqua" w:eastAsia="Times New Roman" w:hAnsi="Book Antiqua"/>
          <w:b/>
          <w:i/>
          <w:szCs w:val="24"/>
        </w:rPr>
        <w:t xml:space="preserve">o tužilaštvo je u radu imalo 240 pritvorskih predmeta ili za 12 </w:t>
      </w:r>
      <w:r w:rsidRPr="006A5BAD">
        <w:rPr>
          <w:rFonts w:ascii="Book Antiqua" w:eastAsia="Times New Roman" w:hAnsi="Book Antiqua"/>
          <w:b/>
          <w:i/>
          <w:szCs w:val="24"/>
        </w:rPr>
        <w:t>pritvorskih predmeta više nego u predhodnom izvještajnom periodu.</w:t>
      </w:r>
    </w:p>
    <w:p w:rsidR="00835F30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lastRenderedPageBreak/>
        <w:t>Tužilaštvo je nastavilo politiku predlaganja mjere pritvora u svim slučajevim kada ima dokaze i kada su ispunjeni zakonski uslovi.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</w:p>
    <w:p w:rsidR="00835F30" w:rsidRPr="006A5BAD" w:rsidRDefault="00835F30" w:rsidP="00835F30">
      <w:pPr>
        <w:spacing w:after="240"/>
        <w:jc w:val="center"/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b/>
          <w:bCs/>
          <w:i/>
          <w:szCs w:val="24"/>
          <w:u w:val="single"/>
        </w:rPr>
        <w:t>M A L O LJ E T N I Č K I   P O S T U P A K</w:t>
      </w:r>
    </w:p>
    <w:p w:rsidR="00835F30" w:rsidRPr="00CA1DDB" w:rsidRDefault="00835F30" w:rsidP="00835F30">
      <w:pPr>
        <w:jc w:val="center"/>
        <w:rPr>
          <w:rFonts w:ascii="Book Antiqua" w:hAnsi="Book Antiqua"/>
          <w:b/>
          <w:bCs/>
          <w:sz w:val="28"/>
          <w:szCs w:val="28"/>
          <w:u w:val="single"/>
        </w:rPr>
      </w:pPr>
      <w:r w:rsidRPr="006A5BAD">
        <w:rPr>
          <w:rFonts w:ascii="Book Antiqua" w:eastAsia="Times New Roman" w:hAnsi="Book Antiqua"/>
          <w:i/>
          <w:szCs w:val="24"/>
        </w:rPr>
        <w:t> </w:t>
      </w:r>
      <w:r>
        <w:rPr>
          <w:rFonts w:ascii="Book Antiqua" w:eastAsia="Times New Roman" w:hAnsi="Book Antiqua"/>
          <w:i/>
          <w:szCs w:val="24"/>
        </w:rPr>
        <w:tab/>
      </w:r>
      <w:r>
        <w:rPr>
          <w:rFonts w:ascii="Book Antiqua" w:hAnsi="Book Antiqua"/>
          <w:b/>
          <w:bCs/>
          <w:sz w:val="28"/>
          <w:szCs w:val="28"/>
          <w:u w:val="single"/>
        </w:rPr>
        <w:t xml:space="preserve"> </w:t>
      </w:r>
    </w:p>
    <w:p w:rsidR="00835F30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 xml:space="preserve">Kantonalno tužilaštvo Kantona Sarajevo u posmatranom periodu ukupno u radu imalo je </w:t>
      </w:r>
      <w:r>
        <w:rPr>
          <w:rFonts w:ascii="Book Antiqua" w:eastAsia="Times New Roman" w:hAnsi="Book Antiqua"/>
          <w:i/>
          <w:szCs w:val="24"/>
        </w:rPr>
        <w:t xml:space="preserve">172 </w:t>
      </w:r>
      <w:r w:rsidRPr="006A5BAD">
        <w:rPr>
          <w:rFonts w:ascii="Book Antiqua" w:eastAsia="Times New Roman" w:hAnsi="Book Antiqua"/>
          <w:i/>
          <w:szCs w:val="24"/>
        </w:rPr>
        <w:t xml:space="preserve">maloljetničkih predmeta prema </w:t>
      </w:r>
      <w:r>
        <w:rPr>
          <w:rFonts w:ascii="Book Antiqua" w:eastAsia="Times New Roman" w:hAnsi="Book Antiqua"/>
          <w:i/>
          <w:szCs w:val="24"/>
        </w:rPr>
        <w:t>262</w:t>
      </w:r>
      <w:r w:rsidRPr="006A5BAD">
        <w:rPr>
          <w:rFonts w:ascii="Book Antiqua" w:eastAsia="Times New Roman" w:hAnsi="Book Antiqua"/>
          <w:i/>
          <w:szCs w:val="24"/>
        </w:rPr>
        <w:t xml:space="preserve"> maloljetna lica</w:t>
      </w:r>
      <w:r>
        <w:rPr>
          <w:rFonts w:ascii="Book Antiqua" w:eastAsia="Times New Roman" w:hAnsi="Book Antiqua"/>
          <w:i/>
          <w:szCs w:val="24"/>
        </w:rPr>
        <w:t>.</w:t>
      </w:r>
    </w:p>
    <w:p w:rsidR="00835F30" w:rsidRDefault="00835F30" w:rsidP="00835F30">
      <w:pPr>
        <w:rPr>
          <w:rFonts w:ascii="Book Antiqua" w:hAnsi="Book Antiqua"/>
          <w:b/>
          <w:bCs/>
          <w:sz w:val="28"/>
          <w:szCs w:val="28"/>
          <w:u w:val="single"/>
        </w:rPr>
      </w:pPr>
    </w:p>
    <w:p w:rsidR="00835F30" w:rsidRDefault="00E00B19" w:rsidP="00835F30">
      <w:pPr>
        <w:rPr>
          <w:rFonts w:ascii="Book Antiqua" w:hAnsi="Book Antiqua"/>
          <w:bCs/>
          <w:i/>
          <w:szCs w:val="24"/>
        </w:rPr>
      </w:pPr>
      <w:r>
        <w:rPr>
          <w:rFonts w:ascii="Book Antiqua" w:hAnsi="Book Antiqua"/>
          <w:bCs/>
          <w:i/>
          <w:szCs w:val="24"/>
        </w:rPr>
        <w:t>Riješeno je ukupno 128 pr</w:t>
      </w:r>
      <w:r w:rsidR="00835F30" w:rsidRPr="00224F01">
        <w:rPr>
          <w:rFonts w:ascii="Book Antiqua" w:hAnsi="Book Antiqua"/>
          <w:bCs/>
          <w:i/>
          <w:szCs w:val="24"/>
        </w:rPr>
        <w:t xml:space="preserve">ijava u </w:t>
      </w:r>
      <w:r w:rsidR="00835F30">
        <w:rPr>
          <w:rFonts w:ascii="Book Antiqua" w:hAnsi="Book Antiqua"/>
          <w:bCs/>
          <w:i/>
          <w:szCs w:val="24"/>
        </w:rPr>
        <w:t xml:space="preserve">odnosu </w:t>
      </w:r>
      <w:r w:rsidR="00835F30" w:rsidRPr="00224F01">
        <w:rPr>
          <w:rFonts w:ascii="Book Antiqua" w:hAnsi="Book Antiqua"/>
          <w:bCs/>
          <w:i/>
          <w:szCs w:val="24"/>
        </w:rPr>
        <w:t>na 197 mldb lica</w:t>
      </w:r>
      <w:r w:rsidR="00835F30">
        <w:rPr>
          <w:rFonts w:ascii="Book Antiqua" w:hAnsi="Book Antiqua"/>
          <w:bCs/>
          <w:i/>
          <w:szCs w:val="24"/>
        </w:rPr>
        <w:t xml:space="preserve"> dok je zaprimljeno 121 prijava u odnosu na 176 mldb lica</w:t>
      </w:r>
      <w:r w:rsidR="00835F30" w:rsidRPr="00224F01">
        <w:rPr>
          <w:rFonts w:ascii="Book Antiqua" w:hAnsi="Book Antiqua"/>
          <w:bCs/>
          <w:i/>
          <w:szCs w:val="24"/>
        </w:rPr>
        <w:t>.</w:t>
      </w:r>
    </w:p>
    <w:p w:rsidR="00835F30" w:rsidRDefault="00835F30" w:rsidP="00835F30">
      <w:pPr>
        <w:rPr>
          <w:rFonts w:ascii="Book Antiqua" w:hAnsi="Book Antiqua"/>
          <w:bCs/>
          <w:i/>
          <w:szCs w:val="24"/>
        </w:rPr>
      </w:pPr>
    </w:p>
    <w:p w:rsidR="00835F30" w:rsidRDefault="00835F30" w:rsidP="00835F30">
      <w:pPr>
        <w:rPr>
          <w:rFonts w:ascii="Book Antiqua" w:eastAsia="Times New Roman" w:hAnsi="Book Antiqua"/>
          <w:i/>
          <w:szCs w:val="24"/>
        </w:rPr>
      </w:pPr>
      <w:r w:rsidRPr="00224F01">
        <w:rPr>
          <w:rFonts w:ascii="Book Antiqua" w:eastAsia="Times New Roman" w:hAnsi="Book Antiqua"/>
          <w:i/>
          <w:szCs w:val="24"/>
        </w:rPr>
        <w:t>Na kraju izvještajnog perioda ostalo je ner</w:t>
      </w:r>
      <w:r w:rsidR="00E00B19">
        <w:rPr>
          <w:rFonts w:ascii="Book Antiqua" w:eastAsia="Times New Roman" w:hAnsi="Book Antiqua"/>
          <w:i/>
          <w:szCs w:val="24"/>
        </w:rPr>
        <w:t>i</w:t>
      </w:r>
      <w:r w:rsidRPr="00224F01">
        <w:rPr>
          <w:rFonts w:ascii="Book Antiqua" w:eastAsia="Times New Roman" w:hAnsi="Book Antiqua"/>
          <w:i/>
          <w:szCs w:val="24"/>
        </w:rPr>
        <w:t>ješeno 44 predmeta u odnosu na 65 maloljetnih lica</w:t>
      </w:r>
      <w:r w:rsidRPr="006A5BAD">
        <w:rPr>
          <w:rFonts w:ascii="Book Antiqua" w:eastAsia="Times New Roman" w:hAnsi="Book Antiqua"/>
          <w:i/>
          <w:szCs w:val="24"/>
        </w:rPr>
        <w:t>.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</w:p>
    <w:p w:rsidR="00835F30" w:rsidRPr="009C0951" w:rsidRDefault="00835F30" w:rsidP="00835F30">
      <w:pPr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 xml:space="preserve"> </w:t>
      </w:r>
      <w:r w:rsidRPr="0072034D">
        <w:rPr>
          <w:rFonts w:ascii="Book Antiqua" w:hAnsi="Book Antiqua"/>
          <w:i/>
          <w:szCs w:val="24"/>
        </w:rPr>
        <w:t>Odluke kojima su riješeni predmeti:</w:t>
      </w:r>
    </w:p>
    <w:p w:rsidR="00835F30" w:rsidRPr="0072034D" w:rsidRDefault="00835F30" w:rsidP="00835F30">
      <w:pPr>
        <w:rPr>
          <w:rFonts w:ascii="Book Antiqua" w:hAnsi="Book Antiqua"/>
          <w:i/>
          <w:szCs w:val="24"/>
        </w:rPr>
      </w:pPr>
      <w:r w:rsidRPr="0072034D">
        <w:rPr>
          <w:rFonts w:ascii="Book Antiqua" w:hAnsi="Book Antiqua"/>
          <w:i/>
          <w:szCs w:val="24"/>
        </w:rPr>
        <w:t>- 103 predmeta o nepokretanju pripremnog postupka,u odnosu na 163  mldb.lica</w:t>
      </w:r>
    </w:p>
    <w:p w:rsidR="00835F30" w:rsidRPr="0072034D" w:rsidRDefault="00835F30" w:rsidP="00835F30">
      <w:pPr>
        <w:rPr>
          <w:rFonts w:ascii="Book Antiqua" w:hAnsi="Book Antiqua"/>
          <w:i/>
          <w:szCs w:val="24"/>
        </w:rPr>
      </w:pPr>
      <w:r w:rsidRPr="0072034D">
        <w:rPr>
          <w:rFonts w:ascii="Book Antiqua" w:hAnsi="Book Antiqua"/>
          <w:i/>
          <w:szCs w:val="24"/>
        </w:rPr>
        <w:t xml:space="preserve"> - 6  predmeta je obustavljen pripremni postupak.u odnosu na 7 mldb.lica</w:t>
      </w:r>
    </w:p>
    <w:p w:rsidR="00835F30" w:rsidRPr="0072034D" w:rsidRDefault="00835F30" w:rsidP="00835F30">
      <w:pPr>
        <w:rPr>
          <w:rFonts w:ascii="Book Antiqua" w:hAnsi="Book Antiqua"/>
          <w:i/>
          <w:szCs w:val="24"/>
        </w:rPr>
      </w:pPr>
      <w:r w:rsidRPr="0072034D">
        <w:rPr>
          <w:rFonts w:ascii="Book Antiqua" w:hAnsi="Book Antiqua"/>
          <w:i/>
          <w:szCs w:val="24"/>
        </w:rPr>
        <w:t>- 1 predmetu  je podnesen prijedlog za izricanje kazne maloljetničkog zatvora mldb. 1 lice</w:t>
      </w:r>
    </w:p>
    <w:p w:rsidR="00835F30" w:rsidRPr="0072034D" w:rsidRDefault="00835F30" w:rsidP="00835F30">
      <w:pPr>
        <w:rPr>
          <w:rFonts w:ascii="Book Antiqua" w:hAnsi="Book Antiqua"/>
          <w:i/>
          <w:szCs w:val="24"/>
        </w:rPr>
      </w:pPr>
      <w:r w:rsidRPr="0072034D">
        <w:rPr>
          <w:rFonts w:ascii="Book Antiqua" w:hAnsi="Book Antiqua"/>
          <w:i/>
          <w:szCs w:val="24"/>
        </w:rPr>
        <w:t>-  9 predmetu je podnesen prijedlog za izricanje vanzavodske odgojne  mjere,u odnosu na 11 mldb.lica</w:t>
      </w:r>
    </w:p>
    <w:p w:rsidR="00835F30" w:rsidRPr="0072034D" w:rsidRDefault="00835F30" w:rsidP="00835F30">
      <w:pPr>
        <w:rPr>
          <w:rFonts w:ascii="Book Antiqua" w:hAnsi="Book Antiqua"/>
          <w:i/>
          <w:szCs w:val="24"/>
        </w:rPr>
      </w:pPr>
      <w:r w:rsidRPr="0072034D">
        <w:rPr>
          <w:rFonts w:ascii="Book Antiqua" w:hAnsi="Book Antiqua"/>
          <w:i/>
          <w:szCs w:val="24"/>
        </w:rPr>
        <w:t>-  4 predmeta- završen na drugi način, u odnosu na 7 mldb.lica</w:t>
      </w:r>
    </w:p>
    <w:p w:rsidR="00835F30" w:rsidRPr="00CA1DDB" w:rsidRDefault="00835F30" w:rsidP="00835F30">
      <w:pPr>
        <w:rPr>
          <w:rFonts w:ascii="Book Antiqua" w:hAnsi="Book Antiqua"/>
          <w:b/>
          <w:bCs/>
          <w:sz w:val="28"/>
          <w:szCs w:val="28"/>
          <w:u w:val="single"/>
        </w:rPr>
      </w:pPr>
    </w:p>
    <w:p w:rsidR="00835F30" w:rsidRDefault="00835F30" w:rsidP="00835F30">
      <w:pPr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b/>
          <w:bCs/>
          <w:i/>
          <w:szCs w:val="24"/>
          <w:u w:val="single"/>
        </w:rPr>
        <w:t xml:space="preserve"> </w:t>
      </w:r>
      <w:r w:rsidRPr="006A5BAD">
        <w:rPr>
          <w:rFonts w:ascii="Book Antiqua" w:eastAsia="Times New Roman" w:hAnsi="Book Antiqua"/>
          <w:b/>
          <w:bCs/>
          <w:i/>
          <w:szCs w:val="24"/>
          <w:u w:val="single"/>
        </w:rPr>
        <w:t>Rezime:</w:t>
      </w:r>
      <w:r>
        <w:rPr>
          <w:rFonts w:ascii="Book Antiqua" w:eastAsia="Times New Roman" w:hAnsi="Book Antiqua"/>
          <w:b/>
          <w:bCs/>
          <w:i/>
          <w:szCs w:val="24"/>
          <w:u w:val="single"/>
        </w:rPr>
        <w:t xml:space="preserve"> </w:t>
      </w:r>
      <w:r>
        <w:rPr>
          <w:rFonts w:ascii="Book Antiqua" w:eastAsia="Times New Roman" w:hAnsi="Book Antiqua"/>
          <w:i/>
          <w:szCs w:val="24"/>
        </w:rPr>
        <w:t>Dakle, od neriješenog 51</w:t>
      </w:r>
      <w:r w:rsidRPr="006A5BAD">
        <w:rPr>
          <w:rFonts w:ascii="Book Antiqua" w:eastAsia="Times New Roman" w:hAnsi="Book Antiqua"/>
          <w:i/>
          <w:szCs w:val="24"/>
        </w:rPr>
        <w:t xml:space="preserve"> predmeta na početku izvještajnog </w:t>
      </w:r>
      <w:r>
        <w:rPr>
          <w:rFonts w:ascii="Book Antiqua" w:eastAsia="Times New Roman" w:hAnsi="Book Antiqua"/>
          <w:i/>
          <w:szCs w:val="24"/>
        </w:rPr>
        <w:t>perioda, ostalo je ner</w:t>
      </w:r>
      <w:r w:rsidR="00E00B19">
        <w:rPr>
          <w:rFonts w:ascii="Book Antiqua" w:eastAsia="Times New Roman" w:hAnsi="Book Antiqua"/>
          <w:i/>
          <w:szCs w:val="24"/>
        </w:rPr>
        <w:t>i</w:t>
      </w:r>
      <w:r>
        <w:rPr>
          <w:rFonts w:ascii="Book Antiqua" w:eastAsia="Times New Roman" w:hAnsi="Book Antiqua"/>
          <w:i/>
          <w:szCs w:val="24"/>
        </w:rPr>
        <w:t xml:space="preserve">ješeno 44 </w:t>
      </w:r>
      <w:r w:rsidRPr="006A5BAD">
        <w:rPr>
          <w:rFonts w:ascii="Book Antiqua" w:eastAsia="Times New Roman" w:hAnsi="Book Antiqua"/>
          <w:i/>
          <w:szCs w:val="24"/>
        </w:rPr>
        <w:t>predmeta.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>U odnosu na 2015.godinu smanjeni su zaostaci sa 137 na 44 predmeta ( za tri puta) !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</w:p>
    <w:p w:rsidR="00835F30" w:rsidRPr="006A5BAD" w:rsidRDefault="00835F30" w:rsidP="00835F30">
      <w:pPr>
        <w:jc w:val="center"/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ab/>
      </w:r>
      <w:r>
        <w:rPr>
          <w:rFonts w:ascii="Book Antiqua" w:eastAsia="Times New Roman" w:hAnsi="Book Antiqua"/>
          <w:b/>
          <w:bCs/>
          <w:i/>
          <w:szCs w:val="24"/>
          <w:u w:val="single"/>
        </w:rPr>
        <w:t xml:space="preserve"> </w:t>
      </w:r>
    </w:p>
    <w:p w:rsidR="00835F30" w:rsidRPr="009C0951" w:rsidRDefault="00835F30" w:rsidP="00835F30">
      <w:pPr>
        <w:spacing w:after="240"/>
        <w:jc w:val="center"/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b/>
          <w:bCs/>
          <w:i/>
          <w:szCs w:val="24"/>
          <w:u w:val="single"/>
        </w:rPr>
        <w:t>P R E D M E T I    K O R U P C I J E</w:t>
      </w:r>
    </w:p>
    <w:p w:rsidR="00835F30" w:rsidRPr="006A5BAD" w:rsidRDefault="00835F30" w:rsidP="00835F30">
      <w:pPr>
        <w:spacing w:after="240"/>
        <w:jc w:val="left"/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 xml:space="preserve"> Ovo Tužilaštvo je i u ovom izvještajnom periodu dalo prioritet radu na predmetima korupcije i u saradnji sa policijskim agencijama je radilo na otkrivanju počinilaca ove vrste krivičnih djela. </w:t>
      </w:r>
    </w:p>
    <w:p w:rsidR="00835F30" w:rsidRPr="006A5BAD" w:rsidRDefault="00835F30" w:rsidP="00835F30">
      <w:pPr>
        <w:rPr>
          <w:rFonts w:ascii="Book Antiqua" w:eastAsia="Times New Roman" w:hAnsi="Book Antiqua"/>
          <w:b/>
          <w:i/>
          <w:szCs w:val="24"/>
          <w:u w:val="single"/>
        </w:rPr>
      </w:pPr>
      <w:r w:rsidRPr="006A5BAD">
        <w:rPr>
          <w:rFonts w:ascii="Book Antiqua" w:eastAsia="Times New Roman" w:hAnsi="Book Antiqua"/>
          <w:b/>
          <w:i/>
          <w:szCs w:val="24"/>
          <w:u w:val="single"/>
        </w:rPr>
        <w:t>Prijave: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 xml:space="preserve">Na početku izvještajnog perioda zatečena su </w:t>
      </w:r>
      <w:r>
        <w:rPr>
          <w:rFonts w:ascii="Book Antiqua" w:eastAsia="Times New Roman" w:hAnsi="Book Antiqua"/>
          <w:b/>
          <w:i/>
          <w:szCs w:val="24"/>
        </w:rPr>
        <w:t>221</w:t>
      </w:r>
      <w:r w:rsidRPr="006A5BAD">
        <w:rPr>
          <w:rFonts w:ascii="Book Antiqua" w:eastAsia="Times New Roman" w:hAnsi="Book Antiqua"/>
          <w:i/>
          <w:szCs w:val="24"/>
        </w:rPr>
        <w:t xml:space="preserve"> predmeta korupcije u fazi prijave protiv </w:t>
      </w:r>
      <w:r>
        <w:rPr>
          <w:rFonts w:ascii="Book Antiqua" w:eastAsia="Times New Roman" w:hAnsi="Book Antiqua"/>
          <w:b/>
          <w:i/>
          <w:szCs w:val="24"/>
        </w:rPr>
        <w:t>750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 </w:t>
      </w:r>
      <w:r w:rsidRPr="006A5BAD">
        <w:rPr>
          <w:rFonts w:ascii="Book Antiqua" w:eastAsia="Times New Roman" w:hAnsi="Book Antiqua"/>
          <w:i/>
          <w:szCs w:val="24"/>
        </w:rPr>
        <w:t xml:space="preserve">lica. U radu je bilo ukupno 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427 </w:t>
      </w:r>
      <w:r w:rsidRPr="006A5BAD">
        <w:rPr>
          <w:rFonts w:ascii="Book Antiqua" w:eastAsia="Times New Roman" w:hAnsi="Book Antiqua"/>
          <w:i/>
          <w:szCs w:val="24"/>
        </w:rPr>
        <w:t>prijava.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 xml:space="preserve">U </w:t>
      </w:r>
      <w:r>
        <w:rPr>
          <w:rFonts w:ascii="Book Antiqua" w:eastAsia="Times New Roman" w:hAnsi="Book Antiqua"/>
          <w:i/>
          <w:szCs w:val="24"/>
        </w:rPr>
        <w:t>toku izvještajnog perioda</w:t>
      </w:r>
      <w:r w:rsidRPr="006A5BAD">
        <w:rPr>
          <w:rFonts w:ascii="Book Antiqua" w:eastAsia="Times New Roman" w:hAnsi="Book Antiqua"/>
          <w:i/>
          <w:szCs w:val="24"/>
        </w:rPr>
        <w:t xml:space="preserve"> tužil</w:t>
      </w:r>
      <w:r>
        <w:rPr>
          <w:rFonts w:ascii="Book Antiqua" w:eastAsia="Times New Roman" w:hAnsi="Book Antiqua"/>
          <w:i/>
          <w:szCs w:val="24"/>
        </w:rPr>
        <w:t xml:space="preserve">aštvo je zaprimilo-formiralo </w:t>
      </w:r>
      <w:r w:rsidRPr="009C0951">
        <w:rPr>
          <w:rFonts w:ascii="Book Antiqua" w:eastAsia="Times New Roman" w:hAnsi="Book Antiqua"/>
          <w:b/>
          <w:i/>
          <w:szCs w:val="24"/>
        </w:rPr>
        <w:t xml:space="preserve">121 </w:t>
      </w:r>
      <w:r>
        <w:rPr>
          <w:rFonts w:ascii="Book Antiqua" w:eastAsia="Times New Roman" w:hAnsi="Book Antiqua"/>
          <w:i/>
          <w:szCs w:val="24"/>
        </w:rPr>
        <w:t xml:space="preserve">predmet u odnosu na </w:t>
      </w:r>
      <w:r w:rsidRPr="009C0951">
        <w:rPr>
          <w:rFonts w:ascii="Book Antiqua" w:eastAsia="Times New Roman" w:hAnsi="Book Antiqua"/>
          <w:b/>
          <w:i/>
          <w:szCs w:val="24"/>
        </w:rPr>
        <w:t>352</w:t>
      </w:r>
      <w:r>
        <w:rPr>
          <w:rFonts w:ascii="Book Antiqua" w:eastAsia="Times New Roman" w:hAnsi="Book Antiqua"/>
          <w:i/>
          <w:szCs w:val="24"/>
        </w:rPr>
        <w:t xml:space="preserve"> </w:t>
      </w:r>
      <w:r w:rsidRPr="006A5BAD">
        <w:rPr>
          <w:rFonts w:ascii="Book Antiqua" w:eastAsia="Times New Roman" w:hAnsi="Book Antiqua"/>
          <w:i/>
          <w:szCs w:val="24"/>
        </w:rPr>
        <w:t>l</w:t>
      </w:r>
      <w:r>
        <w:rPr>
          <w:rFonts w:ascii="Book Antiqua" w:eastAsia="Times New Roman" w:hAnsi="Book Antiqua"/>
          <w:i/>
          <w:szCs w:val="24"/>
        </w:rPr>
        <w:t xml:space="preserve">ica, a riješilo </w:t>
      </w:r>
      <w:r w:rsidRPr="009C0951">
        <w:rPr>
          <w:rFonts w:ascii="Book Antiqua" w:eastAsia="Times New Roman" w:hAnsi="Book Antiqua"/>
          <w:b/>
          <w:i/>
          <w:szCs w:val="24"/>
        </w:rPr>
        <w:t xml:space="preserve">142 </w:t>
      </w:r>
      <w:r w:rsidRPr="009C0951">
        <w:rPr>
          <w:rFonts w:ascii="Book Antiqua" w:eastAsia="Times New Roman" w:hAnsi="Book Antiqua"/>
          <w:i/>
          <w:szCs w:val="24"/>
        </w:rPr>
        <w:t>predmeta</w:t>
      </w:r>
      <w:r>
        <w:rPr>
          <w:rFonts w:ascii="Book Antiqua" w:eastAsia="Times New Roman" w:hAnsi="Book Antiqua"/>
          <w:i/>
          <w:szCs w:val="24"/>
        </w:rPr>
        <w:t xml:space="preserve"> u odnosu na</w:t>
      </w:r>
      <w:r w:rsidRPr="009C0951">
        <w:rPr>
          <w:rFonts w:ascii="Book Antiqua" w:eastAsia="Times New Roman" w:hAnsi="Book Antiqua"/>
          <w:b/>
          <w:i/>
          <w:szCs w:val="24"/>
        </w:rPr>
        <w:t xml:space="preserve"> 369</w:t>
      </w:r>
      <w:r w:rsidRPr="009C0951">
        <w:rPr>
          <w:rFonts w:ascii="Book Antiqua" w:eastAsia="Times New Roman" w:hAnsi="Book Antiqua"/>
          <w:i/>
          <w:szCs w:val="24"/>
        </w:rPr>
        <w:t xml:space="preserve"> lica.</w:t>
      </w:r>
      <w:r>
        <w:rPr>
          <w:rFonts w:ascii="Book Antiqua" w:eastAsia="Times New Roman" w:hAnsi="Book Antiqua"/>
          <w:i/>
          <w:szCs w:val="24"/>
        </w:rPr>
        <w:t xml:space="preserve"> 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 xml:space="preserve">Ostalo je nerješeno </w:t>
      </w:r>
      <w:r w:rsidRPr="009C0951">
        <w:rPr>
          <w:rFonts w:ascii="Book Antiqua" w:eastAsia="Times New Roman" w:hAnsi="Book Antiqua"/>
          <w:b/>
          <w:i/>
          <w:szCs w:val="24"/>
        </w:rPr>
        <w:t>200</w:t>
      </w:r>
      <w:r>
        <w:rPr>
          <w:rFonts w:ascii="Book Antiqua" w:eastAsia="Times New Roman" w:hAnsi="Book Antiqua"/>
          <w:i/>
          <w:szCs w:val="24"/>
        </w:rPr>
        <w:t xml:space="preserve"> prijava u odnosu na </w:t>
      </w:r>
      <w:r w:rsidRPr="009C0951">
        <w:rPr>
          <w:rFonts w:ascii="Book Antiqua" w:eastAsia="Times New Roman" w:hAnsi="Book Antiqua"/>
          <w:b/>
          <w:i/>
          <w:szCs w:val="24"/>
        </w:rPr>
        <w:t>773</w:t>
      </w:r>
      <w:r>
        <w:rPr>
          <w:rFonts w:ascii="Book Antiqua" w:eastAsia="Times New Roman" w:hAnsi="Book Antiqua"/>
          <w:i/>
          <w:szCs w:val="24"/>
        </w:rPr>
        <w:t xml:space="preserve"> lica. 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  <w:u w:val="single"/>
        </w:rPr>
      </w:pPr>
    </w:p>
    <w:p w:rsidR="00835F30" w:rsidRPr="006A5BAD" w:rsidRDefault="00835F30" w:rsidP="00835F30">
      <w:pPr>
        <w:rPr>
          <w:rFonts w:ascii="Book Antiqua" w:eastAsia="Times New Roman" w:hAnsi="Book Antiqua"/>
          <w:b/>
          <w:i/>
          <w:szCs w:val="24"/>
          <w:u w:val="single"/>
        </w:rPr>
      </w:pPr>
      <w:r w:rsidRPr="006A5BAD">
        <w:rPr>
          <w:rFonts w:ascii="Book Antiqua" w:eastAsia="Times New Roman" w:hAnsi="Book Antiqua"/>
          <w:b/>
          <w:i/>
          <w:szCs w:val="24"/>
          <w:u w:val="single"/>
        </w:rPr>
        <w:t>Istrage:</w:t>
      </w:r>
    </w:p>
    <w:p w:rsidR="00835F30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 xml:space="preserve">Na početku izvještajnog perioda </w:t>
      </w:r>
      <w:r>
        <w:rPr>
          <w:rFonts w:ascii="Book Antiqua" w:eastAsia="Times New Roman" w:hAnsi="Book Antiqua"/>
          <w:i/>
          <w:szCs w:val="24"/>
        </w:rPr>
        <w:t xml:space="preserve">u radu je zatečeno </w:t>
      </w:r>
      <w:r w:rsidRPr="0033018B">
        <w:rPr>
          <w:rFonts w:ascii="Book Antiqua" w:eastAsia="Times New Roman" w:hAnsi="Book Antiqua"/>
          <w:b/>
          <w:i/>
          <w:szCs w:val="24"/>
        </w:rPr>
        <w:t>31</w:t>
      </w:r>
      <w:r>
        <w:rPr>
          <w:rFonts w:ascii="Book Antiqua" w:eastAsia="Times New Roman" w:hAnsi="Book Antiqua"/>
          <w:i/>
          <w:szCs w:val="24"/>
        </w:rPr>
        <w:t xml:space="preserve"> otvorena istraga u odnosu na </w:t>
      </w:r>
      <w:r w:rsidRPr="0033018B">
        <w:rPr>
          <w:rFonts w:ascii="Book Antiqua" w:eastAsia="Times New Roman" w:hAnsi="Book Antiqua"/>
          <w:b/>
          <w:i/>
          <w:szCs w:val="24"/>
        </w:rPr>
        <w:t>93</w:t>
      </w:r>
      <w:r>
        <w:rPr>
          <w:rFonts w:ascii="Book Antiqua" w:eastAsia="Times New Roman" w:hAnsi="Book Antiqua"/>
          <w:i/>
          <w:szCs w:val="24"/>
        </w:rPr>
        <w:t xml:space="preserve"> lica.</w:t>
      </w:r>
    </w:p>
    <w:p w:rsidR="00835F30" w:rsidRDefault="00835F30" w:rsidP="00835F30">
      <w:pPr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>N</w:t>
      </w:r>
      <w:r w:rsidRPr="006A5BAD">
        <w:rPr>
          <w:rFonts w:ascii="Book Antiqua" w:eastAsia="Times New Roman" w:hAnsi="Book Antiqua"/>
          <w:i/>
          <w:szCs w:val="24"/>
        </w:rPr>
        <w:t xml:space="preserve">aređene su istrage u </w:t>
      </w:r>
      <w:r>
        <w:rPr>
          <w:rFonts w:ascii="Book Antiqua" w:eastAsia="Times New Roman" w:hAnsi="Book Antiqua"/>
          <w:b/>
          <w:i/>
          <w:szCs w:val="24"/>
        </w:rPr>
        <w:t>41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 </w:t>
      </w:r>
      <w:r w:rsidRPr="006A5BAD">
        <w:rPr>
          <w:rFonts w:ascii="Book Antiqua" w:eastAsia="Times New Roman" w:hAnsi="Book Antiqua"/>
          <w:i/>
          <w:szCs w:val="24"/>
        </w:rPr>
        <w:t xml:space="preserve">u odnosu na </w:t>
      </w:r>
      <w:r>
        <w:rPr>
          <w:rFonts w:ascii="Book Antiqua" w:eastAsia="Times New Roman" w:hAnsi="Book Antiqua"/>
          <w:b/>
          <w:i/>
          <w:szCs w:val="24"/>
        </w:rPr>
        <w:t>91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 </w:t>
      </w:r>
      <w:r w:rsidRPr="006A5BAD">
        <w:rPr>
          <w:rFonts w:ascii="Book Antiqua" w:eastAsia="Times New Roman" w:hAnsi="Book Antiqua"/>
          <w:i/>
          <w:szCs w:val="24"/>
        </w:rPr>
        <w:t xml:space="preserve">lica i riješene su </w:t>
      </w:r>
      <w:r>
        <w:rPr>
          <w:rFonts w:ascii="Book Antiqua" w:eastAsia="Times New Roman" w:hAnsi="Book Antiqua"/>
          <w:b/>
          <w:i/>
          <w:szCs w:val="24"/>
        </w:rPr>
        <w:t>42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 </w:t>
      </w:r>
      <w:r>
        <w:rPr>
          <w:rFonts w:ascii="Book Antiqua" w:eastAsia="Times New Roman" w:hAnsi="Book Antiqua"/>
          <w:i/>
          <w:szCs w:val="24"/>
        </w:rPr>
        <w:t>istrage</w:t>
      </w:r>
      <w:r w:rsidRPr="006A5BAD">
        <w:rPr>
          <w:rFonts w:ascii="Book Antiqua" w:eastAsia="Times New Roman" w:hAnsi="Book Antiqua"/>
          <w:i/>
          <w:szCs w:val="24"/>
        </w:rPr>
        <w:t xml:space="preserve"> u odnosu na </w:t>
      </w:r>
      <w:r>
        <w:rPr>
          <w:rFonts w:ascii="Book Antiqua" w:eastAsia="Times New Roman" w:hAnsi="Book Antiqua"/>
          <w:b/>
          <w:i/>
          <w:szCs w:val="24"/>
        </w:rPr>
        <w:t>80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 </w:t>
      </w:r>
      <w:r w:rsidRPr="006A5BAD">
        <w:rPr>
          <w:rFonts w:ascii="Book Antiqua" w:eastAsia="Times New Roman" w:hAnsi="Book Antiqua"/>
          <w:i/>
          <w:szCs w:val="24"/>
        </w:rPr>
        <w:t xml:space="preserve">lica.  </w:t>
      </w:r>
    </w:p>
    <w:p w:rsidR="00835F30" w:rsidRDefault="00835F30" w:rsidP="00835F30">
      <w:pPr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 xml:space="preserve">Na kraju izvještajnog perioda ostalo je nerješeno </w:t>
      </w:r>
      <w:r w:rsidRPr="0033018B">
        <w:rPr>
          <w:rFonts w:ascii="Book Antiqua" w:eastAsia="Times New Roman" w:hAnsi="Book Antiqua"/>
          <w:b/>
          <w:i/>
          <w:szCs w:val="24"/>
        </w:rPr>
        <w:t>30</w:t>
      </w:r>
      <w:r>
        <w:rPr>
          <w:rFonts w:ascii="Book Antiqua" w:eastAsia="Times New Roman" w:hAnsi="Book Antiqua"/>
          <w:i/>
          <w:szCs w:val="24"/>
        </w:rPr>
        <w:t xml:space="preserve"> istraga u odnosu na </w:t>
      </w:r>
      <w:r w:rsidRPr="0033018B">
        <w:rPr>
          <w:rFonts w:ascii="Book Antiqua" w:eastAsia="Times New Roman" w:hAnsi="Book Antiqua"/>
          <w:b/>
          <w:i/>
          <w:szCs w:val="24"/>
        </w:rPr>
        <w:t>104</w:t>
      </w:r>
      <w:r>
        <w:rPr>
          <w:rFonts w:ascii="Book Antiqua" w:eastAsia="Times New Roman" w:hAnsi="Book Antiqua"/>
          <w:i/>
          <w:szCs w:val="24"/>
        </w:rPr>
        <w:t xml:space="preserve"> lica.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 xml:space="preserve"> </w:t>
      </w:r>
    </w:p>
    <w:p w:rsidR="00835F30" w:rsidRPr="006A5BAD" w:rsidRDefault="00835F30" w:rsidP="00835F30">
      <w:pPr>
        <w:rPr>
          <w:rFonts w:ascii="Book Antiqua" w:eastAsia="Times New Roman" w:hAnsi="Book Antiqua"/>
          <w:b/>
          <w:i/>
          <w:szCs w:val="24"/>
          <w:u w:val="single"/>
        </w:rPr>
      </w:pPr>
      <w:r w:rsidRPr="006A5BAD">
        <w:rPr>
          <w:rFonts w:ascii="Book Antiqua" w:eastAsia="Times New Roman" w:hAnsi="Book Antiqua"/>
          <w:b/>
          <w:i/>
          <w:szCs w:val="24"/>
          <w:u w:val="single"/>
        </w:rPr>
        <w:t>Optužnice: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 xml:space="preserve">U toku izvještajnog perioda podignute su </w:t>
      </w:r>
      <w:r>
        <w:rPr>
          <w:rFonts w:ascii="Book Antiqua" w:eastAsia="Times New Roman" w:hAnsi="Book Antiqua"/>
          <w:b/>
          <w:i/>
          <w:szCs w:val="24"/>
        </w:rPr>
        <w:t>33</w:t>
      </w:r>
      <w:r w:rsidRPr="006A5BAD">
        <w:rPr>
          <w:rFonts w:ascii="Book Antiqua" w:eastAsia="Times New Roman" w:hAnsi="Book Antiqua"/>
          <w:i/>
          <w:szCs w:val="24"/>
        </w:rPr>
        <w:t xml:space="preserve"> optužnic</w:t>
      </w:r>
      <w:r>
        <w:rPr>
          <w:rFonts w:ascii="Book Antiqua" w:eastAsia="Times New Roman" w:hAnsi="Book Antiqua"/>
          <w:i/>
          <w:szCs w:val="24"/>
        </w:rPr>
        <w:t>e</w:t>
      </w:r>
      <w:r w:rsidRPr="006A5BAD">
        <w:rPr>
          <w:rFonts w:ascii="Book Antiqua" w:eastAsia="Times New Roman" w:hAnsi="Book Antiqua"/>
          <w:i/>
          <w:szCs w:val="24"/>
        </w:rPr>
        <w:t xml:space="preserve"> u odnosu na  </w:t>
      </w:r>
      <w:r>
        <w:rPr>
          <w:rFonts w:ascii="Book Antiqua" w:eastAsia="Times New Roman" w:hAnsi="Book Antiqua"/>
          <w:b/>
          <w:i/>
          <w:szCs w:val="24"/>
        </w:rPr>
        <w:t>53</w:t>
      </w:r>
      <w:r>
        <w:rPr>
          <w:rFonts w:ascii="Book Antiqua" w:eastAsia="Times New Roman" w:hAnsi="Book Antiqua"/>
          <w:i/>
          <w:szCs w:val="24"/>
        </w:rPr>
        <w:t xml:space="preserve"> lica ili za </w:t>
      </w:r>
      <w:r w:rsidRPr="0033018B">
        <w:rPr>
          <w:rFonts w:ascii="Book Antiqua" w:eastAsia="Times New Roman" w:hAnsi="Book Antiqua"/>
          <w:b/>
          <w:i/>
          <w:szCs w:val="24"/>
        </w:rPr>
        <w:t>12</w:t>
      </w:r>
      <w:r>
        <w:rPr>
          <w:rFonts w:ascii="Book Antiqua" w:eastAsia="Times New Roman" w:hAnsi="Book Antiqua"/>
          <w:i/>
          <w:szCs w:val="24"/>
        </w:rPr>
        <w:t xml:space="preserve"> optužnica</w:t>
      </w:r>
      <w:r w:rsidR="00EC612A">
        <w:rPr>
          <w:rFonts w:ascii="Book Antiqua" w:eastAsia="Times New Roman" w:hAnsi="Book Antiqua"/>
          <w:i/>
          <w:szCs w:val="24"/>
        </w:rPr>
        <w:t xml:space="preserve"> više u odnosu na pret</w:t>
      </w:r>
      <w:r w:rsidRPr="006A5BAD">
        <w:rPr>
          <w:rFonts w:ascii="Book Antiqua" w:eastAsia="Times New Roman" w:hAnsi="Book Antiqua"/>
          <w:i/>
          <w:szCs w:val="24"/>
        </w:rPr>
        <w:t>hodnu go</w:t>
      </w:r>
      <w:r>
        <w:rPr>
          <w:rFonts w:ascii="Book Antiqua" w:eastAsia="Times New Roman" w:hAnsi="Book Antiqua"/>
          <w:i/>
          <w:szCs w:val="24"/>
        </w:rPr>
        <w:t>dinu.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</w:p>
    <w:p w:rsidR="00835F30" w:rsidRPr="006A5BAD" w:rsidRDefault="00835F30" w:rsidP="00835F30">
      <w:pPr>
        <w:rPr>
          <w:rFonts w:ascii="Book Antiqua" w:eastAsia="Times New Roman" w:hAnsi="Book Antiqua"/>
          <w:b/>
          <w:i/>
          <w:szCs w:val="24"/>
          <w:u w:val="single"/>
        </w:rPr>
      </w:pPr>
      <w:r w:rsidRPr="006A5BAD">
        <w:rPr>
          <w:rFonts w:ascii="Book Antiqua" w:eastAsia="Times New Roman" w:hAnsi="Book Antiqua"/>
          <w:b/>
          <w:i/>
          <w:szCs w:val="24"/>
          <w:u w:val="single"/>
        </w:rPr>
        <w:lastRenderedPageBreak/>
        <w:t>Presude:</w:t>
      </w:r>
    </w:p>
    <w:p w:rsidR="00835F30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>U to</w:t>
      </w:r>
      <w:r>
        <w:rPr>
          <w:rFonts w:ascii="Book Antiqua" w:eastAsia="Times New Roman" w:hAnsi="Book Antiqua"/>
          <w:i/>
          <w:szCs w:val="24"/>
        </w:rPr>
        <w:t>ku izvještajnog perioda doneseno je</w:t>
      </w:r>
      <w:r w:rsidRPr="006A5BAD">
        <w:rPr>
          <w:rFonts w:ascii="Book Antiqua" w:eastAsia="Times New Roman" w:hAnsi="Book Antiqua"/>
          <w:i/>
          <w:szCs w:val="24"/>
        </w:rPr>
        <w:t xml:space="preserve"> </w:t>
      </w:r>
      <w:r>
        <w:rPr>
          <w:rFonts w:ascii="Book Antiqua" w:eastAsia="Times New Roman" w:hAnsi="Book Antiqua"/>
          <w:b/>
          <w:i/>
          <w:szCs w:val="24"/>
        </w:rPr>
        <w:t>16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 </w:t>
      </w:r>
      <w:r w:rsidRPr="006A5BAD">
        <w:rPr>
          <w:rFonts w:ascii="Book Antiqua" w:eastAsia="Times New Roman" w:hAnsi="Book Antiqua"/>
          <w:i/>
          <w:szCs w:val="24"/>
        </w:rPr>
        <w:t xml:space="preserve">osuđujućih presuda, a od čega </w:t>
      </w:r>
      <w:r>
        <w:rPr>
          <w:rFonts w:ascii="Book Antiqua" w:eastAsia="Times New Roman" w:hAnsi="Book Antiqua"/>
          <w:b/>
          <w:i/>
          <w:szCs w:val="24"/>
        </w:rPr>
        <w:t>3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 </w:t>
      </w:r>
      <w:r w:rsidRPr="006A5BAD">
        <w:rPr>
          <w:rFonts w:ascii="Book Antiqua" w:eastAsia="Times New Roman" w:hAnsi="Book Antiqua"/>
          <w:i/>
          <w:szCs w:val="24"/>
        </w:rPr>
        <w:t xml:space="preserve"> sa zatvorskom kaznom</w:t>
      </w:r>
      <w:r>
        <w:rPr>
          <w:rFonts w:ascii="Book Antiqua" w:eastAsia="Times New Roman" w:hAnsi="Book Antiqua"/>
          <w:i/>
          <w:szCs w:val="24"/>
        </w:rPr>
        <w:t xml:space="preserve">, </w:t>
      </w:r>
      <w:r w:rsidRPr="00806EB5">
        <w:rPr>
          <w:rFonts w:ascii="Book Antiqua" w:eastAsia="Times New Roman" w:hAnsi="Book Antiqua"/>
          <w:b/>
          <w:i/>
          <w:szCs w:val="24"/>
        </w:rPr>
        <w:t>13</w:t>
      </w:r>
      <w:r w:rsidR="00EC612A">
        <w:rPr>
          <w:rFonts w:ascii="Book Antiqua" w:eastAsia="Times New Roman" w:hAnsi="Book Antiqua"/>
          <w:i/>
          <w:szCs w:val="24"/>
        </w:rPr>
        <w:t xml:space="preserve"> sa izrečenom uvjetnom osudom i</w:t>
      </w:r>
      <w:r>
        <w:rPr>
          <w:rFonts w:ascii="Book Antiqua" w:eastAsia="Times New Roman" w:hAnsi="Book Antiqua"/>
          <w:i/>
          <w:szCs w:val="24"/>
        </w:rPr>
        <w:t xml:space="preserve"> nijedna oslobađajuća presuda.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 xml:space="preserve"> </w:t>
      </w:r>
    </w:p>
    <w:p w:rsidR="00835F30" w:rsidRPr="006A5BAD" w:rsidRDefault="00835F30" w:rsidP="00835F30">
      <w:pPr>
        <w:rPr>
          <w:rFonts w:ascii="Book Antiqua" w:eastAsia="Times New Roman" w:hAnsi="Book Antiqua"/>
          <w:b/>
          <w:i/>
          <w:szCs w:val="24"/>
          <w:u w:val="single"/>
        </w:rPr>
      </w:pPr>
      <w:r w:rsidRPr="006A5BAD">
        <w:rPr>
          <w:rFonts w:ascii="Book Antiqua" w:eastAsia="Times New Roman" w:hAnsi="Book Antiqua"/>
          <w:b/>
          <w:i/>
          <w:szCs w:val="24"/>
          <w:u w:val="single"/>
        </w:rPr>
        <w:t>Rezime:</w:t>
      </w:r>
    </w:p>
    <w:p w:rsidR="00835F30" w:rsidRPr="006A5BAD" w:rsidRDefault="00EC612A" w:rsidP="00835F30">
      <w:pPr>
        <w:rPr>
          <w:rFonts w:ascii="Book Antiqua" w:eastAsia="Times New Roman" w:hAnsi="Book Antiqua"/>
          <w:b/>
          <w:i/>
          <w:szCs w:val="24"/>
        </w:rPr>
      </w:pPr>
      <w:r>
        <w:rPr>
          <w:rFonts w:ascii="Book Antiqua" w:eastAsia="Times New Roman" w:hAnsi="Book Antiqua"/>
          <w:b/>
          <w:i/>
          <w:szCs w:val="24"/>
        </w:rPr>
        <w:t>U odnosu na pret</w:t>
      </w:r>
      <w:r w:rsidR="00835F30" w:rsidRPr="006A5BAD">
        <w:rPr>
          <w:rFonts w:ascii="Book Antiqua" w:eastAsia="Times New Roman" w:hAnsi="Book Antiqua"/>
          <w:b/>
          <w:i/>
          <w:szCs w:val="24"/>
        </w:rPr>
        <w:t>hodni izvještajni period.</w:t>
      </w:r>
    </w:p>
    <w:p w:rsidR="00835F30" w:rsidRPr="006A5BAD" w:rsidRDefault="00835F30" w:rsidP="003062C5">
      <w:pPr>
        <w:pStyle w:val="ListParagraph"/>
        <w:numPr>
          <w:ilvl w:val="0"/>
          <w:numId w:val="17"/>
        </w:numPr>
        <w:rPr>
          <w:rFonts w:ascii="Book Antiqua" w:eastAsia="Times New Roman" w:hAnsi="Book Antiqua"/>
          <w:b/>
          <w:i/>
          <w:szCs w:val="24"/>
        </w:rPr>
      </w:pPr>
      <w:r>
        <w:rPr>
          <w:rFonts w:ascii="Book Antiqua" w:eastAsia="Times New Roman" w:hAnsi="Book Antiqua"/>
          <w:b/>
          <w:i/>
          <w:szCs w:val="24"/>
        </w:rPr>
        <w:t xml:space="preserve">Smanjeni su zaostaci za 21 predmet.  </w:t>
      </w:r>
    </w:p>
    <w:p w:rsidR="00835F30" w:rsidRDefault="00835F30" w:rsidP="003062C5">
      <w:pPr>
        <w:pStyle w:val="ListParagraph"/>
        <w:numPr>
          <w:ilvl w:val="0"/>
          <w:numId w:val="17"/>
        </w:numPr>
        <w:rPr>
          <w:rFonts w:ascii="Book Antiqua" w:eastAsia="Times New Roman" w:hAnsi="Book Antiqua"/>
          <w:b/>
          <w:i/>
          <w:szCs w:val="24"/>
        </w:rPr>
      </w:pPr>
      <w:r>
        <w:rPr>
          <w:rFonts w:ascii="Book Antiqua" w:eastAsia="Times New Roman" w:hAnsi="Book Antiqua"/>
          <w:b/>
          <w:i/>
          <w:szCs w:val="24"/>
        </w:rPr>
        <w:t>Otvoreno je 7 istraga više nego predhodne godine</w:t>
      </w:r>
    </w:p>
    <w:p w:rsidR="00835F30" w:rsidRPr="009C50C4" w:rsidRDefault="00835F30" w:rsidP="003062C5">
      <w:pPr>
        <w:pStyle w:val="ListParagraph"/>
        <w:numPr>
          <w:ilvl w:val="0"/>
          <w:numId w:val="17"/>
        </w:numPr>
        <w:rPr>
          <w:rFonts w:ascii="Book Antiqua" w:eastAsia="Times New Roman" w:hAnsi="Book Antiqua"/>
          <w:b/>
          <w:i/>
          <w:szCs w:val="24"/>
        </w:rPr>
      </w:pPr>
      <w:r w:rsidRPr="006A5BAD">
        <w:rPr>
          <w:rFonts w:ascii="Book Antiqua" w:eastAsia="Times New Roman" w:hAnsi="Book Antiqua"/>
          <w:b/>
          <w:i/>
          <w:szCs w:val="24"/>
        </w:rPr>
        <w:t xml:space="preserve">Podignuto je </w:t>
      </w:r>
      <w:r>
        <w:rPr>
          <w:rFonts w:ascii="Book Antiqua" w:eastAsia="Times New Roman" w:hAnsi="Book Antiqua"/>
          <w:b/>
          <w:i/>
          <w:szCs w:val="24"/>
        </w:rPr>
        <w:t xml:space="preserve">12 optužnica više nego predhodne godine, </w:t>
      </w:r>
      <w:r w:rsidRPr="009C50C4">
        <w:rPr>
          <w:rFonts w:ascii="Book Antiqua" w:eastAsia="Times New Roman" w:hAnsi="Book Antiqua"/>
          <w:b/>
          <w:i/>
          <w:szCs w:val="24"/>
        </w:rPr>
        <w:t xml:space="preserve">a što predstavlja i dalju tendenciju povećanja broja optužnica po koruptivnim krivičnim djelima od 2015.godine.  </w:t>
      </w:r>
    </w:p>
    <w:p w:rsidR="00835F30" w:rsidRPr="006A5BAD" w:rsidRDefault="00835F30" w:rsidP="003062C5">
      <w:pPr>
        <w:pStyle w:val="ListParagraph"/>
        <w:numPr>
          <w:ilvl w:val="0"/>
          <w:numId w:val="17"/>
        </w:numPr>
        <w:rPr>
          <w:rFonts w:ascii="Book Antiqua" w:eastAsia="MS Mincho" w:hAnsi="Book Antiqua"/>
          <w:b/>
          <w:i/>
          <w:szCs w:val="24"/>
        </w:rPr>
      </w:pPr>
      <w:r>
        <w:rPr>
          <w:rFonts w:ascii="Book Antiqua" w:eastAsia="Times New Roman" w:hAnsi="Book Antiqua"/>
          <w:b/>
          <w:i/>
          <w:szCs w:val="24"/>
        </w:rPr>
        <w:t>Izdejstvovano je 16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 osuđujućih presuda ili za </w:t>
      </w:r>
      <w:r>
        <w:rPr>
          <w:rFonts w:ascii="Book Antiqua" w:eastAsia="Times New Roman" w:hAnsi="Book Antiqua"/>
          <w:b/>
          <w:i/>
          <w:szCs w:val="24"/>
        </w:rPr>
        <w:t xml:space="preserve">četiri 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više, nego u predhodnom periodu. </w:t>
      </w:r>
    </w:p>
    <w:p w:rsidR="00835F30" w:rsidRPr="0072034D" w:rsidRDefault="00835F30" w:rsidP="00835F30">
      <w:pPr>
        <w:tabs>
          <w:tab w:val="left" w:pos="613"/>
          <w:tab w:val="center" w:pos="4535"/>
        </w:tabs>
        <w:jc w:val="left"/>
        <w:rPr>
          <w:rFonts w:ascii="Book Antiqua" w:hAnsi="Book Antiqua"/>
          <w:b/>
          <w:bCs/>
          <w:sz w:val="28"/>
          <w:szCs w:val="28"/>
          <w:u w:val="single"/>
        </w:rPr>
      </w:pPr>
      <w:r>
        <w:rPr>
          <w:rFonts w:ascii="Book Antiqua" w:eastAsia="Times New Roman" w:hAnsi="Book Antiqua"/>
          <w:i/>
          <w:szCs w:val="24"/>
        </w:rPr>
        <w:tab/>
        <w:t xml:space="preserve"> </w:t>
      </w:r>
    </w:p>
    <w:p w:rsidR="00835F30" w:rsidRDefault="00835F30" w:rsidP="00835F30">
      <w:pPr>
        <w:rPr>
          <w:rFonts w:ascii="Book Antiqua" w:eastAsia="Times New Roman" w:hAnsi="Book Antiqua"/>
          <w:b/>
          <w:bCs/>
          <w:i/>
          <w:szCs w:val="24"/>
          <w:u w:val="single"/>
        </w:rPr>
      </w:pPr>
      <w:r>
        <w:rPr>
          <w:rFonts w:ascii="Book Antiqua" w:eastAsia="Times New Roman" w:hAnsi="Book Antiqua"/>
          <w:b/>
          <w:bCs/>
          <w:szCs w:val="24"/>
          <w:u w:val="single"/>
        </w:rPr>
        <w:t xml:space="preserve"> </w:t>
      </w:r>
      <w:r w:rsidRPr="006A5BAD">
        <w:rPr>
          <w:rFonts w:ascii="Book Antiqua" w:eastAsia="Times New Roman" w:hAnsi="Book Antiqua"/>
          <w:b/>
          <w:bCs/>
          <w:i/>
          <w:szCs w:val="24"/>
          <w:u w:val="single"/>
        </w:rPr>
        <w:t>K R I V I Č N A   D J E L A   O R G A N I Z O V A N O G   K R I M I N A L A</w:t>
      </w:r>
    </w:p>
    <w:p w:rsidR="00835F30" w:rsidRPr="00F03887" w:rsidRDefault="00835F30" w:rsidP="00835F30">
      <w:pPr>
        <w:rPr>
          <w:rFonts w:ascii="Book Antiqua" w:eastAsia="Times New Roman" w:hAnsi="Book Antiqua"/>
          <w:b/>
          <w:bCs/>
          <w:i/>
          <w:szCs w:val="24"/>
          <w:u w:val="single"/>
        </w:rPr>
      </w:pP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 xml:space="preserve">Ovo Tužilaštvo je i u ovom izvještajnom periodu je dalo prioritet radu predmeta organizovanog kriminala i u saradnji sa policijskim agencijama je radilo na otkrivanju počinilaca ove vrste krivičnih djela. 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</w:p>
    <w:p w:rsidR="00835F30" w:rsidRPr="006A5BAD" w:rsidRDefault="00835F30" w:rsidP="00835F30">
      <w:pPr>
        <w:rPr>
          <w:rFonts w:ascii="Book Antiqua" w:eastAsia="Times New Roman" w:hAnsi="Book Antiqua"/>
          <w:b/>
          <w:i/>
          <w:szCs w:val="24"/>
          <w:u w:val="single"/>
        </w:rPr>
      </w:pPr>
      <w:r w:rsidRPr="006A5BAD">
        <w:rPr>
          <w:rFonts w:ascii="Book Antiqua" w:eastAsia="Times New Roman" w:hAnsi="Book Antiqua"/>
          <w:b/>
          <w:i/>
          <w:szCs w:val="24"/>
          <w:u w:val="single"/>
        </w:rPr>
        <w:t>Prijave: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 xml:space="preserve">Na početku izvještajnog perioda zatečeno je </w:t>
      </w:r>
      <w:r>
        <w:rPr>
          <w:rFonts w:ascii="Book Antiqua" w:eastAsia="Times New Roman" w:hAnsi="Book Antiqua"/>
          <w:b/>
          <w:i/>
          <w:szCs w:val="24"/>
        </w:rPr>
        <w:t xml:space="preserve">3 </w:t>
      </w:r>
      <w:r w:rsidRPr="006A5BAD">
        <w:rPr>
          <w:rFonts w:ascii="Book Antiqua" w:eastAsia="Times New Roman" w:hAnsi="Book Antiqua"/>
          <w:i/>
          <w:szCs w:val="24"/>
        </w:rPr>
        <w:t>predmeta organizovanog kriminala.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 xml:space="preserve">U toku perioda je rješen je </w:t>
      </w:r>
      <w:r w:rsidRPr="009C50C4">
        <w:rPr>
          <w:rFonts w:ascii="Book Antiqua" w:eastAsia="Times New Roman" w:hAnsi="Book Antiqua"/>
          <w:b/>
          <w:i/>
          <w:szCs w:val="24"/>
        </w:rPr>
        <w:t>1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 </w:t>
      </w:r>
      <w:r>
        <w:rPr>
          <w:rFonts w:ascii="Book Antiqua" w:eastAsia="Times New Roman" w:hAnsi="Book Antiqua"/>
          <w:i/>
          <w:szCs w:val="24"/>
        </w:rPr>
        <w:t>predmet</w:t>
      </w:r>
      <w:r w:rsidRPr="006A5BAD">
        <w:rPr>
          <w:rFonts w:ascii="Book Antiqua" w:eastAsia="Times New Roman" w:hAnsi="Book Antiqua"/>
          <w:i/>
          <w:szCs w:val="24"/>
        </w:rPr>
        <w:t xml:space="preserve"> u odnosu na </w:t>
      </w:r>
      <w:r>
        <w:rPr>
          <w:rFonts w:ascii="Book Antiqua" w:eastAsia="Times New Roman" w:hAnsi="Book Antiqua"/>
          <w:b/>
          <w:i/>
          <w:szCs w:val="24"/>
        </w:rPr>
        <w:t>4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 </w:t>
      </w:r>
      <w:r w:rsidRPr="006A5BAD">
        <w:rPr>
          <w:rFonts w:ascii="Book Antiqua" w:eastAsia="Times New Roman" w:hAnsi="Book Antiqua"/>
          <w:i/>
          <w:szCs w:val="24"/>
        </w:rPr>
        <w:t>lica.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  <w:u w:val="single"/>
        </w:rPr>
      </w:pPr>
    </w:p>
    <w:p w:rsidR="00835F30" w:rsidRPr="006A5BAD" w:rsidRDefault="00835F30" w:rsidP="00835F30">
      <w:pPr>
        <w:rPr>
          <w:rFonts w:ascii="Book Antiqua" w:eastAsia="Times New Roman" w:hAnsi="Book Antiqua"/>
          <w:b/>
          <w:i/>
          <w:szCs w:val="24"/>
          <w:u w:val="single"/>
        </w:rPr>
      </w:pPr>
      <w:r w:rsidRPr="006A5BAD">
        <w:rPr>
          <w:rFonts w:ascii="Book Antiqua" w:eastAsia="Times New Roman" w:hAnsi="Book Antiqua"/>
          <w:b/>
          <w:i/>
          <w:szCs w:val="24"/>
          <w:u w:val="single"/>
        </w:rPr>
        <w:t>Istrage: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>Na počet</w:t>
      </w:r>
      <w:r>
        <w:rPr>
          <w:rFonts w:ascii="Book Antiqua" w:eastAsia="Times New Roman" w:hAnsi="Book Antiqua"/>
          <w:i/>
          <w:szCs w:val="24"/>
        </w:rPr>
        <w:t>ku izvještajnog perioda zatečeno</w:t>
      </w:r>
      <w:r w:rsidRPr="006A5BAD">
        <w:rPr>
          <w:rFonts w:ascii="Book Antiqua" w:eastAsia="Times New Roman" w:hAnsi="Book Antiqua"/>
          <w:i/>
          <w:szCs w:val="24"/>
        </w:rPr>
        <w:t xml:space="preserve"> </w:t>
      </w:r>
      <w:r>
        <w:rPr>
          <w:rFonts w:ascii="Book Antiqua" w:eastAsia="Times New Roman" w:hAnsi="Book Antiqua"/>
          <w:i/>
          <w:szCs w:val="24"/>
        </w:rPr>
        <w:t>je</w:t>
      </w:r>
      <w:r w:rsidRPr="006A5BAD">
        <w:rPr>
          <w:rFonts w:ascii="Book Antiqua" w:eastAsia="Times New Roman" w:hAnsi="Book Antiqua"/>
          <w:i/>
          <w:szCs w:val="24"/>
        </w:rPr>
        <w:t xml:space="preserve"> </w:t>
      </w:r>
      <w:r>
        <w:rPr>
          <w:rFonts w:ascii="Book Antiqua" w:eastAsia="Times New Roman" w:hAnsi="Book Antiqua"/>
          <w:b/>
          <w:i/>
          <w:szCs w:val="24"/>
        </w:rPr>
        <w:t>8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 </w:t>
      </w:r>
      <w:r>
        <w:rPr>
          <w:rFonts w:ascii="Book Antiqua" w:eastAsia="Times New Roman" w:hAnsi="Book Antiqua"/>
          <w:i/>
          <w:szCs w:val="24"/>
        </w:rPr>
        <w:t>otvorenih istraga</w:t>
      </w:r>
      <w:r w:rsidRPr="006A5BAD">
        <w:rPr>
          <w:rFonts w:ascii="Book Antiqua" w:eastAsia="Times New Roman" w:hAnsi="Book Antiqua"/>
          <w:i/>
          <w:szCs w:val="24"/>
        </w:rPr>
        <w:t xml:space="preserve"> i riješeno je 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6 </w:t>
      </w:r>
      <w:r w:rsidRPr="006A5BAD">
        <w:rPr>
          <w:rFonts w:ascii="Book Antiqua" w:eastAsia="Times New Roman" w:hAnsi="Book Antiqua"/>
          <w:i/>
          <w:szCs w:val="24"/>
        </w:rPr>
        <w:t xml:space="preserve"> istraga . 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 xml:space="preserve">U radu </w:t>
      </w:r>
      <w:r>
        <w:rPr>
          <w:rFonts w:ascii="Book Antiqua" w:eastAsia="Times New Roman" w:hAnsi="Book Antiqua"/>
          <w:i/>
          <w:szCs w:val="24"/>
        </w:rPr>
        <w:t>su ostale</w:t>
      </w:r>
      <w:r w:rsidRPr="006A5BAD">
        <w:rPr>
          <w:rFonts w:ascii="Book Antiqua" w:eastAsia="Times New Roman" w:hAnsi="Book Antiqua"/>
          <w:i/>
          <w:szCs w:val="24"/>
        </w:rPr>
        <w:t xml:space="preserve"> </w:t>
      </w:r>
      <w:r w:rsidRPr="009C50C4">
        <w:rPr>
          <w:rFonts w:ascii="Book Antiqua" w:eastAsia="Times New Roman" w:hAnsi="Book Antiqua"/>
          <w:b/>
          <w:i/>
          <w:szCs w:val="24"/>
        </w:rPr>
        <w:t>3</w:t>
      </w:r>
      <w:r>
        <w:rPr>
          <w:rFonts w:ascii="Book Antiqua" w:eastAsia="Times New Roman" w:hAnsi="Book Antiqua"/>
          <w:i/>
          <w:szCs w:val="24"/>
        </w:rPr>
        <w:t xml:space="preserve"> istrage</w:t>
      </w:r>
      <w:r w:rsidRPr="006A5BAD">
        <w:rPr>
          <w:rFonts w:ascii="Book Antiqua" w:eastAsia="Times New Roman" w:hAnsi="Book Antiqua"/>
          <w:i/>
          <w:szCs w:val="24"/>
        </w:rPr>
        <w:t>.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</w:p>
    <w:p w:rsidR="00835F30" w:rsidRPr="006A5BAD" w:rsidRDefault="00835F30" w:rsidP="00835F30">
      <w:pPr>
        <w:rPr>
          <w:rFonts w:ascii="Book Antiqua" w:eastAsia="Times New Roman" w:hAnsi="Book Antiqua"/>
          <w:b/>
          <w:i/>
          <w:szCs w:val="24"/>
          <w:u w:val="single"/>
        </w:rPr>
      </w:pPr>
      <w:r w:rsidRPr="006A5BAD">
        <w:rPr>
          <w:rFonts w:ascii="Book Antiqua" w:eastAsia="Times New Roman" w:hAnsi="Book Antiqua"/>
          <w:b/>
          <w:i/>
          <w:szCs w:val="24"/>
          <w:u w:val="single"/>
        </w:rPr>
        <w:t>Optužnice: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>U toku i</w:t>
      </w:r>
      <w:r>
        <w:rPr>
          <w:rFonts w:ascii="Book Antiqua" w:eastAsia="Times New Roman" w:hAnsi="Book Antiqua"/>
          <w:i/>
          <w:szCs w:val="24"/>
        </w:rPr>
        <w:t>zvještajnog perioda podignute su</w:t>
      </w:r>
      <w:r w:rsidRPr="006A5BAD">
        <w:rPr>
          <w:rFonts w:ascii="Book Antiqua" w:eastAsia="Times New Roman" w:hAnsi="Book Antiqua"/>
          <w:i/>
          <w:szCs w:val="24"/>
        </w:rPr>
        <w:t xml:space="preserve"> </w:t>
      </w:r>
      <w:r>
        <w:rPr>
          <w:rFonts w:ascii="Book Antiqua" w:eastAsia="Times New Roman" w:hAnsi="Book Antiqua"/>
          <w:b/>
          <w:i/>
          <w:szCs w:val="24"/>
        </w:rPr>
        <w:t>4</w:t>
      </w:r>
      <w:r w:rsidRPr="006A5BAD">
        <w:rPr>
          <w:rFonts w:ascii="Book Antiqua" w:eastAsia="Times New Roman" w:hAnsi="Book Antiqua"/>
          <w:b/>
          <w:i/>
          <w:szCs w:val="24"/>
        </w:rPr>
        <w:t xml:space="preserve"> </w:t>
      </w:r>
      <w:r w:rsidRPr="006A5BAD">
        <w:rPr>
          <w:rFonts w:ascii="Book Antiqua" w:eastAsia="Times New Roman" w:hAnsi="Book Antiqua"/>
          <w:i/>
          <w:szCs w:val="24"/>
        </w:rPr>
        <w:t xml:space="preserve">optužnica u odnosu na </w:t>
      </w:r>
      <w:r>
        <w:rPr>
          <w:rFonts w:ascii="Book Antiqua" w:eastAsia="Times New Roman" w:hAnsi="Book Antiqua"/>
          <w:b/>
          <w:i/>
          <w:szCs w:val="24"/>
        </w:rPr>
        <w:t>13</w:t>
      </w:r>
      <w:r>
        <w:rPr>
          <w:rFonts w:ascii="Book Antiqua" w:eastAsia="Times New Roman" w:hAnsi="Book Antiqua"/>
          <w:i/>
          <w:szCs w:val="24"/>
        </w:rPr>
        <w:t xml:space="preserve"> lica.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</w:p>
    <w:p w:rsidR="00835F30" w:rsidRPr="006A5BAD" w:rsidRDefault="00835F30" w:rsidP="00835F30">
      <w:pPr>
        <w:rPr>
          <w:rFonts w:ascii="Book Antiqua" w:eastAsia="Times New Roman" w:hAnsi="Book Antiqua"/>
          <w:b/>
          <w:i/>
          <w:szCs w:val="24"/>
          <w:u w:val="single"/>
        </w:rPr>
      </w:pPr>
      <w:r w:rsidRPr="006A5BAD">
        <w:rPr>
          <w:rFonts w:ascii="Book Antiqua" w:eastAsia="Times New Roman" w:hAnsi="Book Antiqua"/>
          <w:b/>
          <w:i/>
          <w:szCs w:val="24"/>
          <w:u w:val="single"/>
        </w:rPr>
        <w:t>Presude:</w:t>
      </w:r>
    </w:p>
    <w:p w:rsidR="00835F30" w:rsidRPr="00FE6F38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 xml:space="preserve">U toku izvještajnog perioda doneseno je </w:t>
      </w:r>
      <w:r>
        <w:rPr>
          <w:rFonts w:ascii="Book Antiqua" w:eastAsia="Times New Roman" w:hAnsi="Book Antiqua"/>
          <w:b/>
          <w:i/>
          <w:szCs w:val="24"/>
        </w:rPr>
        <w:t>7</w:t>
      </w:r>
      <w:r w:rsidRPr="006A5BAD">
        <w:rPr>
          <w:rFonts w:ascii="Book Antiqua" w:eastAsia="Times New Roman" w:hAnsi="Book Antiqua"/>
          <w:i/>
          <w:szCs w:val="24"/>
        </w:rPr>
        <w:t xml:space="preserve"> osuđujućih presuda</w:t>
      </w:r>
      <w:r>
        <w:rPr>
          <w:rFonts w:ascii="Book Antiqua" w:eastAsia="Times New Roman" w:hAnsi="Book Antiqua"/>
          <w:i/>
          <w:szCs w:val="24"/>
        </w:rPr>
        <w:t xml:space="preserve">, za </w:t>
      </w:r>
      <w:r w:rsidRPr="00721AC1">
        <w:rPr>
          <w:rFonts w:ascii="Book Antiqua" w:eastAsia="Times New Roman" w:hAnsi="Book Antiqua"/>
          <w:b/>
          <w:i/>
          <w:szCs w:val="24"/>
        </w:rPr>
        <w:t>dvije više</w:t>
      </w:r>
      <w:r>
        <w:rPr>
          <w:rFonts w:ascii="Book Antiqua" w:eastAsia="Times New Roman" w:hAnsi="Book Antiqua"/>
          <w:i/>
          <w:szCs w:val="24"/>
        </w:rPr>
        <w:t xml:space="preserve"> nego predhodne godine</w:t>
      </w:r>
      <w:r w:rsidRPr="006A5BAD">
        <w:rPr>
          <w:rFonts w:ascii="Book Antiqua" w:eastAsia="Times New Roman" w:hAnsi="Book Antiqua"/>
          <w:i/>
          <w:szCs w:val="24"/>
        </w:rPr>
        <w:t xml:space="preserve">, </w:t>
      </w:r>
      <w:r>
        <w:rPr>
          <w:rFonts w:ascii="Book Antiqua" w:eastAsia="Times New Roman" w:hAnsi="Book Antiqua"/>
          <w:i/>
          <w:szCs w:val="24"/>
        </w:rPr>
        <w:t xml:space="preserve">sve </w:t>
      </w:r>
      <w:r w:rsidRPr="006A5BAD">
        <w:rPr>
          <w:rFonts w:ascii="Book Antiqua" w:eastAsia="Times New Roman" w:hAnsi="Book Antiqua"/>
          <w:i/>
          <w:szCs w:val="24"/>
        </w:rPr>
        <w:t xml:space="preserve">sa zatvorskom kaznom.  </w:t>
      </w:r>
    </w:p>
    <w:p w:rsidR="00835F30" w:rsidRDefault="00835F30" w:rsidP="00835F30">
      <w:pPr>
        <w:ind w:left="2120" w:hanging="360"/>
        <w:rPr>
          <w:rFonts w:ascii="Book Antiqua" w:eastAsia="Times New Roman" w:hAnsi="Book Antiqua"/>
          <w:szCs w:val="24"/>
        </w:rPr>
      </w:pPr>
    </w:p>
    <w:p w:rsidR="00835F30" w:rsidRPr="002E7D2E" w:rsidRDefault="00835F30" w:rsidP="00835F30">
      <w:pPr>
        <w:ind w:left="2120" w:hanging="360"/>
        <w:rPr>
          <w:rFonts w:ascii="Calibri" w:eastAsia="Times New Roman" w:hAnsi="Calibri"/>
          <w:sz w:val="22"/>
        </w:rPr>
      </w:pPr>
    </w:p>
    <w:p w:rsidR="00573282" w:rsidRDefault="00573282" w:rsidP="00835F30">
      <w:pPr>
        <w:jc w:val="center"/>
        <w:rPr>
          <w:rFonts w:ascii="Book Antiqua" w:eastAsia="MS Mincho" w:hAnsi="Book Antiqua"/>
          <w:b/>
          <w:i/>
          <w:szCs w:val="24"/>
          <w:u w:val="single"/>
        </w:rPr>
      </w:pPr>
    </w:p>
    <w:p w:rsidR="00573282" w:rsidRDefault="00573282" w:rsidP="00835F30">
      <w:pPr>
        <w:jc w:val="center"/>
        <w:rPr>
          <w:rFonts w:ascii="Book Antiqua" w:eastAsia="MS Mincho" w:hAnsi="Book Antiqua"/>
          <w:b/>
          <w:i/>
          <w:szCs w:val="24"/>
          <w:u w:val="single"/>
        </w:rPr>
      </w:pPr>
    </w:p>
    <w:p w:rsidR="00573282" w:rsidRDefault="00573282" w:rsidP="00835F30">
      <w:pPr>
        <w:jc w:val="center"/>
        <w:rPr>
          <w:rFonts w:ascii="Book Antiqua" w:eastAsia="MS Mincho" w:hAnsi="Book Antiqua"/>
          <w:b/>
          <w:i/>
          <w:szCs w:val="24"/>
          <w:u w:val="single"/>
        </w:rPr>
      </w:pPr>
    </w:p>
    <w:p w:rsidR="00573282" w:rsidRDefault="00573282" w:rsidP="00835F30">
      <w:pPr>
        <w:jc w:val="center"/>
        <w:rPr>
          <w:rFonts w:ascii="Book Antiqua" w:eastAsia="MS Mincho" w:hAnsi="Book Antiqua"/>
          <w:b/>
          <w:i/>
          <w:szCs w:val="24"/>
          <w:u w:val="single"/>
        </w:rPr>
      </w:pPr>
    </w:p>
    <w:p w:rsidR="00573282" w:rsidRDefault="00573282" w:rsidP="00835F30">
      <w:pPr>
        <w:jc w:val="center"/>
        <w:rPr>
          <w:rFonts w:ascii="Book Antiqua" w:eastAsia="MS Mincho" w:hAnsi="Book Antiqua"/>
          <w:b/>
          <w:i/>
          <w:szCs w:val="24"/>
          <w:u w:val="single"/>
        </w:rPr>
      </w:pPr>
    </w:p>
    <w:p w:rsidR="00573282" w:rsidRDefault="00573282" w:rsidP="00835F30">
      <w:pPr>
        <w:jc w:val="center"/>
        <w:rPr>
          <w:rFonts w:ascii="Book Antiqua" w:eastAsia="MS Mincho" w:hAnsi="Book Antiqua"/>
          <w:b/>
          <w:i/>
          <w:szCs w:val="24"/>
          <w:u w:val="single"/>
        </w:rPr>
      </w:pPr>
    </w:p>
    <w:p w:rsidR="00573282" w:rsidRDefault="00573282" w:rsidP="00835F30">
      <w:pPr>
        <w:jc w:val="center"/>
        <w:rPr>
          <w:rFonts w:ascii="Book Antiqua" w:eastAsia="MS Mincho" w:hAnsi="Book Antiqua"/>
          <w:b/>
          <w:i/>
          <w:szCs w:val="24"/>
          <w:u w:val="single"/>
        </w:rPr>
      </w:pPr>
    </w:p>
    <w:p w:rsidR="00835F30" w:rsidRPr="006A5BAD" w:rsidRDefault="00835F30" w:rsidP="00835F30">
      <w:pPr>
        <w:jc w:val="center"/>
        <w:rPr>
          <w:rFonts w:ascii="Book Antiqua" w:eastAsia="MS Mincho" w:hAnsi="Book Antiqua"/>
          <w:b/>
          <w:i/>
          <w:szCs w:val="24"/>
          <w:u w:val="single"/>
        </w:rPr>
      </w:pPr>
      <w:r w:rsidRPr="006A5BAD">
        <w:rPr>
          <w:rFonts w:ascii="Book Antiqua" w:eastAsia="MS Mincho" w:hAnsi="Book Antiqua"/>
          <w:b/>
          <w:i/>
          <w:szCs w:val="24"/>
          <w:u w:val="single"/>
        </w:rPr>
        <w:t>FINANSIJSKE ISTRAGE</w:t>
      </w:r>
    </w:p>
    <w:p w:rsidR="00835F30" w:rsidRPr="006A5BAD" w:rsidRDefault="00835F30" w:rsidP="00835F30">
      <w:pPr>
        <w:jc w:val="center"/>
        <w:rPr>
          <w:rFonts w:ascii="Book Antiqua" w:eastAsia="MS Mincho" w:hAnsi="Book Antiqua"/>
          <w:b/>
          <w:i/>
          <w:szCs w:val="24"/>
          <w:u w:val="single"/>
        </w:rPr>
      </w:pPr>
      <w:r w:rsidRPr="006A5BAD">
        <w:rPr>
          <w:rFonts w:ascii="Book Antiqua" w:eastAsia="MS Mincho" w:hAnsi="Book Antiqua"/>
          <w:b/>
          <w:i/>
          <w:szCs w:val="24"/>
          <w:u w:val="single"/>
        </w:rPr>
        <w:t>I</w:t>
      </w:r>
    </w:p>
    <w:p w:rsidR="00835F30" w:rsidRPr="006A5BAD" w:rsidRDefault="00835F30" w:rsidP="00835F30">
      <w:pPr>
        <w:jc w:val="center"/>
        <w:rPr>
          <w:rFonts w:ascii="Book Antiqua" w:eastAsia="MS Mincho" w:hAnsi="Book Antiqua"/>
          <w:b/>
          <w:i/>
          <w:szCs w:val="24"/>
          <w:u w:val="single"/>
        </w:rPr>
      </w:pPr>
      <w:r w:rsidRPr="006A5BAD">
        <w:rPr>
          <w:rFonts w:ascii="Book Antiqua" w:eastAsia="MS Mincho" w:hAnsi="Book Antiqua"/>
          <w:b/>
          <w:i/>
          <w:szCs w:val="24"/>
          <w:u w:val="single"/>
        </w:rPr>
        <w:t>MJERE RADI OSIGURANJA IMOVINSKE KORISTI PRIBAVLJENE KRIVIČNIM DJELOM</w:t>
      </w:r>
    </w:p>
    <w:p w:rsidR="00835F30" w:rsidRPr="006A5BAD" w:rsidRDefault="00835F30" w:rsidP="00835F30">
      <w:pPr>
        <w:jc w:val="center"/>
        <w:rPr>
          <w:rFonts w:ascii="Book Antiqua" w:eastAsia="MS Mincho" w:hAnsi="Book Antiqua"/>
          <w:b/>
          <w:i/>
          <w:szCs w:val="24"/>
          <w:u w:val="single"/>
        </w:rPr>
      </w:pPr>
    </w:p>
    <w:p w:rsidR="00835F30" w:rsidRPr="006A5BAD" w:rsidRDefault="00835F30" w:rsidP="00835F30">
      <w:pPr>
        <w:spacing w:after="160"/>
        <w:rPr>
          <w:rFonts w:ascii="Book Antiqua" w:hAnsi="Book Antiqua"/>
          <w:i/>
          <w:szCs w:val="24"/>
        </w:rPr>
      </w:pPr>
    </w:p>
    <w:p w:rsidR="00835F30" w:rsidRPr="006A5BAD" w:rsidRDefault="00835F30" w:rsidP="00835F30">
      <w:pPr>
        <w:rPr>
          <w:rFonts w:ascii="Book Antiqua" w:hAnsi="Book Antiqua"/>
          <w:b/>
          <w:i/>
          <w:szCs w:val="24"/>
        </w:rPr>
      </w:pPr>
      <w:r w:rsidRPr="006A5BAD">
        <w:rPr>
          <w:rFonts w:ascii="Book Antiqua" w:eastAsia="MS Mincho" w:hAnsi="Book Antiqua"/>
          <w:i/>
          <w:szCs w:val="24"/>
        </w:rPr>
        <w:t>Kantonalno tužilaštvo u Sarajevu je nastavilo sa efektivnom primjeniom Zakona o oduzimanju imovine pribavljene krivičnim djelom FBiH. Krajnji cilj je da počinioci krivičnog djela ne mogu zadržati imovinu koju su stekli krivičnim djelom.</w:t>
      </w:r>
    </w:p>
    <w:p w:rsidR="00835F30" w:rsidRPr="006A5BAD" w:rsidRDefault="00835F30" w:rsidP="00835F30">
      <w:pPr>
        <w:rPr>
          <w:rFonts w:ascii="Book Antiqua" w:eastAsia="MS Mincho" w:hAnsi="Book Antiqua"/>
          <w:i/>
          <w:szCs w:val="24"/>
        </w:rPr>
      </w:pPr>
      <w:r w:rsidRPr="006A5BAD">
        <w:rPr>
          <w:rFonts w:ascii="Book Antiqua" w:eastAsia="MS Mincho" w:hAnsi="Book Antiqua"/>
          <w:i/>
          <w:szCs w:val="24"/>
        </w:rPr>
        <w:t>Ovo tužilaštvo je u primjeni ovog zakona u proteklom izvještajnom period prednjačilo u odnosu na sva druga tužilaštva u Federaciji BiH u pogledu broja provedenih finansijskih istraga, pribavljenim dokazima o imovini I broju izdejstvovanih odluka kod sudova.</w:t>
      </w:r>
    </w:p>
    <w:p w:rsidR="00835F30" w:rsidRPr="006A5BAD" w:rsidRDefault="00835F30" w:rsidP="00835F30">
      <w:pPr>
        <w:rPr>
          <w:rFonts w:ascii="Book Antiqua" w:eastAsia="MS Mincho" w:hAnsi="Book Antiqua"/>
          <w:i/>
          <w:szCs w:val="24"/>
        </w:rPr>
      </w:pPr>
    </w:p>
    <w:p w:rsidR="00835F30" w:rsidRDefault="00835F30" w:rsidP="00835F30">
      <w:pPr>
        <w:rPr>
          <w:rFonts w:ascii="Book Antiqua" w:eastAsia="MS Mincho" w:hAnsi="Book Antiqua"/>
          <w:i/>
          <w:szCs w:val="24"/>
        </w:rPr>
      </w:pPr>
    </w:p>
    <w:p w:rsidR="00835F30" w:rsidRDefault="00835F30" w:rsidP="00835F30">
      <w:pPr>
        <w:rPr>
          <w:rFonts w:ascii="Book Antiqua" w:eastAsia="MS Mincho" w:hAnsi="Book Antiqua"/>
          <w:i/>
          <w:szCs w:val="24"/>
        </w:rPr>
      </w:pPr>
      <w:r>
        <w:rPr>
          <w:rFonts w:ascii="Book Antiqua" w:eastAsia="MS Mincho" w:hAnsi="Book Antiqua"/>
          <w:i/>
          <w:szCs w:val="24"/>
        </w:rPr>
        <w:t>U toku 2018.godine vođeno je 12 finansijskih istraga I okončano 5.</w:t>
      </w:r>
    </w:p>
    <w:p w:rsidR="00835F30" w:rsidRPr="006A5BAD" w:rsidRDefault="00835F30" w:rsidP="00835F30">
      <w:pPr>
        <w:rPr>
          <w:rFonts w:ascii="Book Antiqua" w:eastAsia="MS Mincho" w:hAnsi="Book Antiqua"/>
          <w:i/>
          <w:szCs w:val="24"/>
        </w:rPr>
      </w:pPr>
    </w:p>
    <w:p w:rsidR="00835F30" w:rsidRDefault="00835F30" w:rsidP="00835F30">
      <w:pPr>
        <w:rPr>
          <w:rFonts w:ascii="Book Antiqua" w:hAnsi="Book Antiqua"/>
          <w:b/>
          <w:i/>
          <w:szCs w:val="24"/>
          <w:u w:val="single"/>
        </w:rPr>
      </w:pPr>
      <w:r>
        <w:rPr>
          <w:rFonts w:ascii="Book Antiqua" w:hAnsi="Book Antiqua"/>
          <w:b/>
          <w:i/>
          <w:szCs w:val="24"/>
          <w:u w:val="single"/>
        </w:rPr>
        <w:t xml:space="preserve">Oduzeta imovina – donesene prvostepene presude </w:t>
      </w:r>
    </w:p>
    <w:p w:rsidR="00835F30" w:rsidRDefault="00835F30" w:rsidP="00835F30">
      <w:pPr>
        <w:rPr>
          <w:rFonts w:ascii="Book Antiqua" w:hAnsi="Book Antiqua"/>
          <w:b/>
          <w:i/>
          <w:szCs w:val="24"/>
          <w:u w:val="single"/>
        </w:rPr>
      </w:pPr>
    </w:p>
    <w:p w:rsidR="00835F30" w:rsidRPr="00612CB3" w:rsidRDefault="00835F30" w:rsidP="003062C5">
      <w:pPr>
        <w:pStyle w:val="ListParagraph"/>
        <w:numPr>
          <w:ilvl w:val="0"/>
          <w:numId w:val="18"/>
        </w:numPr>
        <w:rPr>
          <w:rFonts w:ascii="Book Antiqua" w:hAnsi="Book Antiqua" w:cstheme="minorHAnsi"/>
          <w:i/>
          <w:lang w:val="hr-HR"/>
        </w:rPr>
      </w:pPr>
      <w:r w:rsidRPr="00612CB3">
        <w:rPr>
          <w:rFonts w:ascii="Book Antiqua" w:hAnsi="Book Antiqua" w:cstheme="minorHAnsi"/>
          <w:i/>
          <w:color w:val="000000"/>
        </w:rPr>
        <w:t xml:space="preserve">U krivičnom predmetu broj T09 0 KTO 0062996 13 dana 02.07.2018. godine, Kantonalni sud u Sarajevu donio je presudu broj 09 0 K 026779 17 K, kojim su optuženi Bijelić Hasib i dr., oglašeni krivim za krivično djelo </w:t>
      </w:r>
      <w:r w:rsidRPr="00612CB3">
        <w:rPr>
          <w:rFonts w:ascii="Book Antiqua" w:hAnsi="Book Antiqua" w:cstheme="minorHAnsi"/>
          <w:i/>
          <w:lang w:val="hr-HR"/>
        </w:rPr>
        <w:t xml:space="preserve">Organizovani kriminal iz člana 342 stav 3 KZ FBiH u vezi sa krivičnim djelom Porezne utaje iz člana 273 stav 3 u vezi sa stavom 1 KZ F BiH i u vezi sa krivičnim djelom Pranje novca iz člana 272 stav 2 u vezi sa stavom 1 KZ F BiH, </w:t>
      </w:r>
      <w:r w:rsidRPr="00612CB3">
        <w:rPr>
          <w:rFonts w:ascii="Book Antiqua" w:hAnsi="Book Antiqua" w:cstheme="minorHAnsi"/>
          <w:i/>
        </w:rPr>
        <w:t xml:space="preserve">a optužena Hasić Ferida </w:t>
      </w:r>
      <w:r w:rsidRPr="00612CB3">
        <w:rPr>
          <w:rFonts w:ascii="Book Antiqua" w:hAnsi="Book Antiqua" w:cstheme="minorHAnsi"/>
          <w:i/>
          <w:lang w:val="hr-HR"/>
        </w:rPr>
        <w:t>krivično djelo Organizovani kriminal iz člana 342 stav 2 KZ F BiH u vezi sa krivičnim djelom Pranje novca iz člana 272 stav 2 u vezi sa stavom 1 KZ F BiH. Istovremeno, određeno je:</w:t>
      </w:r>
    </w:p>
    <w:p w:rsidR="00835F30" w:rsidRPr="00612CB3" w:rsidRDefault="00835F30" w:rsidP="00835F30">
      <w:pPr>
        <w:rPr>
          <w:rFonts w:ascii="Book Antiqua" w:hAnsi="Book Antiqua" w:cstheme="minorHAnsi"/>
          <w:i/>
          <w:lang w:val="hr-HR"/>
        </w:rPr>
      </w:pPr>
    </w:p>
    <w:p w:rsidR="00835F30" w:rsidRPr="00612CB3" w:rsidRDefault="00835F30" w:rsidP="00835F30">
      <w:pPr>
        <w:tabs>
          <w:tab w:val="left" w:pos="0"/>
        </w:tabs>
        <w:ind w:left="709" w:right="-7"/>
        <w:rPr>
          <w:rFonts w:ascii="Book Antiqua" w:hAnsi="Book Antiqua" w:cstheme="minorHAnsi"/>
          <w:i/>
          <w:lang w:val="hr-HR"/>
        </w:rPr>
      </w:pPr>
      <w:r w:rsidRPr="00612CB3">
        <w:rPr>
          <w:rFonts w:ascii="Book Antiqua" w:hAnsi="Book Antiqua" w:cstheme="minorHAnsi"/>
          <w:i/>
          <w:lang w:val="hr-HR"/>
        </w:rPr>
        <w:t xml:space="preserve">„Na osnovu člana 114 i 114a) KZ FBiH i člana 10 stav 1. 2 i 4. </w:t>
      </w:r>
      <w:r w:rsidRPr="00612CB3">
        <w:rPr>
          <w:rFonts w:ascii="Book Antiqua" w:hAnsi="Book Antiqua" w:cstheme="minorHAnsi"/>
          <w:i/>
          <w:lang w:val="it-IT"/>
        </w:rPr>
        <w:t>Zakona o oduzimanju nezakonito stečene imovine krivičnim djelom F Bi</w:t>
      </w:r>
      <w:r w:rsidRPr="00612CB3">
        <w:rPr>
          <w:rFonts w:ascii="Book Antiqua" w:hAnsi="Book Antiqua" w:cstheme="minorHAnsi"/>
          <w:i/>
        </w:rPr>
        <w:t>H</w:t>
      </w:r>
      <w:r w:rsidRPr="00612CB3">
        <w:rPr>
          <w:rFonts w:ascii="Book Antiqua" w:hAnsi="Book Antiqua" w:cstheme="minorHAnsi"/>
          <w:i/>
          <w:lang w:val="it-IT"/>
        </w:rPr>
        <w:t>, u vezi sa članom 272. stav 4. KZ FBiH</w:t>
      </w:r>
      <w:r w:rsidRPr="00612CB3">
        <w:rPr>
          <w:rFonts w:ascii="Book Antiqua" w:hAnsi="Book Antiqua" w:cstheme="minorHAnsi"/>
          <w:i/>
          <w:lang w:val="hr-HR"/>
        </w:rPr>
        <w:t xml:space="preserve"> od optuženih Bjelić Hasiba i Šarić Emir oduzima se imovinska korist pribavljena krivičnim djelom, i to:</w:t>
      </w:r>
    </w:p>
    <w:p w:rsidR="00835F30" w:rsidRPr="00612CB3" w:rsidRDefault="00835F30" w:rsidP="00835F30">
      <w:pPr>
        <w:tabs>
          <w:tab w:val="left" w:pos="0"/>
        </w:tabs>
        <w:ind w:left="709" w:right="-7"/>
        <w:rPr>
          <w:rFonts w:ascii="Book Antiqua" w:hAnsi="Book Antiqua" w:cstheme="minorHAnsi"/>
          <w:i/>
          <w:lang w:val="hr-HR"/>
        </w:rPr>
      </w:pPr>
    </w:p>
    <w:p w:rsidR="00835F30" w:rsidRPr="00192116" w:rsidRDefault="00835F30" w:rsidP="003062C5">
      <w:pPr>
        <w:pStyle w:val="ListParagraph"/>
        <w:numPr>
          <w:ilvl w:val="0"/>
          <w:numId w:val="19"/>
        </w:numPr>
        <w:tabs>
          <w:tab w:val="left" w:pos="0"/>
        </w:tabs>
        <w:ind w:left="993" w:right="-7" w:hanging="284"/>
        <w:rPr>
          <w:rFonts w:ascii="Book Antiqua" w:hAnsi="Book Antiqua" w:cstheme="minorHAnsi"/>
          <w:i/>
          <w:lang w:val="hr-HR"/>
        </w:rPr>
      </w:pPr>
      <w:r w:rsidRPr="00192116">
        <w:rPr>
          <w:rFonts w:ascii="Book Antiqua" w:hAnsi="Book Antiqua" w:cstheme="minorHAnsi"/>
          <w:i/>
          <w:lang w:val="hr-HR"/>
        </w:rPr>
        <w:t xml:space="preserve"> Od optuženog BJELIĆ HASIBA:</w:t>
      </w:r>
    </w:p>
    <w:p w:rsidR="00835F30" w:rsidRPr="00192116" w:rsidRDefault="00835F30" w:rsidP="00835F30">
      <w:pPr>
        <w:tabs>
          <w:tab w:val="left" w:pos="0"/>
        </w:tabs>
        <w:ind w:left="709"/>
        <w:rPr>
          <w:rFonts w:ascii="Book Antiqua" w:hAnsi="Book Antiqua" w:cstheme="minorHAnsi"/>
          <w:b/>
          <w:i/>
          <w:color w:val="000000"/>
        </w:rPr>
      </w:pPr>
      <w:r w:rsidRPr="00192116">
        <w:rPr>
          <w:rFonts w:ascii="Book Antiqua" w:hAnsi="Book Antiqua" w:cstheme="minorHAnsi"/>
          <w:b/>
          <w:i/>
        </w:rPr>
        <w:t xml:space="preserve">novčana sredstva, </w:t>
      </w:r>
      <w:r w:rsidRPr="00192116">
        <w:rPr>
          <w:rFonts w:ascii="Book Antiqua" w:hAnsi="Book Antiqua" w:cstheme="minorHAnsi"/>
          <w:b/>
          <w:i/>
          <w:lang w:val="hr-BA"/>
        </w:rPr>
        <w:t>udio u otvorenom investicijskom fondu</w:t>
      </w:r>
      <w:r w:rsidRPr="00192116">
        <w:rPr>
          <w:rFonts w:ascii="Book Antiqua" w:hAnsi="Book Antiqua" w:cstheme="minorHAnsi"/>
          <w:b/>
          <w:i/>
        </w:rPr>
        <w:t xml:space="preserve">, osnivački kapital društva, nekretnine, motorno vozilo, namještaj, sistem za solarno grijanje, u ukupnom iznosu od 5.746.296,29 KM, </w:t>
      </w:r>
      <w:r w:rsidRPr="00192116">
        <w:rPr>
          <w:rFonts w:ascii="Book Antiqua" w:hAnsi="Book Antiqua" w:cstheme="minorHAnsi"/>
          <w:b/>
          <w:i/>
          <w:color w:val="000000"/>
        </w:rPr>
        <w:t>68.904,33 EUR i 30.034,19 USD.</w:t>
      </w:r>
    </w:p>
    <w:p w:rsidR="00835F30" w:rsidRPr="00192116" w:rsidRDefault="00835F30" w:rsidP="00835F30">
      <w:pPr>
        <w:tabs>
          <w:tab w:val="left" w:pos="0"/>
        </w:tabs>
        <w:ind w:left="709" w:right="-7"/>
        <w:rPr>
          <w:rFonts w:ascii="Book Antiqua" w:hAnsi="Book Antiqua" w:cstheme="minorHAnsi"/>
          <w:i/>
          <w:lang w:val="en-GB"/>
        </w:rPr>
      </w:pPr>
    </w:p>
    <w:p w:rsidR="00835F30" w:rsidRPr="00192116" w:rsidRDefault="00835F30" w:rsidP="003062C5">
      <w:pPr>
        <w:pStyle w:val="ListParagraph"/>
        <w:numPr>
          <w:ilvl w:val="0"/>
          <w:numId w:val="19"/>
        </w:numPr>
        <w:tabs>
          <w:tab w:val="left" w:pos="0"/>
        </w:tabs>
        <w:ind w:left="993" w:right="-7" w:hanging="295"/>
        <w:rPr>
          <w:rFonts w:ascii="Book Antiqua" w:hAnsi="Book Antiqua" w:cstheme="minorHAnsi"/>
          <w:i/>
        </w:rPr>
      </w:pPr>
      <w:r w:rsidRPr="00192116">
        <w:rPr>
          <w:rFonts w:ascii="Book Antiqua" w:hAnsi="Book Antiqua" w:cstheme="minorHAnsi"/>
          <w:i/>
        </w:rPr>
        <w:t xml:space="preserve"> Od optuženog ŠARIĆ EMIRA:</w:t>
      </w:r>
    </w:p>
    <w:p w:rsidR="00835F30" w:rsidRPr="00192116" w:rsidRDefault="00835F30" w:rsidP="00835F30">
      <w:pPr>
        <w:tabs>
          <w:tab w:val="left" w:pos="0"/>
        </w:tabs>
        <w:ind w:left="709" w:right="-7"/>
        <w:rPr>
          <w:rFonts w:ascii="Book Antiqua" w:hAnsi="Book Antiqua" w:cstheme="minorHAnsi"/>
          <w:b/>
          <w:i/>
        </w:rPr>
      </w:pPr>
      <w:r w:rsidRPr="00192116">
        <w:rPr>
          <w:rFonts w:ascii="Book Antiqua" w:hAnsi="Book Antiqua" w:cstheme="minorHAnsi"/>
          <w:b/>
          <w:i/>
        </w:rPr>
        <w:t xml:space="preserve">novčana sredstva, </w:t>
      </w:r>
      <w:r w:rsidRPr="00192116">
        <w:rPr>
          <w:rFonts w:ascii="Book Antiqua" w:hAnsi="Book Antiqua" w:cstheme="minorHAnsi"/>
          <w:b/>
          <w:i/>
          <w:lang w:val="hr-BA"/>
        </w:rPr>
        <w:t xml:space="preserve">udio u otvorenom Investicijskom fondu, </w:t>
      </w:r>
      <w:r w:rsidRPr="00192116">
        <w:rPr>
          <w:rFonts w:ascii="Book Antiqua" w:hAnsi="Book Antiqua" w:cstheme="minorHAnsi"/>
          <w:b/>
          <w:i/>
        </w:rPr>
        <w:t>osnivački kapital društva, nekretnine, u ukupnom iznosu od 5.089.945.94 KM, 164.207.96 EUR i 2.557,13 USD</w:t>
      </w:r>
    </w:p>
    <w:p w:rsidR="00835F30" w:rsidRPr="00192116" w:rsidRDefault="00835F30" w:rsidP="00835F30">
      <w:pPr>
        <w:rPr>
          <w:rFonts w:ascii="Book Antiqua" w:hAnsi="Book Antiqua" w:cstheme="minorHAnsi"/>
          <w:b/>
          <w:i/>
          <w:color w:val="000000"/>
        </w:rPr>
      </w:pPr>
    </w:p>
    <w:p w:rsidR="00835F30" w:rsidRPr="00192116" w:rsidRDefault="00835F30" w:rsidP="003062C5">
      <w:pPr>
        <w:pStyle w:val="ListParagraph"/>
        <w:numPr>
          <w:ilvl w:val="0"/>
          <w:numId w:val="18"/>
        </w:numPr>
        <w:rPr>
          <w:rFonts w:ascii="Book Antiqua" w:hAnsi="Book Antiqua" w:cstheme="minorHAnsi"/>
          <w:i/>
        </w:rPr>
      </w:pPr>
      <w:r w:rsidRPr="00192116">
        <w:rPr>
          <w:rFonts w:ascii="Book Antiqua" w:hAnsi="Book Antiqua" w:cstheme="minorHAnsi"/>
          <w:i/>
        </w:rPr>
        <w:t xml:space="preserve">U krivičnom predmetu broj T09 0 KTPO 0007140 08, dana 20.12.2018. godine, Kantonalni sud u Sarajevu je izrekao presudu, te oglasio krivim Adnana Verema zbog krivičnog djela zloupotreba položaja ili ovlasti iz člana 383. stav 3. KZ F BiH u vezi stava 1. istog člana, u vezi sa članom 55. KZ F BiH, te ga prvostepeno osudio na kaznu zatvora u trajanju od sedam godina.  </w:t>
      </w:r>
    </w:p>
    <w:p w:rsidR="00835F30" w:rsidRPr="00192116" w:rsidRDefault="00835F30" w:rsidP="00835F30">
      <w:pPr>
        <w:rPr>
          <w:rFonts w:ascii="Book Antiqua" w:hAnsi="Book Antiqua" w:cstheme="minorHAnsi"/>
          <w:i/>
        </w:rPr>
      </w:pPr>
    </w:p>
    <w:p w:rsidR="00835F30" w:rsidRPr="00192116" w:rsidRDefault="00835F30" w:rsidP="00835F30">
      <w:pPr>
        <w:ind w:left="709"/>
        <w:rPr>
          <w:rFonts w:ascii="Book Antiqua" w:hAnsi="Book Antiqua" w:cstheme="minorHAnsi"/>
          <w:b/>
          <w:i/>
        </w:rPr>
      </w:pPr>
      <w:r w:rsidRPr="00192116">
        <w:rPr>
          <w:rFonts w:ascii="Book Antiqua" w:hAnsi="Book Antiqua" w:cstheme="minorHAnsi"/>
          <w:i/>
        </w:rPr>
        <w:t>Istovremeno, oduzeta mu je</w:t>
      </w:r>
      <w:r w:rsidRPr="00192116">
        <w:rPr>
          <w:rFonts w:ascii="Book Antiqua" w:hAnsi="Book Antiqua" w:cstheme="minorHAnsi"/>
          <w:b/>
          <w:i/>
        </w:rPr>
        <w:t xml:space="preserve"> imovinska korist u iznosu od oko 450.000 KM.  </w:t>
      </w:r>
    </w:p>
    <w:p w:rsidR="00835F30" w:rsidRPr="00192116" w:rsidRDefault="00835F30" w:rsidP="00835F30">
      <w:pPr>
        <w:rPr>
          <w:rFonts w:ascii="Book Antiqua" w:hAnsi="Book Antiqua" w:cstheme="minorHAnsi"/>
          <w:i/>
        </w:rPr>
      </w:pPr>
    </w:p>
    <w:p w:rsidR="00835F30" w:rsidRPr="00192116" w:rsidRDefault="00835F30" w:rsidP="00835F30">
      <w:pPr>
        <w:rPr>
          <w:rFonts w:ascii="Book Antiqua" w:hAnsi="Book Antiqua"/>
          <w:b/>
          <w:i/>
          <w:szCs w:val="24"/>
          <w:u w:val="single"/>
        </w:rPr>
      </w:pPr>
    </w:p>
    <w:p w:rsidR="00835F30" w:rsidRPr="00192116" w:rsidRDefault="00835F30" w:rsidP="00835F30">
      <w:pPr>
        <w:rPr>
          <w:rFonts w:ascii="Book Antiqua" w:hAnsi="Book Antiqua"/>
          <w:b/>
          <w:i/>
          <w:szCs w:val="24"/>
          <w:u w:val="single"/>
        </w:rPr>
      </w:pPr>
      <w:r w:rsidRPr="00192116">
        <w:rPr>
          <w:rFonts w:ascii="Book Antiqua" w:hAnsi="Book Antiqua"/>
          <w:b/>
          <w:i/>
          <w:szCs w:val="24"/>
          <w:u w:val="single"/>
        </w:rPr>
        <w:t>Osigurana imovina odlukom suda</w:t>
      </w:r>
    </w:p>
    <w:p w:rsidR="00835F30" w:rsidRPr="00192116" w:rsidRDefault="00835F30" w:rsidP="00835F30">
      <w:pPr>
        <w:rPr>
          <w:rFonts w:ascii="Book Antiqua" w:hAnsi="Book Antiqua"/>
          <w:i/>
          <w:szCs w:val="24"/>
        </w:rPr>
      </w:pPr>
    </w:p>
    <w:p w:rsidR="00835F30" w:rsidRPr="00192116" w:rsidRDefault="00835F30" w:rsidP="00835F30">
      <w:pPr>
        <w:rPr>
          <w:rFonts w:ascii="Book Antiqua" w:hAnsi="Book Antiqua"/>
          <w:i/>
          <w:szCs w:val="24"/>
        </w:rPr>
      </w:pPr>
      <w:r w:rsidRPr="00192116">
        <w:rPr>
          <w:rFonts w:ascii="Book Antiqua" w:hAnsi="Book Antiqua"/>
          <w:i/>
          <w:szCs w:val="24"/>
        </w:rPr>
        <w:t>Istovremeno, u toku 2018.g. sudu je predloženo oduzimanje imovine u dva krivična predmeta, I to imovine koja je osigurana odlukom suda.</w:t>
      </w:r>
    </w:p>
    <w:p w:rsidR="00835F30" w:rsidRPr="00192116" w:rsidRDefault="00835F30" w:rsidP="00835F30">
      <w:pPr>
        <w:rPr>
          <w:rFonts w:ascii="Book Antiqua" w:hAnsi="Book Antiqua"/>
          <w:i/>
          <w:szCs w:val="24"/>
          <w:u w:val="single"/>
        </w:rPr>
      </w:pPr>
    </w:p>
    <w:p w:rsidR="00835F30" w:rsidRPr="00192116" w:rsidRDefault="00835F30" w:rsidP="003062C5">
      <w:pPr>
        <w:pStyle w:val="ListParagraph"/>
        <w:numPr>
          <w:ilvl w:val="0"/>
          <w:numId w:val="20"/>
        </w:numPr>
        <w:rPr>
          <w:rFonts w:ascii="Book Antiqua" w:hAnsi="Book Antiqua" w:cstheme="minorHAnsi"/>
          <w:i/>
          <w:color w:val="000000"/>
        </w:rPr>
      </w:pPr>
      <w:r w:rsidRPr="00192116">
        <w:rPr>
          <w:rFonts w:ascii="Book Antiqua" w:hAnsi="Book Antiqua" w:cstheme="minorHAnsi"/>
          <w:i/>
          <w:color w:val="000000"/>
        </w:rPr>
        <w:t xml:space="preserve">U krivičnom predmetu broj T09 0 KTK 0114774 18 dana 10.07.2018. godine, nakon provedene istrage, podignuta je optužnica protiv Drnda Nermina i dr., zbog krivičnog djela </w:t>
      </w:r>
      <w:r w:rsidRPr="00192116">
        <w:rPr>
          <w:rFonts w:ascii="Book Antiqua" w:hAnsi="Book Antiqua" w:cstheme="minorHAnsi"/>
          <w:i/>
          <w:noProof/>
          <w:lang w:val="sr-Latn-BA" w:eastAsia="bs-Latn-BA"/>
        </w:rPr>
        <w:t xml:space="preserve">Primanje dara i drugih oblika koristi iz čl. 380. st. 1. KZ F BiH  i 55. KZ FBiH i u vezi sa članom u vezi sa čl. 31. istog Zakona, i dr., </w:t>
      </w:r>
      <w:r w:rsidRPr="00192116">
        <w:rPr>
          <w:rFonts w:ascii="Book Antiqua" w:hAnsi="Book Antiqua" w:cstheme="minorHAnsi"/>
          <w:i/>
          <w:color w:val="000000"/>
        </w:rPr>
        <w:t>te je u predmetnoj optužnici predloženo oduzimanje imovisnke koristi stečene krivičnim djelom, i to:</w:t>
      </w:r>
    </w:p>
    <w:p w:rsidR="00835F30" w:rsidRPr="00192116" w:rsidRDefault="00835F30" w:rsidP="00835F30">
      <w:pPr>
        <w:rPr>
          <w:rFonts w:ascii="Book Antiqua" w:hAnsi="Book Antiqua" w:cstheme="minorHAnsi"/>
          <w:i/>
          <w:color w:val="000000"/>
        </w:rPr>
      </w:pPr>
    </w:p>
    <w:p w:rsidR="00835F30" w:rsidRPr="00192116" w:rsidRDefault="00835F30" w:rsidP="00835F30">
      <w:pPr>
        <w:rPr>
          <w:rFonts w:ascii="Book Antiqua" w:hAnsi="Book Antiqua" w:cstheme="minorHAnsi"/>
          <w:i/>
          <w:noProof/>
          <w:lang w:val="sr-Latn-BA"/>
        </w:rPr>
      </w:pPr>
      <w:r w:rsidRPr="00192116">
        <w:rPr>
          <w:rFonts w:ascii="Book Antiqua" w:hAnsi="Book Antiqua" w:cstheme="minorHAnsi"/>
          <w:i/>
          <w:noProof/>
          <w:lang w:val="sr-Latn-BA"/>
        </w:rPr>
        <w:t>sada optuženom Nerminu Drndi oduzme korist pribavljenu krivičnim djelom u iznosu od 60.000,00 KM, te od kardaš Benjamina imovinska korist u iznosu od 5.000,00 KM.</w:t>
      </w:r>
    </w:p>
    <w:p w:rsidR="00835F30" w:rsidRPr="00192116" w:rsidRDefault="00835F30" w:rsidP="00835F30">
      <w:pPr>
        <w:rPr>
          <w:rFonts w:ascii="Book Antiqua" w:hAnsi="Book Antiqua" w:cstheme="minorHAnsi"/>
          <w:i/>
          <w:noProof/>
          <w:lang w:val="sr-Latn-BA"/>
        </w:rPr>
      </w:pPr>
    </w:p>
    <w:p w:rsidR="00835F30" w:rsidRPr="00192116" w:rsidRDefault="00835F30" w:rsidP="003062C5">
      <w:pPr>
        <w:pStyle w:val="ListParagraph"/>
        <w:numPr>
          <w:ilvl w:val="0"/>
          <w:numId w:val="18"/>
        </w:numPr>
        <w:rPr>
          <w:rFonts w:ascii="Book Antiqua" w:hAnsi="Book Antiqua" w:cstheme="minorHAnsi"/>
          <w:i/>
          <w:color w:val="000000"/>
        </w:rPr>
      </w:pPr>
      <w:r w:rsidRPr="00192116">
        <w:rPr>
          <w:rFonts w:ascii="Book Antiqua" w:hAnsi="Book Antiqua" w:cstheme="minorHAnsi"/>
          <w:i/>
          <w:color w:val="000000"/>
        </w:rPr>
        <w:t xml:space="preserve">U krivičnom predmetu broj T09 0 KTPO 0112955 18, dana 28.06.2018. godine, nakon provedene istrage, podignuta je optužnica protiv Bulbul Selvedina i dr., zbog krivičnog djela </w:t>
      </w:r>
      <w:r w:rsidRPr="00192116">
        <w:rPr>
          <w:rFonts w:ascii="Book Antiqua" w:hAnsi="Book Antiqua" w:cstheme="minorHAnsi"/>
          <w:i/>
          <w:lang w:val="bs-Latn-BA"/>
        </w:rPr>
        <w:t>nedozvoljena trgovina iz člana 267. stav 2. u vezi stava 1. KZ F BiH</w:t>
      </w:r>
      <w:r w:rsidRPr="00192116">
        <w:rPr>
          <w:rFonts w:ascii="Book Antiqua" w:hAnsi="Book Antiqua" w:cstheme="minorHAnsi"/>
          <w:i/>
          <w:color w:val="000000"/>
        </w:rPr>
        <w:t>, i dr., te je u predmetnoj optužnici predloženo oduzimanje imovisnke koristi stečene krivičnim djelom, i to:</w:t>
      </w:r>
    </w:p>
    <w:p w:rsidR="00835F30" w:rsidRPr="00192116" w:rsidRDefault="00835F30" w:rsidP="00835F30">
      <w:pPr>
        <w:pStyle w:val="ListParagraph"/>
        <w:ind w:left="0"/>
        <w:rPr>
          <w:rFonts w:ascii="Book Antiqua" w:hAnsi="Book Antiqua" w:cstheme="minorHAnsi"/>
          <w:i/>
          <w:color w:val="000000"/>
        </w:rPr>
      </w:pPr>
    </w:p>
    <w:p w:rsidR="00835F30" w:rsidRPr="00192116" w:rsidRDefault="00835F30" w:rsidP="00835F30">
      <w:pPr>
        <w:pStyle w:val="ListParagraph"/>
        <w:ind w:left="0"/>
        <w:rPr>
          <w:rFonts w:ascii="Book Antiqua" w:hAnsi="Book Antiqua" w:cstheme="minorHAnsi"/>
          <w:i/>
          <w:color w:val="000000"/>
        </w:rPr>
      </w:pPr>
      <w:r w:rsidRPr="00192116">
        <w:rPr>
          <w:rFonts w:ascii="Book Antiqua" w:hAnsi="Book Antiqua" w:cstheme="minorHAnsi"/>
          <w:i/>
          <w:color w:val="000000"/>
        </w:rPr>
        <w:t xml:space="preserve">sada optuženom Bulbul Selvedinu </w:t>
      </w:r>
      <w:r w:rsidRPr="00192116">
        <w:rPr>
          <w:rFonts w:ascii="Book Antiqua" w:hAnsi="Book Antiqua" w:cstheme="minorHAnsi"/>
          <w:i/>
        </w:rPr>
        <w:t>novac u iznosu od 97.300,00 KM i 2000 EUR-a.</w:t>
      </w:r>
    </w:p>
    <w:p w:rsidR="00835F30" w:rsidRPr="00192116" w:rsidRDefault="00835F30" w:rsidP="00835F30">
      <w:pPr>
        <w:spacing w:after="200"/>
        <w:jc w:val="left"/>
        <w:rPr>
          <w:rFonts w:ascii="Book Antiqua" w:eastAsia="Times New Roman" w:hAnsi="Book Antiqua"/>
          <w:sz w:val="22"/>
        </w:rPr>
      </w:pPr>
    </w:p>
    <w:p w:rsidR="00835F30" w:rsidRPr="006A5BAD" w:rsidRDefault="00835F30" w:rsidP="00835F30">
      <w:pPr>
        <w:jc w:val="center"/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b/>
          <w:bCs/>
          <w:i/>
          <w:szCs w:val="24"/>
          <w:u w:val="single"/>
        </w:rPr>
        <w:t>P R E D M E T I    R A T N I H   Z L O Č I N A</w:t>
      </w:r>
    </w:p>
    <w:p w:rsidR="00835F30" w:rsidRPr="006A5BAD" w:rsidRDefault="00835F30" w:rsidP="00835F30">
      <w:pPr>
        <w:spacing w:after="200"/>
        <w:jc w:val="left"/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> 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>Odjel za ratne zločine ovog</w:t>
      </w:r>
      <w:r>
        <w:rPr>
          <w:rFonts w:ascii="Book Antiqua" w:eastAsia="Times New Roman" w:hAnsi="Book Antiqua"/>
          <w:i/>
          <w:szCs w:val="24"/>
        </w:rPr>
        <w:t xml:space="preserve"> Tužilaštva, tokom protekle 2018</w:t>
      </w:r>
      <w:r w:rsidRPr="006A5BAD">
        <w:rPr>
          <w:rFonts w:ascii="Book Antiqua" w:eastAsia="Times New Roman" w:hAnsi="Book Antiqua"/>
          <w:i/>
          <w:szCs w:val="24"/>
        </w:rPr>
        <w:t xml:space="preserve">. godine, </w:t>
      </w:r>
      <w:r w:rsidRPr="00567C4F">
        <w:rPr>
          <w:rFonts w:ascii="Book Antiqua" w:eastAsia="Times New Roman" w:hAnsi="Book Antiqua"/>
          <w:b/>
          <w:i/>
          <w:szCs w:val="24"/>
        </w:rPr>
        <w:t>riješio</w:t>
      </w:r>
      <w:r w:rsidRPr="006A5BAD">
        <w:rPr>
          <w:rFonts w:ascii="Book Antiqua" w:eastAsia="Times New Roman" w:hAnsi="Book Antiqua"/>
          <w:i/>
          <w:szCs w:val="24"/>
        </w:rPr>
        <w:t xml:space="preserve"> je sljedeće KTRZ predmete ratnog zločina: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>T 09 0 KTRZ 00</w:t>
      </w:r>
      <w:r>
        <w:rPr>
          <w:rFonts w:ascii="Book Antiqua" w:eastAsia="Times New Roman" w:hAnsi="Book Antiqua"/>
          <w:i/>
          <w:szCs w:val="24"/>
        </w:rPr>
        <w:t>32917 12</w:t>
      </w:r>
      <w:r w:rsidRPr="006A5BAD">
        <w:rPr>
          <w:rFonts w:ascii="Book Antiqua" w:eastAsia="Times New Roman" w:hAnsi="Book Antiqua"/>
          <w:i/>
          <w:szCs w:val="24"/>
        </w:rPr>
        <w:t xml:space="preserve"> 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>T 09 0 KTRZ 00</w:t>
      </w:r>
      <w:r>
        <w:rPr>
          <w:rFonts w:ascii="Book Antiqua" w:eastAsia="Times New Roman" w:hAnsi="Book Antiqua"/>
          <w:i/>
          <w:szCs w:val="24"/>
        </w:rPr>
        <w:t>14923</w:t>
      </w:r>
      <w:r w:rsidRPr="006A5BAD">
        <w:rPr>
          <w:rFonts w:ascii="Book Antiqua" w:eastAsia="Times New Roman" w:hAnsi="Book Antiqua"/>
          <w:i/>
          <w:szCs w:val="24"/>
        </w:rPr>
        <w:t xml:space="preserve"> </w:t>
      </w:r>
      <w:r>
        <w:rPr>
          <w:rFonts w:ascii="Book Antiqua" w:eastAsia="Times New Roman" w:hAnsi="Book Antiqua"/>
          <w:i/>
          <w:szCs w:val="24"/>
        </w:rPr>
        <w:t>96</w:t>
      </w:r>
      <w:r w:rsidRPr="006A5BAD">
        <w:rPr>
          <w:rFonts w:ascii="Book Antiqua" w:eastAsia="Times New Roman" w:hAnsi="Book Antiqua"/>
          <w:i/>
          <w:szCs w:val="24"/>
        </w:rPr>
        <w:t xml:space="preserve"> 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>T 09 0 KTRZ 00</w:t>
      </w:r>
      <w:r>
        <w:rPr>
          <w:rFonts w:ascii="Book Antiqua" w:eastAsia="Times New Roman" w:hAnsi="Book Antiqua"/>
          <w:i/>
          <w:szCs w:val="24"/>
        </w:rPr>
        <w:t>79303</w:t>
      </w:r>
      <w:r w:rsidRPr="006A5BAD">
        <w:rPr>
          <w:rFonts w:ascii="Book Antiqua" w:eastAsia="Times New Roman" w:hAnsi="Book Antiqua"/>
          <w:i/>
          <w:szCs w:val="24"/>
        </w:rPr>
        <w:t xml:space="preserve"> </w:t>
      </w:r>
      <w:r>
        <w:rPr>
          <w:rFonts w:ascii="Book Antiqua" w:eastAsia="Times New Roman" w:hAnsi="Book Antiqua"/>
          <w:i/>
          <w:szCs w:val="24"/>
        </w:rPr>
        <w:t>14</w:t>
      </w:r>
      <w:r w:rsidRPr="006A5BAD">
        <w:rPr>
          <w:rFonts w:ascii="Book Antiqua" w:eastAsia="Times New Roman" w:hAnsi="Book Antiqua"/>
          <w:i/>
          <w:szCs w:val="24"/>
        </w:rPr>
        <w:t xml:space="preserve"> 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>Sva tri</w:t>
      </w:r>
      <w:r w:rsidRPr="006A5BAD">
        <w:rPr>
          <w:rFonts w:ascii="Book Antiqua" w:eastAsia="Times New Roman" w:hAnsi="Book Antiqua"/>
          <w:i/>
          <w:szCs w:val="24"/>
        </w:rPr>
        <w:t xml:space="preserve"> predmeta riješena su donošenjem Naredbe o obustavi istrage.</w:t>
      </w:r>
    </w:p>
    <w:p w:rsidR="00835F30" w:rsidRPr="006A5BAD" w:rsidRDefault="00835F30" w:rsidP="00835F30">
      <w:pPr>
        <w:spacing w:after="200"/>
        <w:jc w:val="left"/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> </w:t>
      </w:r>
    </w:p>
    <w:p w:rsidR="00835F30" w:rsidRDefault="00835F30" w:rsidP="00835F30">
      <w:pPr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>Na početku izvještajnog perioda nerješeno je bilo 9 KTRZ predmeta, a od kojih je u</w:t>
      </w:r>
      <w:r w:rsidRPr="00567C4F">
        <w:rPr>
          <w:rFonts w:ascii="Book Antiqua" w:eastAsia="Times New Roman" w:hAnsi="Book Antiqua"/>
          <w:b/>
          <w:i/>
          <w:szCs w:val="24"/>
        </w:rPr>
        <w:t xml:space="preserve"> četiri predemta raspisana potjrernica</w:t>
      </w:r>
      <w:r>
        <w:rPr>
          <w:rFonts w:ascii="Book Antiqua" w:eastAsia="Times New Roman" w:hAnsi="Book Antiqua"/>
          <w:i/>
          <w:szCs w:val="24"/>
        </w:rPr>
        <w:t>, a od pet preostalih predmeta su t okončana naprijed navedenim odlukama.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 xml:space="preserve">U toku 2018.godine </w:t>
      </w:r>
      <w:r w:rsidRPr="00567C4F">
        <w:rPr>
          <w:rFonts w:ascii="Book Antiqua" w:eastAsia="Times New Roman" w:hAnsi="Book Antiqua"/>
          <w:b/>
          <w:i/>
          <w:szCs w:val="24"/>
        </w:rPr>
        <w:t>sa Tužilaštva BiH, zaprimljena su četiri predmeta</w:t>
      </w:r>
      <w:r>
        <w:rPr>
          <w:rFonts w:ascii="Book Antiqua" w:eastAsia="Times New Roman" w:hAnsi="Book Antiqua"/>
          <w:i/>
          <w:szCs w:val="24"/>
        </w:rPr>
        <w:t>, a u kojima je nakon toga otvorena istraga.</w:t>
      </w:r>
    </w:p>
    <w:p w:rsidR="00835F30" w:rsidRDefault="00835F30" w:rsidP="00835F30">
      <w:pPr>
        <w:spacing w:after="200"/>
        <w:jc w:val="left"/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 xml:space="preserve"> </w:t>
      </w:r>
    </w:p>
    <w:p w:rsidR="00835F30" w:rsidRDefault="00835F30" w:rsidP="005708FE">
      <w:pPr>
        <w:spacing w:after="200"/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 xml:space="preserve">Dva predmeta su u fazi suđenja-gklavnog pretresa, a u četiri predmeta su ukinute presude Kantonalnog suda u Sarajevu odlukama Vrhovnog suda FBiH I vraćeni an ponovno suđenje. dakle, </w:t>
      </w:r>
      <w:r w:rsidRPr="00567C4F">
        <w:rPr>
          <w:rFonts w:ascii="Book Antiqua" w:eastAsia="Times New Roman" w:hAnsi="Book Antiqua"/>
          <w:b/>
          <w:i/>
          <w:szCs w:val="24"/>
        </w:rPr>
        <w:t xml:space="preserve">šest predmeta u prvostepenom postupku pred Kantonalnim sudom u Sarajevu. 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>Tužioci raspoređeni na ovaj Odjel</w:t>
      </w:r>
      <w:r>
        <w:rPr>
          <w:rFonts w:ascii="Book Antiqua" w:eastAsia="Times New Roman" w:hAnsi="Book Antiqua"/>
          <w:i/>
          <w:szCs w:val="24"/>
        </w:rPr>
        <w:t xml:space="preserve">, pored zastupanja optužnica RZ, </w:t>
      </w:r>
      <w:r w:rsidR="00E00B19">
        <w:rPr>
          <w:rFonts w:ascii="Book Antiqua" w:eastAsia="Times New Roman" w:hAnsi="Book Antiqua"/>
          <w:i/>
          <w:szCs w:val="24"/>
        </w:rPr>
        <w:t>bili su angažovani i</w:t>
      </w:r>
      <w:r w:rsidRPr="006A5BAD">
        <w:rPr>
          <w:rFonts w:ascii="Book Antiqua" w:eastAsia="Times New Roman" w:hAnsi="Book Antiqua"/>
          <w:i/>
          <w:szCs w:val="24"/>
        </w:rPr>
        <w:t xml:space="preserve"> u predmetima općeg kriminala, </w:t>
      </w:r>
      <w:r w:rsidR="00E00B19">
        <w:rPr>
          <w:rFonts w:ascii="Book Antiqua" w:eastAsia="Times New Roman" w:hAnsi="Book Antiqua"/>
          <w:i/>
          <w:szCs w:val="24"/>
        </w:rPr>
        <w:t xml:space="preserve">kako rješavanja prijava, tako i </w:t>
      </w:r>
      <w:bookmarkStart w:id="0" w:name="_GoBack"/>
      <w:bookmarkEnd w:id="0"/>
      <w:r w:rsidRPr="006A5BAD">
        <w:rPr>
          <w:rFonts w:ascii="Book Antiqua" w:eastAsia="Times New Roman" w:hAnsi="Book Antiqua"/>
          <w:i/>
          <w:szCs w:val="24"/>
        </w:rPr>
        <w:t>zastupanja optužnica.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lastRenderedPageBreak/>
        <w:t>Takođe treba napomenuti i to da je u 201</w:t>
      </w:r>
      <w:r>
        <w:rPr>
          <w:rFonts w:ascii="Book Antiqua" w:eastAsia="Times New Roman" w:hAnsi="Book Antiqua"/>
          <w:i/>
          <w:szCs w:val="24"/>
        </w:rPr>
        <w:t>8</w:t>
      </w:r>
      <w:r w:rsidRPr="006A5BAD">
        <w:rPr>
          <w:rFonts w:ascii="Book Antiqua" w:eastAsia="Times New Roman" w:hAnsi="Book Antiqua"/>
          <w:i/>
          <w:szCs w:val="24"/>
        </w:rPr>
        <w:t>.godini, nastavljen započeti proces reekshumacije I identifikacije NN lica u postupku revizije stanja u mrtvačnicama u BiH.</w:t>
      </w:r>
    </w:p>
    <w:p w:rsidR="00835F30" w:rsidRPr="006A5BAD" w:rsidRDefault="00835F30" w:rsidP="00835F30">
      <w:pPr>
        <w:rPr>
          <w:rFonts w:ascii="Book Antiqua" w:eastAsia="Times New Roman" w:hAnsi="Book Antiqua"/>
          <w:i/>
          <w:szCs w:val="24"/>
        </w:rPr>
      </w:pPr>
    </w:p>
    <w:p w:rsidR="00835F30" w:rsidRDefault="00835F30" w:rsidP="00835F30">
      <w:pPr>
        <w:rPr>
          <w:rFonts w:ascii="Book Antiqua" w:eastAsia="Times New Roman" w:hAnsi="Book Antiqua"/>
          <w:i/>
          <w:szCs w:val="24"/>
        </w:rPr>
      </w:pPr>
      <w:r w:rsidRPr="006A5BAD">
        <w:rPr>
          <w:rFonts w:ascii="Book Antiqua" w:eastAsia="Times New Roman" w:hAnsi="Book Antiqua"/>
          <w:i/>
          <w:szCs w:val="24"/>
        </w:rPr>
        <w:t xml:space="preserve">Dakle, kada je u pitanju Odjel za ratne zločine, tužioci su angažovani na zastupanju optužnica iz ranijeg perioda kako u redovnom tako i u ponovljenom postupku, preostali KTRZ predmeti su svrstani u kategoriju II, kao 2 “složeni predmeti” te zahtijevaju kontinuiran i sistematičan pristup, dok se uz navedeno, postizanje orijentacione norme nastoji upotpuniti rješavanjem i zastupanjem predmeta iz oblasti opšteg kriminala. </w:t>
      </w:r>
    </w:p>
    <w:p w:rsidR="009130BC" w:rsidRPr="009130BC" w:rsidRDefault="009130BC" w:rsidP="009130BC">
      <w:pPr>
        <w:rPr>
          <w:rFonts w:ascii="Book Antiqua" w:eastAsia="Times New Roman" w:hAnsi="Book Antiqua"/>
          <w:bCs/>
          <w:i/>
          <w:szCs w:val="24"/>
        </w:rPr>
      </w:pPr>
    </w:p>
    <w:p w:rsidR="00835F30" w:rsidRPr="006A5BAD" w:rsidRDefault="00835F30" w:rsidP="00835F30">
      <w:pPr>
        <w:jc w:val="center"/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b/>
          <w:bCs/>
          <w:szCs w:val="24"/>
          <w:u w:val="single"/>
        </w:rPr>
        <w:t xml:space="preserve"> </w:t>
      </w:r>
      <w:r w:rsidRPr="006A5BAD">
        <w:rPr>
          <w:rFonts w:ascii="Book Antiqua" w:eastAsia="Times New Roman" w:hAnsi="Book Antiqua"/>
          <w:b/>
          <w:bCs/>
          <w:i/>
          <w:szCs w:val="24"/>
          <w:u w:val="single"/>
        </w:rPr>
        <w:t>P R I T U Ž B E</w:t>
      </w:r>
    </w:p>
    <w:p w:rsidR="00835F30" w:rsidRPr="006A5BAD" w:rsidRDefault="00835F30" w:rsidP="00835F30">
      <w:pPr>
        <w:jc w:val="center"/>
        <w:rPr>
          <w:rFonts w:ascii="Book Antiqua" w:eastAsia="Times New Roman" w:hAnsi="Book Antiqua"/>
          <w:i/>
          <w:szCs w:val="24"/>
        </w:rPr>
      </w:pPr>
    </w:p>
    <w:p w:rsidR="00835F30" w:rsidRDefault="00835F30" w:rsidP="00835F30">
      <w:pPr>
        <w:rPr>
          <w:rFonts w:ascii="Book Antiqua" w:hAnsi="Book Antiqua" w:cstheme="minorHAnsi"/>
          <w:i/>
          <w:szCs w:val="24"/>
          <w:lang w:val="hr-HR"/>
        </w:rPr>
      </w:pPr>
      <w:r w:rsidRPr="006A5BAD">
        <w:rPr>
          <w:rFonts w:ascii="Book Antiqua" w:hAnsi="Book Antiqua" w:cstheme="minorHAnsi"/>
          <w:i/>
          <w:szCs w:val="24"/>
          <w:lang w:val="hr-HR"/>
        </w:rPr>
        <w:t xml:space="preserve">U toku izvještajnog perioda u ovom Tužilaštvu zaprimljeno je ukupno </w:t>
      </w:r>
      <w:r>
        <w:rPr>
          <w:rFonts w:ascii="Book Antiqua" w:hAnsi="Book Antiqua" w:cstheme="minorHAnsi"/>
          <w:i/>
          <w:szCs w:val="24"/>
          <w:lang w:val="hr-HR"/>
        </w:rPr>
        <w:t>376</w:t>
      </w:r>
      <w:r w:rsidRPr="006A5BAD">
        <w:rPr>
          <w:rFonts w:ascii="Book Antiqua" w:hAnsi="Book Antiqua" w:cstheme="minorHAnsi"/>
          <w:i/>
          <w:szCs w:val="24"/>
          <w:lang w:val="hr-HR"/>
        </w:rPr>
        <w:t xml:space="preserve"> </w:t>
      </w:r>
      <w:r>
        <w:rPr>
          <w:rFonts w:ascii="Book Antiqua" w:hAnsi="Book Antiqua" w:cstheme="minorHAnsi"/>
          <w:i/>
          <w:szCs w:val="24"/>
          <w:lang w:val="hr-HR"/>
        </w:rPr>
        <w:t>pritužbi</w:t>
      </w:r>
      <w:r w:rsidRPr="006A5BAD">
        <w:rPr>
          <w:rFonts w:ascii="Book Antiqua" w:hAnsi="Book Antiqua" w:cstheme="minorHAnsi"/>
          <w:i/>
          <w:szCs w:val="24"/>
          <w:lang w:val="hr-HR"/>
        </w:rPr>
        <w:t xml:space="preserve">. Iz prethodne godine </w:t>
      </w:r>
      <w:r>
        <w:rPr>
          <w:rFonts w:ascii="Book Antiqua" w:hAnsi="Book Antiqua" w:cstheme="minorHAnsi"/>
          <w:i/>
          <w:szCs w:val="24"/>
          <w:lang w:val="hr-HR"/>
        </w:rPr>
        <w:t>nije</w:t>
      </w:r>
      <w:r w:rsidRPr="006A5BAD">
        <w:rPr>
          <w:rFonts w:ascii="Book Antiqua" w:hAnsi="Book Antiqua" w:cstheme="minorHAnsi"/>
          <w:i/>
          <w:szCs w:val="24"/>
          <w:lang w:val="hr-HR"/>
        </w:rPr>
        <w:t xml:space="preserve">preneseno </w:t>
      </w:r>
      <w:r>
        <w:rPr>
          <w:rFonts w:ascii="Book Antiqua" w:hAnsi="Book Antiqua" w:cstheme="minorHAnsi"/>
          <w:i/>
          <w:szCs w:val="24"/>
          <w:lang w:val="hr-HR"/>
        </w:rPr>
        <w:t>nijedna nerješena pritužba.</w:t>
      </w:r>
    </w:p>
    <w:p w:rsidR="00835F30" w:rsidRPr="006A5BAD" w:rsidRDefault="00835F30" w:rsidP="00835F30">
      <w:pPr>
        <w:rPr>
          <w:rFonts w:ascii="Book Antiqua" w:hAnsi="Book Antiqua" w:cstheme="minorHAnsi"/>
          <w:i/>
          <w:szCs w:val="24"/>
          <w:lang w:val="hr-HR"/>
        </w:rPr>
      </w:pPr>
    </w:p>
    <w:p w:rsidR="00835F30" w:rsidRPr="006A5BAD" w:rsidRDefault="00835F30" w:rsidP="00835F30">
      <w:pPr>
        <w:rPr>
          <w:rFonts w:ascii="Book Antiqua" w:hAnsi="Book Antiqua" w:cstheme="minorHAnsi"/>
          <w:i/>
          <w:szCs w:val="24"/>
          <w:lang w:val="hr-HR"/>
        </w:rPr>
      </w:pPr>
      <w:r w:rsidRPr="006A5BAD">
        <w:rPr>
          <w:rFonts w:ascii="Book Antiqua" w:hAnsi="Book Antiqua" w:cstheme="minorHAnsi"/>
          <w:i/>
          <w:szCs w:val="24"/>
          <w:lang w:val="hr-HR"/>
        </w:rPr>
        <w:t xml:space="preserve">S obzirom da je u ovom Tužilaštvu u toku akcija rada na KTN predmetima, koji nisu evidentirani u TCMS sistemu, u kojima su postupajući tužioci donijeli tužilačku odluku ( naredbu da se istraga neće provoditi/naredbu o obustavi istrage ), i odnosu na koje predmete je u skladu sa odredbama ZKP-a F BiH, uložena pritužba, tako da je u izvještajnom periodu u KTN predmetima, </w:t>
      </w:r>
      <w:r>
        <w:rPr>
          <w:rFonts w:ascii="Book Antiqua" w:hAnsi="Book Antiqua" w:cstheme="minorHAnsi"/>
          <w:i/>
          <w:szCs w:val="24"/>
          <w:lang w:val="hr-HR"/>
        </w:rPr>
        <w:t>koji nisu uvedeni u TCMS uložene</w:t>
      </w:r>
      <w:r w:rsidRPr="006A5BAD">
        <w:rPr>
          <w:rFonts w:ascii="Book Antiqua" w:hAnsi="Book Antiqua" w:cstheme="minorHAnsi"/>
          <w:i/>
          <w:szCs w:val="24"/>
          <w:lang w:val="hr-HR"/>
        </w:rPr>
        <w:t xml:space="preserve"> ukupno </w:t>
      </w:r>
      <w:r>
        <w:rPr>
          <w:rFonts w:ascii="Book Antiqua" w:hAnsi="Book Antiqua" w:cstheme="minorHAnsi"/>
          <w:i/>
          <w:szCs w:val="24"/>
          <w:lang w:val="hr-HR"/>
        </w:rPr>
        <w:t>22</w:t>
      </w:r>
      <w:r w:rsidRPr="006A5BAD">
        <w:rPr>
          <w:rFonts w:ascii="Book Antiqua" w:hAnsi="Book Antiqua" w:cstheme="minorHAnsi"/>
          <w:i/>
          <w:szCs w:val="24"/>
          <w:lang w:val="hr-HR"/>
        </w:rPr>
        <w:t xml:space="preserve"> pritužb</w:t>
      </w:r>
      <w:r>
        <w:rPr>
          <w:rFonts w:ascii="Book Antiqua" w:hAnsi="Book Antiqua" w:cstheme="minorHAnsi"/>
          <w:i/>
          <w:szCs w:val="24"/>
          <w:lang w:val="hr-HR"/>
        </w:rPr>
        <w:t xml:space="preserve">e </w:t>
      </w:r>
      <w:r w:rsidRPr="006A5BAD">
        <w:rPr>
          <w:rFonts w:ascii="Book Antiqua" w:hAnsi="Book Antiqua" w:cstheme="minorHAnsi"/>
          <w:i/>
          <w:szCs w:val="24"/>
          <w:lang w:val="hr-HR"/>
        </w:rPr>
        <w:t>( nije bilo prenesenih pritužbi iz prethodne godine ).</w:t>
      </w:r>
    </w:p>
    <w:p w:rsidR="00835F30" w:rsidRPr="006A5BAD" w:rsidRDefault="00835F30" w:rsidP="00835F30">
      <w:pPr>
        <w:rPr>
          <w:rFonts w:ascii="Book Antiqua" w:hAnsi="Book Antiqua" w:cstheme="minorHAnsi"/>
          <w:i/>
          <w:szCs w:val="24"/>
          <w:lang w:val="hr-HR"/>
        </w:rPr>
      </w:pPr>
    </w:p>
    <w:p w:rsidR="00835F30" w:rsidRPr="006A5BAD" w:rsidRDefault="00835F30" w:rsidP="00835F30">
      <w:pPr>
        <w:rPr>
          <w:rFonts w:ascii="Book Antiqua" w:hAnsi="Book Antiqua" w:cstheme="minorHAnsi"/>
          <w:b/>
          <w:i/>
          <w:szCs w:val="24"/>
          <w:lang w:val="hr-HR"/>
        </w:rPr>
      </w:pPr>
      <w:r w:rsidRPr="006A5BAD">
        <w:rPr>
          <w:rFonts w:ascii="Book Antiqua" w:hAnsi="Book Antiqua" w:cstheme="minorHAnsi"/>
          <w:b/>
          <w:i/>
          <w:szCs w:val="24"/>
          <w:lang w:val="hr-HR"/>
        </w:rPr>
        <w:t xml:space="preserve">Dakle, u toku izvještajnog perioda, ukupno u radu je bilo </w:t>
      </w:r>
      <w:r>
        <w:rPr>
          <w:rFonts w:ascii="Book Antiqua" w:hAnsi="Book Antiqua" w:cstheme="minorHAnsi"/>
          <w:b/>
          <w:i/>
          <w:szCs w:val="24"/>
          <w:lang w:val="hr-HR"/>
        </w:rPr>
        <w:t>398</w:t>
      </w:r>
      <w:r w:rsidRPr="006A5BAD">
        <w:rPr>
          <w:rFonts w:ascii="Book Antiqua" w:hAnsi="Book Antiqua" w:cstheme="minorHAnsi"/>
          <w:b/>
          <w:i/>
          <w:szCs w:val="24"/>
          <w:lang w:val="hr-HR"/>
        </w:rPr>
        <w:t xml:space="preserve"> predmeta u fazi pritužbe</w:t>
      </w:r>
      <w:r>
        <w:rPr>
          <w:rFonts w:ascii="Book Antiqua" w:hAnsi="Book Antiqua" w:cstheme="minorHAnsi"/>
          <w:b/>
          <w:i/>
          <w:szCs w:val="24"/>
          <w:lang w:val="hr-HR"/>
        </w:rPr>
        <w:t xml:space="preserve"> ili za 34 pritužbe više nego u predhodnom izvještajnom periodu</w:t>
      </w:r>
      <w:r w:rsidRPr="006A5BAD">
        <w:rPr>
          <w:rFonts w:ascii="Book Antiqua" w:hAnsi="Book Antiqua" w:cstheme="minorHAnsi"/>
          <w:b/>
          <w:i/>
          <w:szCs w:val="24"/>
          <w:lang w:val="hr-HR"/>
        </w:rPr>
        <w:t>.</w:t>
      </w:r>
    </w:p>
    <w:p w:rsidR="00835F30" w:rsidRPr="006A5BAD" w:rsidRDefault="00835F30" w:rsidP="00835F30">
      <w:pPr>
        <w:rPr>
          <w:rFonts w:ascii="Book Antiqua" w:hAnsi="Book Antiqua" w:cstheme="minorHAnsi"/>
          <w:i/>
          <w:szCs w:val="24"/>
          <w:lang w:val="hr-HR"/>
        </w:rPr>
      </w:pPr>
    </w:p>
    <w:p w:rsidR="00835F30" w:rsidRPr="006A5BAD" w:rsidRDefault="00835F30" w:rsidP="00835F30">
      <w:pPr>
        <w:rPr>
          <w:rFonts w:ascii="Book Antiqua" w:hAnsi="Book Antiqua" w:cstheme="minorHAnsi"/>
          <w:i/>
          <w:szCs w:val="24"/>
          <w:lang w:val="hr-HR"/>
        </w:rPr>
      </w:pPr>
      <w:r w:rsidRPr="006A5BAD">
        <w:rPr>
          <w:rFonts w:ascii="Book Antiqua" w:hAnsi="Book Antiqua" w:cstheme="minorHAnsi"/>
          <w:i/>
          <w:szCs w:val="24"/>
          <w:lang w:val="hr-HR"/>
        </w:rPr>
        <w:t>U toku izvještajnog perioda riješeni svi predmeti po pritužbi ( kao i predmeti po pritužbi koji nisu evidentirani u TCMS ), na način:</w:t>
      </w:r>
    </w:p>
    <w:p w:rsidR="00835F30" w:rsidRPr="006A5BAD" w:rsidRDefault="00835F30" w:rsidP="00835F30">
      <w:pPr>
        <w:rPr>
          <w:rFonts w:ascii="Book Antiqua" w:hAnsi="Book Antiqua" w:cstheme="minorHAnsi"/>
          <w:i/>
          <w:szCs w:val="24"/>
          <w:lang w:val="hr-HR"/>
        </w:rPr>
      </w:pPr>
    </w:p>
    <w:p w:rsidR="00835F30" w:rsidRPr="00296D39" w:rsidRDefault="00835F30" w:rsidP="003062C5">
      <w:pPr>
        <w:pStyle w:val="ListParagraph"/>
        <w:numPr>
          <w:ilvl w:val="0"/>
          <w:numId w:val="1"/>
        </w:numPr>
        <w:rPr>
          <w:rFonts w:ascii="Book Antiqua" w:hAnsi="Book Antiqua" w:cstheme="minorHAnsi"/>
          <w:i/>
          <w:szCs w:val="24"/>
          <w:lang w:val="hr-HR"/>
        </w:rPr>
      </w:pPr>
      <w:r w:rsidRPr="006A5BAD">
        <w:rPr>
          <w:rFonts w:ascii="Book Antiqua" w:hAnsi="Book Antiqua" w:cstheme="minorHAnsi"/>
          <w:i/>
          <w:szCs w:val="24"/>
          <w:lang w:val="hr-HR"/>
        </w:rPr>
        <w:t xml:space="preserve">Pritužba je uvažena u </w:t>
      </w:r>
      <w:r>
        <w:rPr>
          <w:rFonts w:ascii="Book Antiqua" w:hAnsi="Book Antiqua" w:cstheme="minorHAnsi"/>
          <w:i/>
          <w:szCs w:val="24"/>
          <w:lang w:val="hr-HR"/>
        </w:rPr>
        <w:t>98</w:t>
      </w:r>
      <w:r w:rsidRPr="006A5BAD">
        <w:rPr>
          <w:rFonts w:ascii="Book Antiqua" w:hAnsi="Book Antiqua" w:cstheme="minorHAnsi"/>
          <w:i/>
          <w:szCs w:val="24"/>
          <w:lang w:val="hr-HR"/>
        </w:rPr>
        <w:t xml:space="preserve"> predmeta </w:t>
      </w:r>
      <w:r>
        <w:rPr>
          <w:rFonts w:ascii="Book Antiqua" w:hAnsi="Book Antiqua" w:cstheme="minorHAnsi"/>
          <w:i/>
          <w:szCs w:val="24"/>
          <w:lang w:val="hr-HR"/>
        </w:rPr>
        <w:t>( + 2</w:t>
      </w:r>
      <w:r w:rsidRPr="006A5BAD">
        <w:rPr>
          <w:rFonts w:ascii="Book Antiqua" w:hAnsi="Book Antiqua" w:cstheme="minorHAnsi"/>
          <w:i/>
          <w:szCs w:val="24"/>
          <w:lang w:val="hr-HR"/>
        </w:rPr>
        <w:t xml:space="preserve"> van TCMS-a )</w:t>
      </w:r>
    </w:p>
    <w:p w:rsidR="00835F30" w:rsidRPr="006A5BAD" w:rsidRDefault="00835F30" w:rsidP="003062C5">
      <w:pPr>
        <w:pStyle w:val="ListParagraph"/>
        <w:numPr>
          <w:ilvl w:val="0"/>
          <w:numId w:val="1"/>
        </w:numPr>
        <w:rPr>
          <w:rFonts w:ascii="Book Antiqua" w:hAnsi="Book Antiqua" w:cstheme="minorHAnsi"/>
          <w:i/>
          <w:szCs w:val="24"/>
          <w:lang w:val="hr-HR"/>
        </w:rPr>
      </w:pPr>
      <w:r w:rsidRPr="006A5BAD">
        <w:rPr>
          <w:rFonts w:ascii="Book Antiqua" w:hAnsi="Book Antiqua" w:cstheme="minorHAnsi"/>
          <w:i/>
          <w:szCs w:val="24"/>
          <w:lang w:val="hr-HR"/>
        </w:rPr>
        <w:t>Pritužba je odbijena u 2</w:t>
      </w:r>
      <w:r>
        <w:rPr>
          <w:rFonts w:ascii="Book Antiqua" w:hAnsi="Book Antiqua" w:cstheme="minorHAnsi"/>
          <w:i/>
          <w:szCs w:val="24"/>
          <w:lang w:val="hr-HR"/>
        </w:rPr>
        <w:t>63 predmeta ( + 2</w:t>
      </w:r>
      <w:r w:rsidRPr="006A5BAD">
        <w:rPr>
          <w:rFonts w:ascii="Book Antiqua" w:hAnsi="Book Antiqua" w:cstheme="minorHAnsi"/>
          <w:i/>
          <w:szCs w:val="24"/>
          <w:lang w:val="hr-HR"/>
        </w:rPr>
        <w:t>0 van TCMS-a )</w:t>
      </w:r>
    </w:p>
    <w:p w:rsidR="00835F30" w:rsidRPr="006A5BAD" w:rsidRDefault="00835F30" w:rsidP="003062C5">
      <w:pPr>
        <w:pStyle w:val="ListParagraph"/>
        <w:numPr>
          <w:ilvl w:val="0"/>
          <w:numId w:val="1"/>
        </w:numPr>
        <w:rPr>
          <w:rFonts w:ascii="Book Antiqua" w:hAnsi="Book Antiqua" w:cstheme="minorHAnsi"/>
          <w:i/>
          <w:szCs w:val="24"/>
          <w:lang w:val="hr-HR"/>
        </w:rPr>
      </w:pPr>
      <w:r w:rsidRPr="006A5BAD">
        <w:rPr>
          <w:rFonts w:ascii="Book Antiqua" w:hAnsi="Book Antiqua" w:cstheme="minorHAnsi"/>
          <w:i/>
          <w:szCs w:val="24"/>
          <w:lang w:val="hr-HR"/>
        </w:rPr>
        <w:t xml:space="preserve">Pritužba je odbačena u </w:t>
      </w:r>
      <w:r>
        <w:rPr>
          <w:rFonts w:ascii="Book Antiqua" w:hAnsi="Book Antiqua" w:cstheme="minorHAnsi"/>
          <w:i/>
          <w:szCs w:val="24"/>
          <w:lang w:val="hr-HR"/>
        </w:rPr>
        <w:t>14</w:t>
      </w:r>
      <w:r w:rsidRPr="006A5BAD">
        <w:rPr>
          <w:rFonts w:ascii="Book Antiqua" w:hAnsi="Book Antiqua" w:cstheme="minorHAnsi"/>
          <w:i/>
          <w:szCs w:val="24"/>
          <w:lang w:val="hr-HR"/>
        </w:rPr>
        <w:t xml:space="preserve"> predmeta </w:t>
      </w:r>
      <w:r>
        <w:rPr>
          <w:rFonts w:ascii="Book Antiqua" w:hAnsi="Book Antiqua" w:cstheme="minorHAnsi"/>
          <w:i/>
          <w:szCs w:val="24"/>
          <w:lang w:val="hr-HR"/>
        </w:rPr>
        <w:t xml:space="preserve"> </w:t>
      </w:r>
    </w:p>
    <w:p w:rsidR="00835F30" w:rsidRPr="006A5BAD" w:rsidRDefault="00835F30" w:rsidP="003062C5">
      <w:pPr>
        <w:pStyle w:val="ListParagraph"/>
        <w:numPr>
          <w:ilvl w:val="0"/>
          <w:numId w:val="1"/>
        </w:numPr>
        <w:rPr>
          <w:rFonts w:ascii="Book Antiqua" w:hAnsi="Book Antiqua" w:cstheme="minorHAnsi"/>
          <w:i/>
          <w:szCs w:val="24"/>
          <w:lang w:val="hr-HR"/>
        </w:rPr>
      </w:pPr>
      <w:r w:rsidRPr="006A5BAD">
        <w:rPr>
          <w:rFonts w:ascii="Book Antiqua" w:hAnsi="Book Antiqua" w:cstheme="minorHAnsi"/>
          <w:i/>
          <w:szCs w:val="24"/>
          <w:lang w:val="hr-HR"/>
        </w:rPr>
        <w:t xml:space="preserve">Pritužba riješena na drugi način </w:t>
      </w:r>
      <w:r>
        <w:rPr>
          <w:rFonts w:ascii="Book Antiqua" w:hAnsi="Book Antiqua" w:cstheme="minorHAnsi"/>
          <w:i/>
          <w:szCs w:val="24"/>
          <w:lang w:val="hr-HR"/>
        </w:rPr>
        <w:t>1 predmet</w:t>
      </w:r>
      <w:r w:rsidRPr="006A5BAD">
        <w:rPr>
          <w:rFonts w:ascii="Book Antiqua" w:hAnsi="Book Antiqua" w:cstheme="minorHAnsi"/>
          <w:i/>
          <w:szCs w:val="24"/>
          <w:lang w:val="hr-HR"/>
        </w:rPr>
        <w:t xml:space="preserve"> </w:t>
      </w:r>
    </w:p>
    <w:p w:rsidR="00835F30" w:rsidRPr="006A5BAD" w:rsidRDefault="00835F30" w:rsidP="00835F30">
      <w:pPr>
        <w:pStyle w:val="ListParagraph"/>
        <w:rPr>
          <w:rFonts w:ascii="Book Antiqua" w:hAnsi="Book Antiqua" w:cstheme="minorHAnsi"/>
          <w:i/>
          <w:szCs w:val="24"/>
          <w:lang w:val="hr-HR"/>
        </w:rPr>
      </w:pPr>
    </w:p>
    <w:p w:rsidR="00835F30" w:rsidRPr="006A5BAD" w:rsidRDefault="00835F30" w:rsidP="00835F30">
      <w:pPr>
        <w:pStyle w:val="ListParagraph"/>
        <w:ind w:left="0" w:hanging="11"/>
        <w:rPr>
          <w:rFonts w:ascii="Book Antiqua" w:hAnsi="Book Antiqua" w:cstheme="minorHAnsi"/>
          <w:b/>
          <w:i/>
          <w:szCs w:val="24"/>
          <w:lang w:val="hr-HR"/>
        </w:rPr>
      </w:pPr>
      <w:r w:rsidRPr="006A5BAD">
        <w:rPr>
          <w:rFonts w:ascii="Book Antiqua" w:hAnsi="Book Antiqua" w:cstheme="minorHAnsi"/>
          <w:b/>
          <w:i/>
          <w:szCs w:val="24"/>
          <w:lang w:val="hr-HR"/>
        </w:rPr>
        <w:t>Na kraju izvještajnog perioda u ovom Tužilaštvu nije ostalo neriješenih predmeta u fazi pritužbe.</w:t>
      </w:r>
    </w:p>
    <w:p w:rsidR="00835F30" w:rsidRPr="006A5BAD" w:rsidRDefault="00835F30" w:rsidP="00835F30">
      <w:pPr>
        <w:rPr>
          <w:rFonts w:ascii="Book Antiqua" w:hAnsi="Book Antiqua" w:cstheme="minorHAnsi"/>
          <w:i/>
          <w:szCs w:val="24"/>
        </w:rPr>
      </w:pPr>
    </w:p>
    <w:p w:rsidR="00835F30" w:rsidRPr="006A5BAD" w:rsidRDefault="00835F30" w:rsidP="00835F30">
      <w:pPr>
        <w:rPr>
          <w:rFonts w:ascii="Book Antiqua" w:hAnsi="Book Antiqua" w:cstheme="minorHAnsi"/>
          <w:i/>
          <w:szCs w:val="24"/>
        </w:rPr>
      </w:pPr>
      <w:r w:rsidRPr="006A5BAD">
        <w:rPr>
          <w:rFonts w:ascii="Book Antiqua" w:hAnsi="Book Antiqua" w:cstheme="minorHAnsi"/>
          <w:i/>
          <w:szCs w:val="24"/>
        </w:rPr>
        <w:t xml:space="preserve">Omjer uloženih i uvaženih pritužbi iznosi </w:t>
      </w:r>
      <w:r>
        <w:rPr>
          <w:rFonts w:ascii="Book Antiqua" w:hAnsi="Book Antiqua" w:cstheme="minorHAnsi"/>
          <w:i/>
          <w:szCs w:val="24"/>
        </w:rPr>
        <w:t>25 %, a što predstavlja kavlitet bolji u odnosu na predhodnu godinu (2017.godine 30% uvaženih pritužbi)</w:t>
      </w:r>
    </w:p>
    <w:p w:rsidR="00835F30" w:rsidRPr="006A5BAD" w:rsidRDefault="00835F30" w:rsidP="00835F30">
      <w:pPr>
        <w:rPr>
          <w:rFonts w:ascii="Book Antiqua" w:hAnsi="Book Antiqua" w:cstheme="minorHAnsi"/>
          <w:i/>
          <w:szCs w:val="24"/>
        </w:rPr>
      </w:pPr>
    </w:p>
    <w:p w:rsidR="00835F30" w:rsidRPr="006A5BAD" w:rsidRDefault="00835F30" w:rsidP="00835F30">
      <w:pPr>
        <w:rPr>
          <w:rFonts w:ascii="Book Antiqua" w:eastAsia="Times New Roman" w:hAnsi="Book Antiqua"/>
          <w:b/>
          <w:i/>
          <w:szCs w:val="24"/>
        </w:rPr>
      </w:pPr>
      <w:r w:rsidRPr="006A5BAD">
        <w:rPr>
          <w:rFonts w:ascii="Book Antiqua" w:eastAsia="Times New Roman" w:hAnsi="Book Antiqua" w:cstheme="minorHAnsi"/>
          <w:i/>
          <w:szCs w:val="24"/>
        </w:rPr>
        <w:t xml:space="preserve"> </w:t>
      </w:r>
      <w:r w:rsidRPr="006A5BAD">
        <w:rPr>
          <w:rFonts w:ascii="Book Antiqua" w:eastAsia="Times New Roman" w:hAnsi="Book Antiqua"/>
          <w:b/>
          <w:i/>
          <w:szCs w:val="24"/>
        </w:rPr>
        <w:t>U pogledu rješavanja pritužbi, tužilaštvo je u potpunosti ažurno!</w:t>
      </w:r>
    </w:p>
    <w:p w:rsidR="00835F30" w:rsidRPr="006A5BAD" w:rsidRDefault="00835F30" w:rsidP="00835F30">
      <w:pPr>
        <w:rPr>
          <w:rFonts w:ascii="Book Antiqua" w:eastAsia="Times New Roman" w:hAnsi="Book Antiqua" w:cstheme="minorHAnsi"/>
          <w:b/>
          <w:i/>
          <w:szCs w:val="24"/>
        </w:rPr>
      </w:pPr>
    </w:p>
    <w:p w:rsidR="00835F30" w:rsidRPr="005B53F5" w:rsidRDefault="00835F30" w:rsidP="00835F30">
      <w:pPr>
        <w:rPr>
          <w:rFonts w:ascii="Book Antiqua" w:hAnsi="Book Antiqua" w:cs="Calibri"/>
          <w:i/>
        </w:rPr>
      </w:pPr>
      <w:r w:rsidRPr="005B53F5">
        <w:rPr>
          <w:rFonts w:ascii="Book Antiqua" w:hAnsi="Book Antiqua" w:cs="Calibri"/>
          <w:i/>
        </w:rPr>
        <w:t xml:space="preserve">U odnosu na pritužbe koje su </w:t>
      </w:r>
      <w:r w:rsidRPr="005B53F5">
        <w:rPr>
          <w:rFonts w:ascii="Book Antiqua" w:hAnsi="Book Antiqua" w:cs="Calibri"/>
          <w:bCs/>
          <w:i/>
          <w:lang w:val="hr-HR"/>
        </w:rPr>
        <w:t xml:space="preserve">u skladu sa odredbom člana 9. stav 1. u vezi  sa članom 20. stav 1. Zakona o Federalnom tužilaštvu FBiH dostavljene Federalnom tužilaštvu na odlučivanje, </w:t>
      </w:r>
      <w:r w:rsidRPr="005B53F5">
        <w:rPr>
          <w:rFonts w:ascii="Book Antiqua" w:hAnsi="Book Antiqua" w:cs="Calibri"/>
          <w:b/>
          <w:bCs/>
          <w:i/>
          <w:lang w:val="hr-HR"/>
        </w:rPr>
        <w:t>9</w:t>
      </w:r>
      <w:r w:rsidRPr="005B53F5">
        <w:rPr>
          <w:rFonts w:ascii="Book Antiqua" w:hAnsi="Book Antiqua" w:cs="Calibri"/>
          <w:bCs/>
          <w:i/>
          <w:lang w:val="hr-HR"/>
        </w:rPr>
        <w:t xml:space="preserve"> pritužbi je uvaženo od strane Federalnog tužilaštva F BiH, dok je u </w:t>
      </w:r>
      <w:r w:rsidRPr="005B53F5">
        <w:rPr>
          <w:rFonts w:ascii="Book Antiqua" w:hAnsi="Book Antiqua" w:cs="Calibri"/>
          <w:b/>
          <w:bCs/>
          <w:i/>
          <w:lang w:val="hr-HR"/>
        </w:rPr>
        <w:t>32</w:t>
      </w:r>
      <w:r w:rsidRPr="005B53F5">
        <w:rPr>
          <w:rFonts w:ascii="Book Antiqua" w:hAnsi="Book Antiqua" w:cs="Calibri"/>
          <w:bCs/>
          <w:i/>
          <w:lang w:val="hr-HR"/>
        </w:rPr>
        <w:t xml:space="preserve"> predmetu potvrđena odluka postupajućeg tužioca, te odluka Ureda glavne tužiteljice, kao pravilna i zakonita.</w:t>
      </w:r>
      <w:r w:rsidRPr="005B53F5">
        <w:rPr>
          <w:rFonts w:ascii="Book Antiqua" w:hAnsi="Book Antiqua" w:cs="Calibri"/>
          <w:i/>
        </w:rPr>
        <w:br w:type="textWrapping" w:clear="all"/>
      </w:r>
    </w:p>
    <w:p w:rsidR="00835F30" w:rsidRPr="005B53F5" w:rsidRDefault="00835F30" w:rsidP="00835F30">
      <w:pPr>
        <w:rPr>
          <w:rFonts w:ascii="Book Antiqua" w:hAnsi="Book Antiqua" w:cs="Calibri"/>
          <w:bCs/>
          <w:i/>
          <w:lang w:val="hr-HR"/>
        </w:rPr>
      </w:pPr>
      <w:r w:rsidRPr="005B53F5">
        <w:rPr>
          <w:rFonts w:ascii="Book Antiqua" w:hAnsi="Book Antiqua" w:cs="Calibri"/>
          <w:i/>
        </w:rPr>
        <w:t xml:space="preserve">Nadalje, u odnosu na pritužbe iz 2017. godine, a koje su </w:t>
      </w:r>
      <w:r w:rsidRPr="005B53F5">
        <w:rPr>
          <w:rFonts w:ascii="Book Antiqua" w:hAnsi="Book Antiqua" w:cs="Calibri"/>
          <w:bCs/>
          <w:i/>
          <w:lang w:val="hr-HR"/>
        </w:rPr>
        <w:t xml:space="preserve">u skladu sa odredbom člana 9. stav 1. u vezi  sa članom 20. stav 1. Zakona o Federalnom tužilaštvu F BiH dostavljene Federalnom tužilaštvu na odlučivanje 2017. godine, a o kojima je odluka od strane navedenog Tužilaštva </w:t>
      </w:r>
      <w:r w:rsidRPr="005B53F5">
        <w:rPr>
          <w:rFonts w:ascii="Book Antiqua" w:hAnsi="Book Antiqua" w:cs="Calibri"/>
          <w:bCs/>
          <w:i/>
          <w:lang w:val="hr-HR"/>
        </w:rPr>
        <w:lastRenderedPageBreak/>
        <w:t xml:space="preserve">donesena u toku 2018. godine, utvrđeno je da je u </w:t>
      </w:r>
      <w:r w:rsidRPr="005B53F5">
        <w:rPr>
          <w:rFonts w:ascii="Book Antiqua" w:hAnsi="Book Antiqua" w:cs="Calibri"/>
          <w:b/>
          <w:bCs/>
          <w:i/>
          <w:lang w:val="hr-HR"/>
        </w:rPr>
        <w:t>4</w:t>
      </w:r>
      <w:r w:rsidRPr="005B53F5">
        <w:rPr>
          <w:rFonts w:ascii="Book Antiqua" w:hAnsi="Book Antiqua" w:cs="Calibri"/>
          <w:bCs/>
          <w:i/>
          <w:lang w:val="hr-HR"/>
        </w:rPr>
        <w:t xml:space="preserve"> predmeta potvrđena odluka postupajućeg tužioca, kao i odluka Ureda glavne tužiteljice.</w:t>
      </w:r>
    </w:p>
    <w:p w:rsidR="00835F30" w:rsidRPr="005B53F5" w:rsidRDefault="00835F30" w:rsidP="00835F30">
      <w:pPr>
        <w:rPr>
          <w:rFonts w:ascii="Book Antiqua" w:hAnsi="Book Antiqua" w:cs="Calibri"/>
          <w:bCs/>
          <w:i/>
          <w:lang w:val="hr-HR"/>
        </w:rPr>
      </w:pPr>
    </w:p>
    <w:p w:rsidR="00835F30" w:rsidRDefault="00835F30" w:rsidP="00835F30">
      <w:pPr>
        <w:rPr>
          <w:rFonts w:ascii="Calibri" w:eastAsia="Times New Roman" w:hAnsi="Calibri"/>
          <w:sz w:val="22"/>
        </w:rPr>
      </w:pPr>
      <w:r w:rsidRPr="005B53F5">
        <w:rPr>
          <w:rFonts w:ascii="Book Antiqua" w:hAnsi="Book Antiqua" w:cs="Calibri"/>
          <w:bCs/>
          <w:i/>
          <w:lang w:val="hr-HR"/>
        </w:rPr>
        <w:t xml:space="preserve">Također, Federalno tužilaštvo F BiH je u skladu sa odredbom člana 9. stav 1. u vezi  sa članom 20. stav 1. Zakona o Federalnom tužilaštvu F BiH odlučivalo o pritužbama podnesenim tom Tužilaštvu, a bez prethodnog formiranja KTP faze u ovom Tužilaštvu,  pri čemu su u </w:t>
      </w:r>
      <w:r w:rsidRPr="005B53F5">
        <w:rPr>
          <w:rFonts w:ascii="Book Antiqua" w:hAnsi="Book Antiqua" w:cs="Calibri"/>
          <w:b/>
          <w:bCs/>
          <w:i/>
          <w:lang w:val="hr-HR"/>
        </w:rPr>
        <w:t>2</w:t>
      </w:r>
      <w:r w:rsidRPr="005B53F5">
        <w:rPr>
          <w:rFonts w:ascii="Book Antiqua" w:hAnsi="Book Antiqua" w:cs="Calibri"/>
          <w:bCs/>
          <w:i/>
          <w:lang w:val="hr-HR"/>
        </w:rPr>
        <w:t xml:space="preserve"> predmeta odluke postupajućih tužilaca potvrđene, dok je u </w:t>
      </w:r>
      <w:r w:rsidRPr="005B53F5">
        <w:rPr>
          <w:rFonts w:ascii="Book Antiqua" w:hAnsi="Book Antiqua" w:cs="Calibri"/>
          <w:b/>
          <w:bCs/>
          <w:i/>
          <w:lang w:val="hr-HR"/>
        </w:rPr>
        <w:t>1</w:t>
      </w:r>
      <w:r w:rsidRPr="005B53F5">
        <w:rPr>
          <w:rFonts w:ascii="Book Antiqua" w:hAnsi="Book Antiqua" w:cs="Calibri"/>
          <w:bCs/>
          <w:i/>
          <w:lang w:val="hr-HR"/>
        </w:rPr>
        <w:t xml:space="preserve"> predmetu uvažena pritužba podnosioca pritužbe na odluku postupajućeg tužioca ovog Tužilaštva.</w:t>
      </w:r>
    </w:p>
    <w:p w:rsidR="00B571BB" w:rsidRDefault="00B571BB" w:rsidP="00F970D5">
      <w:pPr>
        <w:jc w:val="center"/>
        <w:rPr>
          <w:rFonts w:ascii="Book Antiqua" w:eastAsia="Times New Roman" w:hAnsi="Book Antiqua"/>
          <w:b/>
          <w:bCs/>
          <w:i/>
          <w:sz w:val="28"/>
          <w:szCs w:val="28"/>
          <w:u w:val="single"/>
        </w:rPr>
      </w:pPr>
    </w:p>
    <w:p w:rsidR="00F970D5" w:rsidRDefault="00F970D5" w:rsidP="00F970D5">
      <w:pPr>
        <w:jc w:val="center"/>
        <w:rPr>
          <w:rFonts w:ascii="Book Antiqua" w:eastAsia="Times New Roman" w:hAnsi="Book Antiqua"/>
          <w:b/>
          <w:bCs/>
          <w:i/>
          <w:sz w:val="28"/>
          <w:szCs w:val="28"/>
          <w:u w:val="single"/>
        </w:rPr>
      </w:pPr>
    </w:p>
    <w:p w:rsidR="00835F30" w:rsidRDefault="00835F30" w:rsidP="00F970D5">
      <w:pPr>
        <w:jc w:val="center"/>
        <w:rPr>
          <w:rFonts w:ascii="Book Antiqua" w:eastAsia="Times New Roman" w:hAnsi="Book Antiqua"/>
          <w:b/>
          <w:bCs/>
          <w:i/>
          <w:sz w:val="28"/>
          <w:szCs w:val="28"/>
          <w:u w:val="single"/>
        </w:rPr>
      </w:pPr>
      <w:r w:rsidRPr="00F03887">
        <w:rPr>
          <w:rFonts w:ascii="Book Antiqua" w:eastAsia="Times New Roman" w:hAnsi="Book Antiqua"/>
          <w:b/>
          <w:bCs/>
          <w:i/>
          <w:sz w:val="28"/>
          <w:szCs w:val="28"/>
          <w:u w:val="single"/>
        </w:rPr>
        <w:t>Z A K LJ U Č A K</w:t>
      </w:r>
    </w:p>
    <w:p w:rsidR="00F970D5" w:rsidRPr="00F03887" w:rsidRDefault="00F970D5" w:rsidP="00F970D5">
      <w:pPr>
        <w:jc w:val="center"/>
        <w:rPr>
          <w:rFonts w:ascii="Book Antiqua" w:eastAsia="Times New Roman" w:hAnsi="Book Antiqua"/>
          <w:b/>
          <w:bCs/>
          <w:i/>
          <w:sz w:val="28"/>
          <w:szCs w:val="28"/>
          <w:u w:val="single"/>
        </w:rPr>
      </w:pPr>
    </w:p>
    <w:p w:rsidR="00835F30" w:rsidRPr="0018300A" w:rsidRDefault="00835F30" w:rsidP="00F970D5">
      <w:pPr>
        <w:jc w:val="center"/>
        <w:rPr>
          <w:rFonts w:ascii="Book Antiqua" w:eastAsia="Times New Roman" w:hAnsi="Book Antiqua"/>
          <w:szCs w:val="24"/>
        </w:rPr>
      </w:pPr>
    </w:p>
    <w:p w:rsidR="00835F30" w:rsidRPr="008A6A5B" w:rsidRDefault="00835F30" w:rsidP="00F970D5">
      <w:pPr>
        <w:rPr>
          <w:rFonts w:ascii="Calibri" w:eastAsia="Times New Roman" w:hAnsi="Calibri"/>
          <w:i/>
          <w:sz w:val="22"/>
        </w:rPr>
      </w:pPr>
      <w:r w:rsidRPr="0018300A">
        <w:rPr>
          <w:rFonts w:ascii="Book Antiqua" w:eastAsia="Times New Roman" w:hAnsi="Book Antiqua"/>
          <w:i/>
          <w:szCs w:val="24"/>
        </w:rPr>
        <w:t>Slijedom naprijed navedenog može se sa sigurnošću potvrditi da je ovo Tužilaštvu ostvarilo sve svoje zadane ciljeve.</w:t>
      </w:r>
      <w:r w:rsidR="00951D59">
        <w:rPr>
          <w:rFonts w:ascii="Book Antiqua" w:eastAsia="Times New Roman" w:hAnsi="Book Antiqua"/>
          <w:i/>
          <w:szCs w:val="24"/>
        </w:rPr>
        <w:t xml:space="preserve"> </w:t>
      </w:r>
      <w:r w:rsidRPr="0018300A">
        <w:rPr>
          <w:rFonts w:ascii="Book Antiqua" w:eastAsia="Times New Roman" w:hAnsi="Book Antiqua"/>
          <w:i/>
          <w:szCs w:val="24"/>
        </w:rPr>
        <w:t>Tako je:</w:t>
      </w:r>
    </w:p>
    <w:p w:rsidR="00835F30" w:rsidRPr="0018300A" w:rsidRDefault="00835F30" w:rsidP="00F970D5">
      <w:pPr>
        <w:rPr>
          <w:rFonts w:ascii="Book Antiqua" w:eastAsia="Times New Roman" w:hAnsi="Book Antiqua"/>
          <w:i/>
          <w:szCs w:val="24"/>
        </w:rPr>
      </w:pPr>
      <w:r>
        <w:rPr>
          <w:rFonts w:ascii="Book Antiqua" w:eastAsia="Times New Roman" w:hAnsi="Book Antiqua"/>
          <w:i/>
          <w:szCs w:val="24"/>
        </w:rPr>
        <w:t xml:space="preserve"> </w:t>
      </w:r>
    </w:p>
    <w:p w:rsidR="00835F30" w:rsidRPr="008A6A5B" w:rsidRDefault="00835F30" w:rsidP="00F970D5">
      <w:pPr>
        <w:pStyle w:val="ListParagraph"/>
        <w:numPr>
          <w:ilvl w:val="0"/>
          <w:numId w:val="24"/>
        </w:numPr>
        <w:rPr>
          <w:rFonts w:ascii="Book Antiqua" w:eastAsia="Times New Roman" w:hAnsi="Book Antiqua"/>
          <w:i/>
          <w:szCs w:val="24"/>
        </w:rPr>
      </w:pPr>
      <w:r w:rsidRPr="008A6A5B">
        <w:rPr>
          <w:rFonts w:ascii="Book Antiqua" w:eastAsia="Times New Roman" w:hAnsi="Book Antiqua"/>
          <w:i/>
          <w:szCs w:val="24"/>
        </w:rPr>
        <w:t xml:space="preserve">Kantonalno tužilaštvo Kantona Sarajevo u toku izvještajnog perioda ostvarilo je </w:t>
      </w:r>
      <w:r w:rsidRPr="008A6A5B">
        <w:rPr>
          <w:rFonts w:ascii="Book Antiqua" w:eastAsia="Times New Roman" w:hAnsi="Book Antiqua"/>
          <w:b/>
          <w:bCs/>
          <w:i/>
          <w:szCs w:val="24"/>
        </w:rPr>
        <w:t>kolektivnu normu od  1</w:t>
      </w:r>
      <w:r>
        <w:rPr>
          <w:rFonts w:ascii="Book Antiqua" w:eastAsia="Times New Roman" w:hAnsi="Book Antiqua"/>
          <w:b/>
          <w:bCs/>
          <w:i/>
          <w:szCs w:val="24"/>
        </w:rPr>
        <w:t>18,07</w:t>
      </w:r>
      <w:r w:rsidRPr="008A6A5B">
        <w:rPr>
          <w:rFonts w:ascii="Book Antiqua" w:eastAsia="Times New Roman" w:hAnsi="Book Antiqua"/>
          <w:b/>
          <w:bCs/>
          <w:i/>
          <w:szCs w:val="24"/>
        </w:rPr>
        <w:t xml:space="preserve"> %!</w:t>
      </w:r>
    </w:p>
    <w:p w:rsidR="00835F30" w:rsidRPr="0018300A" w:rsidRDefault="00835F30" w:rsidP="00F970D5">
      <w:pPr>
        <w:ind w:left="993"/>
        <w:contextualSpacing/>
        <w:rPr>
          <w:rFonts w:ascii="Book Antiqua" w:eastAsia="Times New Roman" w:hAnsi="Book Antiqua"/>
          <w:i/>
          <w:szCs w:val="24"/>
        </w:rPr>
      </w:pPr>
    </w:p>
    <w:p w:rsidR="00835F30" w:rsidRPr="008A6A5B" w:rsidRDefault="00835F30" w:rsidP="00F970D5">
      <w:pPr>
        <w:pStyle w:val="ListParagraph"/>
        <w:numPr>
          <w:ilvl w:val="0"/>
          <w:numId w:val="24"/>
        </w:numPr>
        <w:rPr>
          <w:rFonts w:ascii="Book Antiqua" w:eastAsia="Times New Roman" w:hAnsi="Book Antiqua"/>
          <w:b/>
          <w:bCs/>
          <w:i/>
          <w:szCs w:val="24"/>
          <w:u w:val="single"/>
        </w:rPr>
      </w:pPr>
      <w:r w:rsidRPr="008A6A5B">
        <w:rPr>
          <w:rFonts w:ascii="Book Antiqua" w:eastAsia="Times New Roman" w:hAnsi="Book Antiqua"/>
          <w:b/>
          <w:bCs/>
          <w:i/>
          <w:szCs w:val="24"/>
        </w:rPr>
        <w:t xml:space="preserve">Udio starih predmeta u kolektivnoj normi tužilaštva je 65,92% </w:t>
      </w:r>
      <w:r w:rsidRPr="008A6A5B">
        <w:rPr>
          <w:rFonts w:ascii="Book Antiqua" w:eastAsia="Times New Roman" w:hAnsi="Book Antiqua"/>
          <w:bCs/>
          <w:i/>
          <w:szCs w:val="24"/>
        </w:rPr>
        <w:t xml:space="preserve">(predmeti stariji od dvije godine), a što potvrđuje pozitivni trend ovog tužilaštva rješavanja starih predmeta od 2015.godine. </w:t>
      </w:r>
    </w:p>
    <w:p w:rsidR="00835F30" w:rsidRPr="0018300A" w:rsidRDefault="00835F30" w:rsidP="00F970D5">
      <w:pPr>
        <w:ind w:left="426"/>
        <w:contextualSpacing/>
        <w:rPr>
          <w:rFonts w:ascii="Book Antiqua" w:eastAsia="Times New Roman" w:hAnsi="Book Antiqua"/>
          <w:i/>
          <w:szCs w:val="24"/>
        </w:rPr>
      </w:pPr>
    </w:p>
    <w:p w:rsidR="00835F30" w:rsidRPr="00846591" w:rsidRDefault="00835F30" w:rsidP="00F970D5">
      <w:pPr>
        <w:pStyle w:val="ListParagraph"/>
        <w:numPr>
          <w:ilvl w:val="0"/>
          <w:numId w:val="24"/>
        </w:numPr>
        <w:rPr>
          <w:rFonts w:ascii="Book Antiqua" w:eastAsia="Times New Roman" w:hAnsi="Book Antiqua"/>
          <w:b/>
          <w:i/>
          <w:szCs w:val="24"/>
        </w:rPr>
      </w:pPr>
      <w:r w:rsidRPr="008A6A5B">
        <w:rPr>
          <w:rFonts w:ascii="Book Antiqua" w:eastAsia="Times New Roman" w:hAnsi="Book Antiqua"/>
          <w:bCs/>
          <w:i/>
          <w:szCs w:val="24"/>
        </w:rPr>
        <w:t>Kvalitet rada je je također pozitivan tren</w:t>
      </w:r>
      <w:r w:rsidR="00242053">
        <w:rPr>
          <w:rFonts w:ascii="Book Antiqua" w:eastAsia="Times New Roman" w:hAnsi="Book Antiqua"/>
          <w:bCs/>
          <w:i/>
          <w:szCs w:val="24"/>
        </w:rPr>
        <w:t xml:space="preserve">d ovog tužilaštva. </w:t>
      </w:r>
      <w:r w:rsidRPr="008A6A5B">
        <w:rPr>
          <w:rFonts w:ascii="Book Antiqua" w:eastAsia="Times New Roman" w:hAnsi="Book Antiqua"/>
          <w:bCs/>
          <w:i/>
          <w:szCs w:val="24"/>
        </w:rPr>
        <w:t xml:space="preserve">Naime, kvalitet tužilačkih odluka </w:t>
      </w:r>
      <w:r w:rsidRPr="008A6A5B">
        <w:rPr>
          <w:rFonts w:ascii="Book Antiqua" w:eastAsia="Times New Roman" w:hAnsi="Book Antiqua"/>
          <w:b/>
          <w:bCs/>
          <w:i/>
          <w:szCs w:val="24"/>
        </w:rPr>
        <w:t>u odnosu na podignute optužnice iznosi 99,36%, a u odnosu na n</w:t>
      </w:r>
      <w:r w:rsidR="00242053">
        <w:rPr>
          <w:rFonts w:ascii="Book Antiqua" w:eastAsia="Times New Roman" w:hAnsi="Book Antiqua"/>
          <w:b/>
          <w:bCs/>
          <w:i/>
          <w:szCs w:val="24"/>
        </w:rPr>
        <w:t>aredbe o nesprovođenju istrage i</w:t>
      </w:r>
      <w:r w:rsidRPr="008A6A5B">
        <w:rPr>
          <w:rFonts w:ascii="Book Antiqua" w:eastAsia="Times New Roman" w:hAnsi="Book Antiqua"/>
          <w:b/>
          <w:bCs/>
          <w:i/>
          <w:szCs w:val="24"/>
        </w:rPr>
        <w:t xml:space="preserve"> obustavljanju istraga 99,40%. Odnos osuđujućih pravosnažnih presuda u odnosu na broj pravosnažnih oslobađajućih presuda je čak 98,5 %!</w:t>
      </w:r>
    </w:p>
    <w:p w:rsidR="00846591" w:rsidRPr="00846591" w:rsidRDefault="00846591" w:rsidP="00F970D5">
      <w:pPr>
        <w:pStyle w:val="ListParagraph"/>
        <w:rPr>
          <w:rFonts w:ascii="Book Antiqua" w:eastAsia="Times New Roman" w:hAnsi="Book Antiqua"/>
          <w:b/>
          <w:i/>
          <w:szCs w:val="24"/>
        </w:rPr>
      </w:pPr>
    </w:p>
    <w:p w:rsidR="00846591" w:rsidRDefault="00846591" w:rsidP="00F970D5">
      <w:pPr>
        <w:pStyle w:val="ListParagraph"/>
        <w:numPr>
          <w:ilvl w:val="0"/>
          <w:numId w:val="24"/>
        </w:numPr>
        <w:rPr>
          <w:rFonts w:ascii="Book Antiqua" w:eastAsia="Times New Roman" w:hAnsi="Book Antiqua"/>
          <w:b/>
          <w:i/>
          <w:szCs w:val="24"/>
        </w:rPr>
      </w:pPr>
      <w:r>
        <w:rPr>
          <w:rFonts w:ascii="Book Antiqua" w:eastAsia="Times New Roman" w:hAnsi="Book Antiqua"/>
          <w:b/>
          <w:i/>
          <w:szCs w:val="24"/>
        </w:rPr>
        <w:t xml:space="preserve">Zadrđžan je trend skraćivanja prosječne dužine trajanja predmeta, koja na dan 31.12.2018. godine, iznosi 342 </w:t>
      </w:r>
      <w:r w:rsidR="003F2635">
        <w:rPr>
          <w:rFonts w:ascii="Book Antiqua" w:eastAsia="Times New Roman" w:hAnsi="Book Antiqua"/>
          <w:b/>
          <w:i/>
          <w:szCs w:val="24"/>
        </w:rPr>
        <w:t>dana.</w:t>
      </w:r>
    </w:p>
    <w:p w:rsidR="003F2635" w:rsidRPr="003F2635" w:rsidRDefault="003F2635" w:rsidP="00F970D5">
      <w:pPr>
        <w:pStyle w:val="ListParagraph"/>
        <w:rPr>
          <w:rFonts w:ascii="Book Antiqua" w:eastAsia="Times New Roman" w:hAnsi="Book Antiqua"/>
          <w:b/>
          <w:i/>
          <w:szCs w:val="24"/>
        </w:rPr>
      </w:pPr>
    </w:p>
    <w:p w:rsidR="00F970D5" w:rsidRPr="00F970D5" w:rsidRDefault="003F2635" w:rsidP="00F970D5">
      <w:pPr>
        <w:pStyle w:val="ListParagraph"/>
        <w:numPr>
          <w:ilvl w:val="0"/>
          <w:numId w:val="27"/>
        </w:numPr>
        <w:rPr>
          <w:rFonts w:ascii="Book Antiqua" w:eastAsia="Times New Roman" w:hAnsi="Book Antiqua"/>
          <w:b/>
          <w:i/>
          <w:sz w:val="22"/>
        </w:rPr>
      </w:pPr>
      <w:r w:rsidRPr="00F970D5">
        <w:rPr>
          <w:rFonts w:ascii="Book Antiqua" w:eastAsia="Times New Roman" w:hAnsi="Book Antiqua"/>
          <w:i/>
          <w:sz w:val="22"/>
        </w:rPr>
        <w:t>Prosječna dužina rješavanja predmeta- Trendovi za period od 2015-2018. godina</w:t>
      </w:r>
    </w:p>
    <w:p w:rsidR="00F970D5" w:rsidRPr="00F970D5" w:rsidRDefault="00F970D5" w:rsidP="00F970D5">
      <w:pPr>
        <w:pStyle w:val="ListParagraph"/>
        <w:ind w:left="1440"/>
        <w:rPr>
          <w:rFonts w:ascii="Book Antiqua" w:eastAsia="Times New Roman" w:hAnsi="Book Antiqua"/>
          <w:b/>
          <w:i/>
          <w:sz w:val="22"/>
        </w:rPr>
      </w:pPr>
    </w:p>
    <w:tbl>
      <w:tblPr>
        <w:tblW w:w="8960" w:type="dxa"/>
        <w:tblInd w:w="557" w:type="dxa"/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</w:tblGrid>
      <w:tr w:rsidR="00F970D5" w:rsidRPr="00F970D5" w:rsidTr="00F970D5">
        <w:trPr>
          <w:trHeight w:val="799"/>
        </w:trPr>
        <w:tc>
          <w:tcPr>
            <w:tcW w:w="2240" w:type="dxa"/>
            <w:tcBorders>
              <w:top w:val="single" w:sz="8" w:space="0" w:color="595959"/>
              <w:left w:val="single" w:sz="8" w:space="0" w:color="595959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970D5" w:rsidRPr="00F970D5" w:rsidRDefault="00F970D5" w:rsidP="00F970D5">
            <w:pPr>
              <w:jc w:val="center"/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  <w:szCs w:val="24"/>
              </w:rPr>
            </w:pPr>
            <w:r w:rsidRPr="00F970D5"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  <w:szCs w:val="24"/>
              </w:rPr>
              <w:t>2015. godina</w:t>
            </w:r>
          </w:p>
        </w:tc>
        <w:tc>
          <w:tcPr>
            <w:tcW w:w="2240" w:type="dxa"/>
            <w:tcBorders>
              <w:top w:val="single" w:sz="8" w:space="0" w:color="595959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970D5" w:rsidRPr="00F970D5" w:rsidRDefault="00F970D5" w:rsidP="00F970D5">
            <w:pPr>
              <w:jc w:val="center"/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  <w:szCs w:val="24"/>
              </w:rPr>
            </w:pPr>
            <w:r w:rsidRPr="00F970D5"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  <w:szCs w:val="24"/>
              </w:rPr>
              <w:t>2016. godina</w:t>
            </w:r>
          </w:p>
        </w:tc>
        <w:tc>
          <w:tcPr>
            <w:tcW w:w="2240" w:type="dxa"/>
            <w:tcBorders>
              <w:top w:val="single" w:sz="8" w:space="0" w:color="595959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970D5" w:rsidRPr="00F970D5" w:rsidRDefault="00F970D5" w:rsidP="00F970D5">
            <w:pPr>
              <w:jc w:val="center"/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  <w:szCs w:val="24"/>
              </w:rPr>
            </w:pPr>
            <w:r w:rsidRPr="00F970D5"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  <w:szCs w:val="24"/>
              </w:rPr>
              <w:t>2017. godina</w:t>
            </w:r>
          </w:p>
        </w:tc>
        <w:tc>
          <w:tcPr>
            <w:tcW w:w="2240" w:type="dxa"/>
            <w:tcBorders>
              <w:top w:val="single" w:sz="8" w:space="0" w:color="595959"/>
              <w:left w:val="nil"/>
              <w:bottom w:val="single" w:sz="4" w:space="0" w:color="auto"/>
              <w:right w:val="single" w:sz="8" w:space="0" w:color="595959"/>
            </w:tcBorders>
            <w:shd w:val="clear" w:color="000000" w:fill="808080"/>
            <w:vAlign w:val="center"/>
            <w:hideMark/>
          </w:tcPr>
          <w:p w:rsidR="00F970D5" w:rsidRPr="00F970D5" w:rsidRDefault="00F970D5" w:rsidP="00F970D5">
            <w:pPr>
              <w:jc w:val="center"/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  <w:szCs w:val="24"/>
              </w:rPr>
            </w:pPr>
            <w:r w:rsidRPr="00F970D5"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  <w:szCs w:val="24"/>
              </w:rPr>
              <w:t>2018. godina</w:t>
            </w:r>
          </w:p>
        </w:tc>
      </w:tr>
      <w:tr w:rsidR="00F970D5" w:rsidRPr="00F970D5" w:rsidTr="00F970D5">
        <w:trPr>
          <w:trHeight w:val="799"/>
        </w:trPr>
        <w:tc>
          <w:tcPr>
            <w:tcW w:w="2240" w:type="dxa"/>
            <w:tcBorders>
              <w:top w:val="nil"/>
              <w:left w:val="single" w:sz="8" w:space="0" w:color="595959"/>
              <w:bottom w:val="single" w:sz="8" w:space="0" w:color="595959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0D5" w:rsidRPr="00F970D5" w:rsidRDefault="00F970D5" w:rsidP="00F970D5">
            <w:pPr>
              <w:jc w:val="center"/>
              <w:rPr>
                <w:rFonts w:ascii="Book Antiqua" w:eastAsia="Times New Roman" w:hAnsi="Book Antiqua"/>
                <w:i/>
                <w:iCs/>
                <w:color w:val="000000"/>
                <w:sz w:val="22"/>
                <w:szCs w:val="24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  <w:szCs w:val="24"/>
              </w:rPr>
              <w:t xml:space="preserve"> 909 dana 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595959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0D5" w:rsidRPr="00F970D5" w:rsidRDefault="00F970D5" w:rsidP="00F970D5">
            <w:pPr>
              <w:jc w:val="center"/>
              <w:rPr>
                <w:rFonts w:ascii="Book Antiqua" w:eastAsia="Times New Roman" w:hAnsi="Book Antiqua"/>
                <w:i/>
                <w:iCs/>
                <w:color w:val="000000"/>
                <w:sz w:val="22"/>
                <w:szCs w:val="24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  <w:szCs w:val="24"/>
              </w:rPr>
              <w:t>739 dana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595959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0D5" w:rsidRPr="00F970D5" w:rsidRDefault="00F970D5" w:rsidP="00F970D5">
            <w:pPr>
              <w:jc w:val="center"/>
              <w:rPr>
                <w:rFonts w:ascii="Book Antiqua" w:eastAsia="Times New Roman" w:hAnsi="Book Antiqua"/>
                <w:i/>
                <w:iCs/>
                <w:color w:val="000000"/>
                <w:sz w:val="22"/>
                <w:szCs w:val="24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  <w:szCs w:val="24"/>
              </w:rPr>
              <w:t xml:space="preserve">575 dana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:rsidR="00F970D5" w:rsidRPr="00F970D5" w:rsidRDefault="00F970D5" w:rsidP="00F970D5">
            <w:pPr>
              <w:jc w:val="center"/>
              <w:rPr>
                <w:rFonts w:ascii="Book Antiqua" w:eastAsia="Times New Roman" w:hAnsi="Book Antiqua"/>
                <w:i/>
                <w:iCs/>
                <w:color w:val="000000"/>
                <w:sz w:val="22"/>
                <w:szCs w:val="24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  <w:szCs w:val="24"/>
              </w:rPr>
              <w:t>342 dana</w:t>
            </w:r>
          </w:p>
        </w:tc>
      </w:tr>
    </w:tbl>
    <w:p w:rsidR="00835F30" w:rsidRDefault="00835F30" w:rsidP="00F970D5">
      <w:pPr>
        <w:pStyle w:val="ListParagraph"/>
        <w:rPr>
          <w:rFonts w:ascii="Book Antiqua" w:eastAsia="Times New Roman" w:hAnsi="Book Antiqua"/>
          <w:b/>
          <w:i/>
          <w:sz w:val="22"/>
        </w:rPr>
      </w:pPr>
    </w:p>
    <w:p w:rsidR="00F970D5" w:rsidRDefault="00F970D5" w:rsidP="00F970D5">
      <w:pPr>
        <w:pStyle w:val="ListParagraph"/>
        <w:rPr>
          <w:rFonts w:ascii="Book Antiqua" w:eastAsia="Times New Roman" w:hAnsi="Book Antiqua"/>
          <w:b/>
          <w:bCs/>
          <w:i/>
          <w:szCs w:val="24"/>
        </w:rPr>
      </w:pPr>
    </w:p>
    <w:p w:rsidR="00835F30" w:rsidRDefault="00835F30" w:rsidP="00F970D5">
      <w:pPr>
        <w:pStyle w:val="ListParagraph"/>
        <w:numPr>
          <w:ilvl w:val="0"/>
          <w:numId w:val="24"/>
        </w:numPr>
        <w:rPr>
          <w:rFonts w:ascii="Book Antiqua" w:eastAsia="Times New Roman" w:hAnsi="Book Antiqua"/>
          <w:b/>
          <w:i/>
          <w:szCs w:val="24"/>
        </w:rPr>
      </w:pPr>
      <w:r w:rsidRPr="008A6A5B">
        <w:rPr>
          <w:rFonts w:ascii="Book Antiqua" w:eastAsia="Times New Roman" w:hAnsi="Book Antiqua"/>
          <w:b/>
          <w:bCs/>
          <w:i/>
          <w:szCs w:val="24"/>
        </w:rPr>
        <w:t>U prijavama po poznatom izvršiocu u svim vrstama predmeta zaostaci su smanjeni za</w:t>
      </w:r>
      <w:r w:rsidR="00951D59">
        <w:rPr>
          <w:rFonts w:ascii="Book Antiqua" w:eastAsia="Times New Roman" w:hAnsi="Book Antiqua"/>
          <w:b/>
          <w:bCs/>
          <w:i/>
          <w:szCs w:val="24"/>
        </w:rPr>
        <w:t xml:space="preserve"> 147 </w:t>
      </w:r>
      <w:r w:rsidRPr="008A6A5B">
        <w:rPr>
          <w:rFonts w:ascii="Book Antiqua" w:eastAsia="Times New Roman" w:hAnsi="Book Antiqua"/>
          <w:b/>
          <w:bCs/>
          <w:i/>
          <w:szCs w:val="24"/>
        </w:rPr>
        <w:t xml:space="preserve">predmeta ili za </w:t>
      </w:r>
      <w:r w:rsidR="00951D59">
        <w:rPr>
          <w:rFonts w:ascii="Book Antiqua" w:eastAsia="Times New Roman" w:hAnsi="Book Antiqua"/>
          <w:b/>
          <w:bCs/>
          <w:i/>
          <w:szCs w:val="24"/>
        </w:rPr>
        <w:t>5</w:t>
      </w:r>
      <w:r w:rsidRPr="008A6A5B">
        <w:rPr>
          <w:rFonts w:ascii="Book Antiqua" w:eastAsia="Times New Roman" w:hAnsi="Book Antiqua"/>
          <w:b/>
          <w:bCs/>
          <w:i/>
          <w:szCs w:val="24"/>
        </w:rPr>
        <w:t>%.</w:t>
      </w:r>
      <w:r w:rsidRPr="008A6A5B">
        <w:rPr>
          <w:rFonts w:ascii="Book Antiqua" w:eastAsia="Times New Roman" w:hAnsi="Book Antiqua"/>
          <w:i/>
          <w:szCs w:val="24"/>
        </w:rPr>
        <w:t xml:space="preserve">  Ovo u situaciji </w:t>
      </w:r>
      <w:r w:rsidRPr="00FB282E">
        <w:rPr>
          <w:rFonts w:ascii="Book Antiqua" w:eastAsia="Times New Roman" w:hAnsi="Book Antiqua"/>
          <w:b/>
          <w:i/>
          <w:szCs w:val="24"/>
        </w:rPr>
        <w:t>povećanog priliva za 598 predmeta ili 14%.</w:t>
      </w:r>
    </w:p>
    <w:p w:rsidR="005A6BCE" w:rsidRPr="00F970D5" w:rsidRDefault="005A6BCE" w:rsidP="00F970D5">
      <w:pPr>
        <w:pStyle w:val="ListParagraph"/>
        <w:rPr>
          <w:rFonts w:ascii="Book Antiqua" w:eastAsia="Times New Roman" w:hAnsi="Book Antiqua"/>
          <w:b/>
          <w:i/>
          <w:szCs w:val="24"/>
        </w:rPr>
      </w:pPr>
    </w:p>
    <w:p w:rsidR="009130BC" w:rsidRPr="00F970D5" w:rsidRDefault="009130BC" w:rsidP="00F970D5">
      <w:pPr>
        <w:pStyle w:val="ListParagraph"/>
        <w:numPr>
          <w:ilvl w:val="0"/>
          <w:numId w:val="26"/>
        </w:numPr>
        <w:spacing w:after="200"/>
        <w:rPr>
          <w:rFonts w:ascii="Book Antiqua" w:eastAsia="Times New Roman" w:hAnsi="Book Antiqua"/>
          <w:b/>
          <w:i/>
          <w:sz w:val="22"/>
        </w:rPr>
      </w:pPr>
      <w:r w:rsidRPr="00F970D5">
        <w:rPr>
          <w:rFonts w:ascii="Book Antiqua" w:hAnsi="Book Antiqua" w:cs="Arial"/>
          <w:i/>
          <w:sz w:val="22"/>
          <w:szCs w:val="24"/>
          <w:lang w:val="hr-HR" w:eastAsia="es-ES" w:bidi="he-IL"/>
        </w:rPr>
        <w:t xml:space="preserve">Tabelarni </w:t>
      </w:r>
      <w:r w:rsidR="005D7068" w:rsidRPr="00F970D5">
        <w:rPr>
          <w:rFonts w:ascii="Book Antiqua" w:hAnsi="Book Antiqua" w:cs="Arial"/>
          <w:i/>
          <w:sz w:val="22"/>
          <w:szCs w:val="24"/>
          <w:lang w:val="hr-HR" w:eastAsia="es-ES" w:bidi="he-IL"/>
        </w:rPr>
        <w:t>prikaz za</w:t>
      </w:r>
      <w:r w:rsidRPr="00F970D5">
        <w:rPr>
          <w:rFonts w:ascii="Book Antiqua" w:hAnsi="Book Antiqua" w:cs="Arial"/>
          <w:i/>
          <w:sz w:val="22"/>
          <w:szCs w:val="24"/>
          <w:lang w:val="hr-HR" w:eastAsia="es-ES" w:bidi="he-IL"/>
        </w:rPr>
        <w:t xml:space="preserve"> period: 2015. godina- 2018. godina</w:t>
      </w:r>
    </w:p>
    <w:tbl>
      <w:tblPr>
        <w:tblW w:w="9120" w:type="dxa"/>
        <w:tblInd w:w="416" w:type="dxa"/>
        <w:tblLook w:val="04A0" w:firstRow="1" w:lastRow="0" w:firstColumn="1" w:lastColumn="0" w:noHBand="0" w:noVBand="1"/>
      </w:tblPr>
      <w:tblGrid>
        <w:gridCol w:w="2240"/>
        <w:gridCol w:w="1720"/>
        <w:gridCol w:w="1720"/>
        <w:gridCol w:w="1720"/>
        <w:gridCol w:w="1720"/>
      </w:tblGrid>
      <w:tr w:rsidR="005A6BCE" w:rsidRPr="005A6BCE" w:rsidTr="005A6BCE">
        <w:trPr>
          <w:trHeight w:val="840"/>
        </w:trPr>
        <w:tc>
          <w:tcPr>
            <w:tcW w:w="2240" w:type="dxa"/>
            <w:tcBorders>
              <w:top w:val="single" w:sz="8" w:space="0" w:color="404040"/>
              <w:left w:val="single" w:sz="8" w:space="0" w:color="404040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5A6BCE" w:rsidRPr="00F970D5" w:rsidRDefault="005A6BCE" w:rsidP="00F970D5">
            <w:pPr>
              <w:jc w:val="center"/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</w:rPr>
            </w:pPr>
            <w:r w:rsidRPr="00F970D5"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</w:rPr>
              <w:lastRenderedPageBreak/>
              <w:t xml:space="preserve">  Prijave</w:t>
            </w:r>
          </w:p>
        </w:tc>
        <w:tc>
          <w:tcPr>
            <w:tcW w:w="1720" w:type="dxa"/>
            <w:tcBorders>
              <w:top w:val="single" w:sz="8" w:space="0" w:color="404040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5A6BCE" w:rsidRPr="00F970D5" w:rsidRDefault="005A6BCE" w:rsidP="00F970D5">
            <w:pPr>
              <w:jc w:val="center"/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</w:rPr>
            </w:pPr>
            <w:r w:rsidRPr="00F970D5"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</w:rPr>
              <w:t>2015. godina</w:t>
            </w:r>
          </w:p>
        </w:tc>
        <w:tc>
          <w:tcPr>
            <w:tcW w:w="1720" w:type="dxa"/>
            <w:tcBorders>
              <w:top w:val="single" w:sz="8" w:space="0" w:color="404040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5A6BCE" w:rsidRPr="00F970D5" w:rsidRDefault="005A6BCE" w:rsidP="00F970D5">
            <w:pPr>
              <w:jc w:val="center"/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</w:rPr>
            </w:pPr>
            <w:r w:rsidRPr="00F970D5"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</w:rPr>
              <w:t>2016. godina</w:t>
            </w:r>
          </w:p>
        </w:tc>
        <w:tc>
          <w:tcPr>
            <w:tcW w:w="1720" w:type="dxa"/>
            <w:tcBorders>
              <w:top w:val="single" w:sz="8" w:space="0" w:color="404040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5A6BCE" w:rsidRPr="00F970D5" w:rsidRDefault="005A6BCE" w:rsidP="00F970D5">
            <w:pPr>
              <w:jc w:val="center"/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</w:rPr>
            </w:pPr>
            <w:r w:rsidRPr="00F970D5"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</w:rPr>
              <w:t>2017. godina</w:t>
            </w:r>
          </w:p>
        </w:tc>
        <w:tc>
          <w:tcPr>
            <w:tcW w:w="1720" w:type="dxa"/>
            <w:tcBorders>
              <w:top w:val="single" w:sz="8" w:space="0" w:color="404040"/>
              <w:left w:val="nil"/>
              <w:bottom w:val="single" w:sz="4" w:space="0" w:color="auto"/>
              <w:right w:val="single" w:sz="8" w:space="0" w:color="404040"/>
            </w:tcBorders>
            <w:shd w:val="clear" w:color="000000" w:fill="808080"/>
            <w:vAlign w:val="center"/>
            <w:hideMark/>
          </w:tcPr>
          <w:p w:rsidR="005A6BCE" w:rsidRPr="00F970D5" w:rsidRDefault="005A6BCE" w:rsidP="00F970D5">
            <w:pPr>
              <w:jc w:val="center"/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</w:rPr>
            </w:pPr>
            <w:r w:rsidRPr="00F970D5"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</w:rPr>
              <w:t>2018. godina</w:t>
            </w:r>
          </w:p>
        </w:tc>
      </w:tr>
      <w:tr w:rsidR="005A6BCE" w:rsidRPr="005A6BCE" w:rsidTr="005A6BCE">
        <w:trPr>
          <w:trHeight w:val="315"/>
        </w:trPr>
        <w:tc>
          <w:tcPr>
            <w:tcW w:w="2240" w:type="dxa"/>
            <w:tcBorders>
              <w:top w:val="nil"/>
              <w:left w:val="single" w:sz="8" w:space="0" w:color="40404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lef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 xml:space="preserve">Zaprimljeno prijava   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4265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4128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3549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404040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4314</w:t>
            </w:r>
          </w:p>
        </w:tc>
      </w:tr>
      <w:tr w:rsidR="005A6BCE" w:rsidRPr="005A6BCE" w:rsidTr="005A6BCE">
        <w:trPr>
          <w:trHeight w:val="315"/>
        </w:trPr>
        <w:tc>
          <w:tcPr>
            <w:tcW w:w="2240" w:type="dxa"/>
            <w:tcBorders>
              <w:top w:val="nil"/>
              <w:left w:val="single" w:sz="8" w:space="0" w:color="40404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lef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 xml:space="preserve">Riješeno prijava 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6951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4824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4270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404040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4461</w:t>
            </w:r>
          </w:p>
        </w:tc>
      </w:tr>
      <w:tr w:rsidR="005A6BCE" w:rsidRPr="005A6BCE" w:rsidTr="005A6BCE">
        <w:trPr>
          <w:trHeight w:val="330"/>
        </w:trPr>
        <w:tc>
          <w:tcPr>
            <w:tcW w:w="2240" w:type="dxa"/>
            <w:tcBorders>
              <w:top w:val="nil"/>
              <w:left w:val="single" w:sz="8" w:space="0" w:color="404040"/>
              <w:bottom w:val="single" w:sz="8" w:space="0" w:color="40404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lef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Ner</w:t>
            </w:r>
            <w:r w:rsidR="00242053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i</w:t>
            </w: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 xml:space="preserve">ješene prijave                   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40404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4236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40404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3499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40404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2990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404040"/>
              <w:right w:val="single" w:sz="8" w:space="0" w:color="404040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2797</w:t>
            </w:r>
          </w:p>
        </w:tc>
      </w:tr>
    </w:tbl>
    <w:p w:rsidR="00F970D5" w:rsidRDefault="00F970D5" w:rsidP="00F970D5">
      <w:pPr>
        <w:pStyle w:val="ListParagraph"/>
        <w:rPr>
          <w:rFonts w:ascii="Book Antiqua" w:eastAsia="Times New Roman" w:hAnsi="Book Antiqua"/>
          <w:b/>
          <w:i/>
          <w:szCs w:val="24"/>
        </w:rPr>
      </w:pPr>
    </w:p>
    <w:p w:rsidR="00F970D5" w:rsidRPr="00B571BB" w:rsidRDefault="00F970D5" w:rsidP="00F970D5">
      <w:pPr>
        <w:pStyle w:val="ListParagraph"/>
        <w:rPr>
          <w:rFonts w:ascii="Book Antiqua" w:eastAsia="Times New Roman" w:hAnsi="Book Antiqua"/>
          <w:b/>
          <w:i/>
          <w:szCs w:val="24"/>
        </w:rPr>
      </w:pPr>
    </w:p>
    <w:p w:rsidR="00835F30" w:rsidRDefault="00835F30" w:rsidP="00F970D5">
      <w:pPr>
        <w:pStyle w:val="ListParagraph"/>
        <w:numPr>
          <w:ilvl w:val="0"/>
          <w:numId w:val="24"/>
        </w:numPr>
        <w:spacing w:after="200"/>
        <w:rPr>
          <w:rFonts w:ascii="Book Antiqua" w:eastAsia="Times New Roman" w:hAnsi="Book Antiqua"/>
          <w:b/>
          <w:bCs/>
          <w:i/>
          <w:szCs w:val="24"/>
        </w:rPr>
      </w:pPr>
      <w:r w:rsidRPr="008A6A5B">
        <w:rPr>
          <w:rFonts w:ascii="Book Antiqua" w:eastAsia="Times New Roman" w:hAnsi="Book Antiqua"/>
          <w:b/>
          <w:bCs/>
          <w:i/>
          <w:szCs w:val="24"/>
        </w:rPr>
        <w:t xml:space="preserve">I u KTA predmetima zaostaci </w:t>
      </w:r>
      <w:r w:rsidR="00EC612A">
        <w:rPr>
          <w:rFonts w:ascii="Book Antiqua" w:eastAsia="Times New Roman" w:hAnsi="Book Antiqua"/>
          <w:bCs/>
          <w:i/>
          <w:szCs w:val="24"/>
        </w:rPr>
        <w:t>su u odnosu na pret</w:t>
      </w:r>
      <w:r w:rsidRPr="00FB282E">
        <w:rPr>
          <w:rFonts w:ascii="Book Antiqua" w:eastAsia="Times New Roman" w:hAnsi="Book Antiqua"/>
          <w:bCs/>
          <w:i/>
          <w:szCs w:val="24"/>
        </w:rPr>
        <w:t>hodnu godinu smanjeni</w:t>
      </w:r>
      <w:r>
        <w:rPr>
          <w:rFonts w:ascii="Book Antiqua" w:eastAsia="Times New Roman" w:hAnsi="Book Antiqua"/>
          <w:b/>
          <w:bCs/>
          <w:i/>
          <w:szCs w:val="24"/>
        </w:rPr>
        <w:t xml:space="preserve"> </w:t>
      </w:r>
      <w:r w:rsidRPr="008A6A5B">
        <w:rPr>
          <w:rFonts w:ascii="Book Antiqua" w:eastAsia="Times New Roman" w:hAnsi="Book Antiqua"/>
          <w:b/>
          <w:bCs/>
          <w:i/>
          <w:szCs w:val="24"/>
        </w:rPr>
        <w:t>za 482 predmeta ili za 18 % !</w:t>
      </w:r>
    </w:p>
    <w:p w:rsidR="00835F30" w:rsidRPr="00835F30" w:rsidRDefault="00835F30" w:rsidP="00F970D5">
      <w:pPr>
        <w:pStyle w:val="ListParagraph"/>
        <w:spacing w:after="200"/>
        <w:rPr>
          <w:rFonts w:ascii="Book Antiqua" w:eastAsia="Times New Roman" w:hAnsi="Book Antiqua"/>
          <w:b/>
          <w:bCs/>
          <w:i/>
          <w:szCs w:val="24"/>
        </w:rPr>
      </w:pPr>
    </w:p>
    <w:p w:rsidR="00835F30" w:rsidRDefault="00835F30" w:rsidP="00F970D5">
      <w:pPr>
        <w:pStyle w:val="ListParagraph"/>
        <w:numPr>
          <w:ilvl w:val="0"/>
          <w:numId w:val="24"/>
        </w:numPr>
        <w:spacing w:after="200"/>
        <w:rPr>
          <w:rFonts w:ascii="Book Antiqua" w:hAnsi="Book Antiqua" w:cs="Arial"/>
          <w:b/>
          <w:i/>
          <w:szCs w:val="24"/>
          <w:lang w:val="hr-HR" w:eastAsia="es-ES" w:bidi="he-IL"/>
        </w:rPr>
      </w:pPr>
      <w:r w:rsidRPr="008A6A5B">
        <w:rPr>
          <w:rFonts w:ascii="Book Antiqua" w:eastAsia="Times New Roman" w:hAnsi="Book Antiqua"/>
          <w:i/>
          <w:szCs w:val="24"/>
        </w:rPr>
        <w:t xml:space="preserve">U pogledu predmeta po nepoznatom izvršiocu ( KTN predmeti) </w:t>
      </w:r>
      <w:r w:rsidRPr="008A6A5B">
        <w:rPr>
          <w:rFonts w:ascii="Book Antiqua" w:eastAsia="Times New Roman" w:hAnsi="Book Antiqua"/>
          <w:b/>
          <w:bCs/>
          <w:i/>
          <w:szCs w:val="24"/>
        </w:rPr>
        <w:t>zaostaci su u odnosu na početak 2015 godine smanjeni za 44.636 predmeta.</w:t>
      </w:r>
      <w:r w:rsidRPr="008A6A5B">
        <w:rPr>
          <w:rFonts w:ascii="Book Antiqua" w:hAnsi="Book Antiqua" w:cs="Arial"/>
          <w:b/>
          <w:i/>
          <w:szCs w:val="24"/>
          <w:lang w:val="hr-HR" w:eastAsia="es-ES" w:bidi="he-IL"/>
        </w:rPr>
        <w:t xml:space="preserve"> </w:t>
      </w:r>
    </w:p>
    <w:p w:rsidR="00835F30" w:rsidRPr="008A6A5B" w:rsidRDefault="00835F30" w:rsidP="00F970D5">
      <w:pPr>
        <w:pStyle w:val="ListParagraph"/>
        <w:rPr>
          <w:rFonts w:ascii="Book Antiqua" w:eastAsia="Times New Roman" w:hAnsi="Book Antiqua"/>
          <w:b/>
          <w:i/>
          <w:szCs w:val="24"/>
        </w:rPr>
      </w:pPr>
    </w:p>
    <w:p w:rsidR="005A6BCE" w:rsidRPr="005A6BCE" w:rsidRDefault="00835F30" w:rsidP="00F970D5">
      <w:pPr>
        <w:pStyle w:val="ListParagraph"/>
        <w:numPr>
          <w:ilvl w:val="0"/>
          <w:numId w:val="24"/>
        </w:numPr>
        <w:spacing w:after="200"/>
        <w:rPr>
          <w:rFonts w:ascii="Book Antiqua" w:hAnsi="Book Antiqua" w:cs="Arial"/>
          <w:i/>
          <w:szCs w:val="24"/>
          <w:lang w:val="hr-HR" w:eastAsia="es-ES" w:bidi="he-IL"/>
        </w:rPr>
      </w:pPr>
      <w:r w:rsidRPr="008A6A5B">
        <w:rPr>
          <w:rFonts w:ascii="Book Antiqua" w:eastAsia="Times New Roman" w:hAnsi="Book Antiqua"/>
          <w:b/>
          <w:i/>
          <w:szCs w:val="24"/>
        </w:rPr>
        <w:t>Na kraju izvještajnog perioda ostalo je nerješenih 4</w:t>
      </w:r>
      <w:r w:rsidRPr="00FB282E">
        <w:rPr>
          <w:rFonts w:ascii="Book Antiqua" w:eastAsia="Times New Roman" w:hAnsi="Book Antiqua"/>
          <w:i/>
          <w:szCs w:val="24"/>
        </w:rPr>
        <w:t xml:space="preserve">66 istraga u odnosu na 1.026 lice ili </w:t>
      </w:r>
      <w:r w:rsidRPr="008A6A5B">
        <w:rPr>
          <w:rFonts w:ascii="Book Antiqua" w:eastAsia="Times New Roman" w:hAnsi="Book Antiqua"/>
          <w:b/>
          <w:i/>
          <w:szCs w:val="24"/>
        </w:rPr>
        <w:t>za</w:t>
      </w:r>
      <w:r w:rsidR="00951D59">
        <w:rPr>
          <w:rFonts w:ascii="Book Antiqua" w:eastAsia="Times New Roman" w:hAnsi="Book Antiqua"/>
          <w:b/>
          <w:i/>
          <w:szCs w:val="24"/>
        </w:rPr>
        <w:t xml:space="preserve"> 61</w:t>
      </w:r>
      <w:r w:rsidRPr="008A6A5B">
        <w:rPr>
          <w:rFonts w:ascii="Book Antiqua" w:eastAsia="Times New Roman" w:hAnsi="Book Antiqua"/>
          <w:b/>
          <w:i/>
          <w:szCs w:val="24"/>
        </w:rPr>
        <w:t xml:space="preserve"> istraga manje, </w:t>
      </w:r>
      <w:r w:rsidRPr="00FB282E">
        <w:rPr>
          <w:rFonts w:ascii="Book Antiqua" w:eastAsia="Times New Roman" w:hAnsi="Book Antiqua"/>
          <w:i/>
          <w:szCs w:val="24"/>
        </w:rPr>
        <w:t>nego na početku izvještajnog perioda.</w:t>
      </w:r>
    </w:p>
    <w:p w:rsidR="005A6BCE" w:rsidRDefault="005A6BCE" w:rsidP="00F970D5">
      <w:pPr>
        <w:pStyle w:val="ListParagraph"/>
        <w:spacing w:after="200"/>
        <w:rPr>
          <w:rFonts w:ascii="Book Antiqua" w:hAnsi="Book Antiqua" w:cs="Arial"/>
          <w:i/>
          <w:szCs w:val="24"/>
          <w:lang w:val="hr-HR" w:eastAsia="es-ES" w:bidi="he-IL"/>
        </w:rPr>
      </w:pPr>
    </w:p>
    <w:p w:rsidR="009130BC" w:rsidRPr="009130BC" w:rsidRDefault="009130BC" w:rsidP="00F970D5">
      <w:pPr>
        <w:pStyle w:val="ListParagraph"/>
        <w:numPr>
          <w:ilvl w:val="0"/>
          <w:numId w:val="26"/>
        </w:numPr>
        <w:spacing w:after="200"/>
        <w:rPr>
          <w:rFonts w:ascii="Book Antiqua" w:hAnsi="Book Antiqua" w:cs="Arial"/>
          <w:i/>
          <w:sz w:val="22"/>
          <w:lang w:val="hr-HR" w:eastAsia="es-ES" w:bidi="he-IL"/>
        </w:rPr>
      </w:pPr>
      <w:r w:rsidRPr="009130BC">
        <w:rPr>
          <w:rFonts w:ascii="Book Antiqua" w:hAnsi="Book Antiqua" w:cs="Arial"/>
          <w:i/>
          <w:sz w:val="22"/>
          <w:lang w:val="hr-HR" w:eastAsia="es-ES" w:bidi="he-IL"/>
        </w:rPr>
        <w:t>Tabelarni</w:t>
      </w:r>
      <w:r w:rsidR="005D7068">
        <w:rPr>
          <w:rFonts w:ascii="Book Antiqua" w:hAnsi="Book Antiqua" w:cs="Arial"/>
          <w:i/>
          <w:sz w:val="22"/>
          <w:lang w:val="hr-HR" w:eastAsia="es-ES" w:bidi="he-IL"/>
        </w:rPr>
        <w:t xml:space="preserve"> prikaz za </w:t>
      </w:r>
      <w:r w:rsidRPr="009130BC">
        <w:rPr>
          <w:rFonts w:ascii="Book Antiqua" w:hAnsi="Book Antiqua" w:cs="Arial"/>
          <w:i/>
          <w:sz w:val="22"/>
          <w:lang w:val="hr-HR" w:eastAsia="es-ES" w:bidi="he-IL"/>
        </w:rPr>
        <w:t>period: 2015. godina- 2018. godina</w:t>
      </w:r>
    </w:p>
    <w:tbl>
      <w:tblPr>
        <w:tblW w:w="9120" w:type="dxa"/>
        <w:tblInd w:w="416" w:type="dxa"/>
        <w:tblLook w:val="04A0" w:firstRow="1" w:lastRow="0" w:firstColumn="1" w:lastColumn="0" w:noHBand="0" w:noVBand="1"/>
      </w:tblPr>
      <w:tblGrid>
        <w:gridCol w:w="2240"/>
        <w:gridCol w:w="1720"/>
        <w:gridCol w:w="1720"/>
        <w:gridCol w:w="1720"/>
        <w:gridCol w:w="1720"/>
      </w:tblGrid>
      <w:tr w:rsidR="005A6BCE" w:rsidRPr="005A6BCE" w:rsidTr="005A6BCE">
        <w:trPr>
          <w:trHeight w:val="840"/>
        </w:trPr>
        <w:tc>
          <w:tcPr>
            <w:tcW w:w="2240" w:type="dxa"/>
            <w:tcBorders>
              <w:top w:val="single" w:sz="8" w:space="0" w:color="404040"/>
              <w:left w:val="single" w:sz="8" w:space="0" w:color="404040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5A6BCE" w:rsidRPr="00F970D5" w:rsidRDefault="005A6BCE" w:rsidP="00F970D5">
            <w:pPr>
              <w:jc w:val="center"/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</w:rPr>
            </w:pPr>
            <w:r w:rsidRPr="00F970D5"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</w:rPr>
              <w:t xml:space="preserve">  Istrage</w:t>
            </w:r>
          </w:p>
        </w:tc>
        <w:tc>
          <w:tcPr>
            <w:tcW w:w="1720" w:type="dxa"/>
            <w:tcBorders>
              <w:top w:val="single" w:sz="8" w:space="0" w:color="404040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5A6BCE" w:rsidRPr="00F970D5" w:rsidRDefault="005A6BCE" w:rsidP="00F970D5">
            <w:pPr>
              <w:jc w:val="center"/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</w:rPr>
            </w:pPr>
            <w:r w:rsidRPr="00F970D5"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</w:rPr>
              <w:t>2015. godina</w:t>
            </w:r>
          </w:p>
        </w:tc>
        <w:tc>
          <w:tcPr>
            <w:tcW w:w="1720" w:type="dxa"/>
            <w:tcBorders>
              <w:top w:val="single" w:sz="8" w:space="0" w:color="404040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5A6BCE" w:rsidRPr="00F970D5" w:rsidRDefault="005A6BCE" w:rsidP="00F970D5">
            <w:pPr>
              <w:jc w:val="center"/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</w:rPr>
            </w:pPr>
            <w:r w:rsidRPr="00F970D5"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</w:rPr>
              <w:t>2016. godina</w:t>
            </w:r>
          </w:p>
        </w:tc>
        <w:tc>
          <w:tcPr>
            <w:tcW w:w="1720" w:type="dxa"/>
            <w:tcBorders>
              <w:top w:val="single" w:sz="8" w:space="0" w:color="404040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5A6BCE" w:rsidRPr="00F970D5" w:rsidRDefault="005A6BCE" w:rsidP="00F970D5">
            <w:pPr>
              <w:jc w:val="center"/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</w:rPr>
            </w:pPr>
            <w:r w:rsidRPr="00F970D5"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</w:rPr>
              <w:t>2017. godina</w:t>
            </w:r>
          </w:p>
        </w:tc>
        <w:tc>
          <w:tcPr>
            <w:tcW w:w="1720" w:type="dxa"/>
            <w:tcBorders>
              <w:top w:val="single" w:sz="8" w:space="0" w:color="404040"/>
              <w:left w:val="nil"/>
              <w:bottom w:val="single" w:sz="4" w:space="0" w:color="auto"/>
              <w:right w:val="single" w:sz="8" w:space="0" w:color="404040"/>
            </w:tcBorders>
            <w:shd w:val="clear" w:color="000000" w:fill="808080"/>
            <w:vAlign w:val="center"/>
            <w:hideMark/>
          </w:tcPr>
          <w:p w:rsidR="005A6BCE" w:rsidRPr="00F970D5" w:rsidRDefault="005A6BCE" w:rsidP="00F970D5">
            <w:pPr>
              <w:jc w:val="center"/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</w:rPr>
            </w:pPr>
            <w:r w:rsidRPr="00F970D5">
              <w:rPr>
                <w:rFonts w:ascii="Book Antiqua" w:eastAsia="Times New Roman" w:hAnsi="Book Antiqua"/>
                <w:b/>
                <w:bCs/>
                <w:i/>
                <w:iCs/>
                <w:color w:val="161616"/>
                <w:sz w:val="22"/>
              </w:rPr>
              <w:t>2018. godina</w:t>
            </w:r>
          </w:p>
        </w:tc>
      </w:tr>
      <w:tr w:rsidR="005A6BCE" w:rsidRPr="005A6BCE" w:rsidTr="005A6BCE">
        <w:trPr>
          <w:trHeight w:val="315"/>
        </w:trPr>
        <w:tc>
          <w:tcPr>
            <w:tcW w:w="2240" w:type="dxa"/>
            <w:tcBorders>
              <w:top w:val="nil"/>
              <w:left w:val="single" w:sz="8" w:space="0" w:color="40404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lef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Naređeno istraga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1831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2028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1324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404040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1837</w:t>
            </w:r>
          </w:p>
        </w:tc>
      </w:tr>
      <w:tr w:rsidR="005A6BCE" w:rsidRPr="005A6BCE" w:rsidTr="005A6BCE">
        <w:trPr>
          <w:trHeight w:val="315"/>
        </w:trPr>
        <w:tc>
          <w:tcPr>
            <w:tcW w:w="2240" w:type="dxa"/>
            <w:tcBorders>
              <w:top w:val="nil"/>
              <w:left w:val="single" w:sz="8" w:space="0" w:color="40404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lef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Riješeno istraga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2291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1946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1547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404040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50271B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189</w:t>
            </w:r>
            <w:r w:rsidR="0050271B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8</w:t>
            </w:r>
          </w:p>
        </w:tc>
      </w:tr>
      <w:tr w:rsidR="005A6BCE" w:rsidRPr="005A6BCE" w:rsidTr="005A6BCE">
        <w:trPr>
          <w:trHeight w:val="330"/>
        </w:trPr>
        <w:tc>
          <w:tcPr>
            <w:tcW w:w="2240" w:type="dxa"/>
            <w:tcBorders>
              <w:top w:val="nil"/>
              <w:left w:val="single" w:sz="8" w:space="0" w:color="404040"/>
              <w:bottom w:val="single" w:sz="8" w:space="0" w:color="40404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lef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Nerješeno istraga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40404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644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40404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731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40404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508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404040"/>
              <w:right w:val="single" w:sz="8" w:space="0" w:color="404040"/>
            </w:tcBorders>
            <w:shd w:val="clear" w:color="auto" w:fill="auto"/>
            <w:noWrap/>
            <w:vAlign w:val="bottom"/>
            <w:hideMark/>
          </w:tcPr>
          <w:p w:rsidR="005A6BCE" w:rsidRPr="00F970D5" w:rsidRDefault="005A6BCE" w:rsidP="00F970D5">
            <w:pPr>
              <w:jc w:val="right"/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</w:pPr>
            <w:r w:rsidRPr="00F970D5">
              <w:rPr>
                <w:rFonts w:ascii="Book Antiqua" w:eastAsia="Times New Roman" w:hAnsi="Book Antiqua"/>
                <w:i/>
                <w:iCs/>
                <w:color w:val="000000"/>
                <w:sz w:val="22"/>
              </w:rPr>
              <w:t>466</w:t>
            </w:r>
          </w:p>
        </w:tc>
      </w:tr>
    </w:tbl>
    <w:p w:rsidR="00835F30" w:rsidRPr="008A6A5B" w:rsidRDefault="00835F30" w:rsidP="00F970D5">
      <w:pPr>
        <w:pStyle w:val="ListParagraph"/>
        <w:rPr>
          <w:rFonts w:ascii="Book Antiqua" w:eastAsia="Times New Roman" w:hAnsi="Book Antiqua"/>
          <w:b/>
          <w:i/>
          <w:szCs w:val="24"/>
        </w:rPr>
      </w:pPr>
    </w:p>
    <w:p w:rsidR="00835F30" w:rsidRDefault="00835F30" w:rsidP="00F970D5">
      <w:pPr>
        <w:pStyle w:val="ListParagraph"/>
        <w:numPr>
          <w:ilvl w:val="0"/>
          <w:numId w:val="24"/>
        </w:numPr>
        <w:spacing w:after="200"/>
        <w:rPr>
          <w:rFonts w:ascii="Book Antiqua" w:hAnsi="Book Antiqua" w:cs="Arial"/>
          <w:b/>
          <w:i/>
          <w:szCs w:val="24"/>
          <w:lang w:val="hr-HR" w:eastAsia="es-ES" w:bidi="he-IL"/>
        </w:rPr>
      </w:pPr>
      <w:r w:rsidRPr="008A6A5B">
        <w:rPr>
          <w:rFonts w:ascii="Book Antiqua" w:eastAsia="Times New Roman" w:hAnsi="Book Antiqua"/>
          <w:b/>
          <w:i/>
          <w:szCs w:val="24"/>
        </w:rPr>
        <w:t>Defnitivno je riješen problem zastara krivičnog gonjenja</w:t>
      </w:r>
    </w:p>
    <w:p w:rsidR="00835F30" w:rsidRPr="008A6A5B" w:rsidRDefault="00835F30" w:rsidP="00F970D5">
      <w:pPr>
        <w:pStyle w:val="ListParagraph"/>
        <w:rPr>
          <w:rFonts w:ascii="Book Antiqua" w:hAnsi="Book Antiqua"/>
          <w:b/>
          <w:bCs/>
          <w:i/>
          <w:szCs w:val="24"/>
        </w:rPr>
      </w:pPr>
    </w:p>
    <w:p w:rsidR="00835F30" w:rsidRPr="00FB282E" w:rsidRDefault="00835F30" w:rsidP="00F970D5">
      <w:pPr>
        <w:pStyle w:val="ListParagraph"/>
        <w:numPr>
          <w:ilvl w:val="0"/>
          <w:numId w:val="24"/>
        </w:numPr>
        <w:spacing w:after="200"/>
        <w:rPr>
          <w:rFonts w:ascii="Book Antiqua" w:hAnsi="Book Antiqua" w:cs="Arial"/>
          <w:i/>
          <w:szCs w:val="24"/>
          <w:lang w:val="hr-HR" w:eastAsia="es-ES" w:bidi="he-IL"/>
        </w:rPr>
      </w:pPr>
      <w:r w:rsidRPr="008A6A5B">
        <w:rPr>
          <w:rFonts w:ascii="Book Antiqua" w:hAnsi="Book Antiqua"/>
          <w:b/>
          <w:bCs/>
          <w:i/>
          <w:szCs w:val="24"/>
        </w:rPr>
        <w:t>Smanjen je broj negativnih tužilačkih odluka</w:t>
      </w:r>
      <w:r w:rsidRPr="00FB282E">
        <w:rPr>
          <w:rFonts w:ascii="Book Antiqua" w:hAnsi="Book Antiqua"/>
          <w:bCs/>
          <w:i/>
          <w:szCs w:val="24"/>
        </w:rPr>
        <w:t xml:space="preserve"> ( 2.669  odluka ili za 450 manje negativnih tužilačkih odluka nego 2017.g.)</w:t>
      </w:r>
    </w:p>
    <w:p w:rsidR="00835F30" w:rsidRPr="008A6A5B" w:rsidRDefault="00835F30" w:rsidP="00F970D5">
      <w:pPr>
        <w:pStyle w:val="ListParagraph"/>
        <w:rPr>
          <w:rFonts w:ascii="Book Antiqua" w:eastAsia="Times New Roman" w:hAnsi="Book Antiqua"/>
          <w:i/>
          <w:szCs w:val="24"/>
        </w:rPr>
      </w:pPr>
    </w:p>
    <w:p w:rsidR="00835F30" w:rsidRPr="00FB282E" w:rsidRDefault="00835F30" w:rsidP="00F970D5">
      <w:pPr>
        <w:pStyle w:val="ListParagraph"/>
        <w:numPr>
          <w:ilvl w:val="0"/>
          <w:numId w:val="24"/>
        </w:numPr>
        <w:spacing w:after="200"/>
        <w:rPr>
          <w:rFonts w:ascii="Book Antiqua" w:hAnsi="Book Antiqua" w:cs="Arial"/>
          <w:b/>
          <w:i/>
          <w:szCs w:val="24"/>
          <w:lang w:val="hr-HR" w:eastAsia="es-ES" w:bidi="he-IL"/>
        </w:rPr>
      </w:pPr>
      <w:r w:rsidRPr="008A6A5B">
        <w:rPr>
          <w:rFonts w:ascii="Book Antiqua" w:eastAsia="Times New Roman" w:hAnsi="Book Antiqua"/>
          <w:i/>
          <w:szCs w:val="24"/>
        </w:rPr>
        <w:t>U odnosu na predhodnu godinu</w:t>
      </w:r>
      <w:r w:rsidRPr="00FB282E">
        <w:rPr>
          <w:rFonts w:ascii="Book Antiqua" w:eastAsia="Times New Roman" w:hAnsi="Book Antiqua"/>
          <w:b/>
          <w:i/>
          <w:szCs w:val="24"/>
        </w:rPr>
        <w:t xml:space="preserve"> podignuto je 494 više optužnica ili za 33 % više !</w:t>
      </w:r>
    </w:p>
    <w:p w:rsidR="00835F30" w:rsidRDefault="00835F30" w:rsidP="00F970D5">
      <w:pPr>
        <w:jc w:val="right"/>
        <w:rPr>
          <w:rFonts w:ascii="Book Antiqua" w:eastAsia="Times New Roman" w:hAnsi="Book Antiqua"/>
          <w:b/>
          <w:bCs/>
          <w:i/>
          <w:szCs w:val="24"/>
        </w:rPr>
      </w:pPr>
    </w:p>
    <w:p w:rsidR="00F970D5" w:rsidRDefault="00F970D5" w:rsidP="00F970D5">
      <w:pPr>
        <w:jc w:val="right"/>
        <w:rPr>
          <w:rFonts w:ascii="Book Antiqua" w:eastAsia="Times New Roman" w:hAnsi="Book Antiqua"/>
          <w:b/>
          <w:bCs/>
          <w:i/>
          <w:szCs w:val="24"/>
        </w:rPr>
      </w:pPr>
    </w:p>
    <w:p w:rsidR="00835F30" w:rsidRPr="0018300A" w:rsidRDefault="00835F30" w:rsidP="00F970D5">
      <w:pPr>
        <w:jc w:val="right"/>
        <w:rPr>
          <w:rFonts w:ascii="Book Antiqua" w:eastAsia="Times New Roman" w:hAnsi="Book Antiqua"/>
          <w:i/>
          <w:szCs w:val="24"/>
        </w:rPr>
      </w:pPr>
      <w:r w:rsidRPr="0018300A">
        <w:rPr>
          <w:rFonts w:ascii="Book Antiqua" w:eastAsia="Times New Roman" w:hAnsi="Book Antiqua"/>
          <w:b/>
          <w:bCs/>
          <w:i/>
          <w:szCs w:val="24"/>
        </w:rPr>
        <w:t>  GLAVNA KANTONALNA TUŽITELJICA </w:t>
      </w:r>
      <w:r w:rsidRPr="0018300A">
        <w:rPr>
          <w:rFonts w:ascii="Book Antiqua" w:eastAsia="Times New Roman" w:hAnsi="Book Antiqua"/>
          <w:i/>
          <w:szCs w:val="24"/>
        </w:rPr>
        <w:t> </w:t>
      </w:r>
    </w:p>
    <w:p w:rsidR="00835F30" w:rsidRDefault="00835F30" w:rsidP="00F970D5">
      <w:pPr>
        <w:jc w:val="right"/>
        <w:rPr>
          <w:rFonts w:ascii="Book Antiqua" w:eastAsia="Times New Roman" w:hAnsi="Book Antiqua"/>
          <w:b/>
          <w:bCs/>
          <w:i/>
          <w:szCs w:val="24"/>
        </w:rPr>
      </w:pPr>
      <w:r w:rsidRPr="0018300A">
        <w:rPr>
          <w:rFonts w:ascii="Book Antiqua" w:eastAsia="Times New Roman" w:hAnsi="Book Antiqua"/>
          <w:i/>
          <w:szCs w:val="24"/>
        </w:rPr>
        <w:t>                  </w:t>
      </w:r>
      <w:r w:rsidRPr="0018300A">
        <w:rPr>
          <w:rFonts w:ascii="Book Antiqua" w:eastAsia="Times New Roman" w:hAnsi="Book Antiqua"/>
          <w:b/>
          <w:bCs/>
          <w:i/>
          <w:szCs w:val="24"/>
        </w:rPr>
        <w:t>     Dalida Burzić      </w:t>
      </w:r>
    </w:p>
    <w:p w:rsidR="00F970D5" w:rsidRPr="0018300A" w:rsidRDefault="00F970D5" w:rsidP="00F970D5">
      <w:pPr>
        <w:jc w:val="right"/>
        <w:rPr>
          <w:rFonts w:ascii="Book Antiqua" w:eastAsia="Times New Roman" w:hAnsi="Book Antiqua"/>
          <w:i/>
          <w:szCs w:val="24"/>
        </w:rPr>
      </w:pPr>
    </w:p>
    <w:p w:rsidR="00835F30" w:rsidRDefault="00835F30" w:rsidP="00F970D5">
      <w:pPr>
        <w:spacing w:after="200"/>
        <w:jc w:val="left"/>
        <w:rPr>
          <w:rFonts w:ascii="Book Antiqua" w:eastAsia="Times New Roman" w:hAnsi="Book Antiqua"/>
          <w:i/>
          <w:szCs w:val="24"/>
        </w:rPr>
      </w:pPr>
    </w:p>
    <w:p w:rsidR="00835F30" w:rsidRDefault="00835F30" w:rsidP="00F970D5">
      <w:pPr>
        <w:rPr>
          <w:rFonts w:ascii="Book Antiqua" w:eastAsia="Times New Roman" w:hAnsi="Book Antiqua"/>
          <w:i/>
          <w:szCs w:val="24"/>
        </w:rPr>
      </w:pPr>
    </w:p>
    <w:p w:rsidR="00AC25AF" w:rsidRPr="00596E01" w:rsidRDefault="00AC25AF" w:rsidP="00F970D5"/>
    <w:sectPr w:rsidR="00AC25AF" w:rsidRPr="00596E01" w:rsidSect="00443D38">
      <w:footerReference w:type="default" r:id="rId8"/>
      <w:headerReference w:type="first" r:id="rId9"/>
      <w:footerReference w:type="first" r:id="rId10"/>
      <w:pgSz w:w="11907" w:h="16840" w:code="9"/>
      <w:pgMar w:top="1418" w:right="1134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1A2" w:rsidRDefault="008C31A2" w:rsidP="00D432E7">
      <w:r>
        <w:separator/>
      </w:r>
    </w:p>
  </w:endnote>
  <w:endnote w:type="continuationSeparator" w:id="0">
    <w:p w:rsidR="008C31A2" w:rsidRDefault="008C31A2" w:rsidP="00D43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F2A" w:rsidRPr="00BA4B9E" w:rsidRDefault="00B62F2A" w:rsidP="00BA4B9E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138"/>
      </w:tabs>
      <w:kinsoku w:val="0"/>
      <w:overflowPunct w:val="0"/>
      <w:autoSpaceDE w:val="0"/>
      <w:autoSpaceDN w:val="0"/>
      <w:adjustRightInd w:val="0"/>
      <w:rPr>
        <w:rFonts w:ascii="Book Antiqua" w:hAnsi="Book Antiqua"/>
        <w:b/>
        <w:bCs/>
        <w:color w:val="000000"/>
        <w:szCs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83820</wp:posOffset>
              </wp:positionH>
              <wp:positionV relativeFrom="paragraph">
                <wp:posOffset>1270</wp:posOffset>
              </wp:positionV>
              <wp:extent cx="5760085" cy="10795"/>
              <wp:effectExtent l="0" t="0" r="0" b="0"/>
              <wp:wrapNone/>
              <wp:docPr id="9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85" cy="10795"/>
                        <a:chOff x="0" y="0"/>
                        <a:chExt cx="10563" cy="20"/>
                      </a:xfrm>
                    </wpg:grpSpPr>
                    <wps:wsp>
                      <wps:cNvPr id="11" name="Freeform 5"/>
                      <wps:cNvSpPr>
                        <a:spLocks/>
                      </wps:cNvSpPr>
                      <wps:spPr bwMode="auto">
                        <a:xfrm>
                          <a:off x="10" y="10"/>
                          <a:ext cx="10543" cy="20"/>
                        </a:xfrm>
                        <a:custGeom>
                          <a:avLst/>
                          <a:gdLst>
                            <a:gd name="T0" fmla="*/ 0 w 10543"/>
                            <a:gd name="T1" fmla="*/ 0 h 20"/>
                            <a:gd name="T2" fmla="*/ 10543 w 1054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543" h="20">
                              <a:moveTo>
                                <a:pt x="0" y="0"/>
                              </a:moveTo>
                              <a:lnTo>
                                <a:pt x="10543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CB0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B044F25" id="Group 4" o:spid="_x0000_s1026" style="position:absolute;margin-left:6.6pt;margin-top:.1pt;width:453.55pt;height:.85pt;z-index:-251656192" coordsize="1056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">
              <v:shape id="Freeform 5" o:spid="_x0000_s1027" style="position:absolute;left:10;top:10;width:10543;height:20;visibility:visible;mso-wrap-style:square;v-text-anchor:top" coordsize="1054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" path="m,l10543,e" filled="f" strokecolor="#ffcb04" strokeweight="1pt">
                <v:path arrowok="t" o:connecttype="custom" o:connectlocs="0,0;10543,0" o:connectangles="0,0"/>
              </v:shape>
            </v:group>
          </w:pict>
        </mc:Fallback>
      </mc:AlternateContent>
    </w:r>
    <w:r w:rsidRPr="00D432E7">
      <w:rPr>
        <w:rFonts w:ascii="Book Antiqua" w:hAnsi="Book Antiqua"/>
        <w:sz w:val="16"/>
        <w:szCs w:val="16"/>
      </w:rPr>
      <w:t>BOSNA I HERCEGOVINA|FEDERACIJA BOSNE I HERCEGOVINE|KANTONALNO TUŽILAŠTVO KANTONA SARAJEVO</w:t>
    </w:r>
  </w:p>
  <w:p w:rsidR="00B62F2A" w:rsidRDefault="00B62F2A" w:rsidP="00BA4B9E">
    <w:pPr>
      <w:pStyle w:val="Footer"/>
      <w:spacing w:before="60" w:after="60"/>
      <w:jc w:val="center"/>
      <w:rPr>
        <w:sz w:val="14"/>
        <w:szCs w:val="14"/>
      </w:rPr>
    </w:pPr>
    <w:r w:rsidRPr="00D432E7">
      <w:rPr>
        <w:sz w:val="14"/>
        <w:szCs w:val="14"/>
      </w:rPr>
      <w:t xml:space="preserve">Adresa: Radićeva 6, 71000 Sarajevo, </w:t>
    </w:r>
    <w:r>
      <w:rPr>
        <w:b/>
        <w:sz w:val="14"/>
        <w:szCs w:val="14"/>
      </w:rPr>
      <w:t>Centrala</w:t>
    </w:r>
    <w:r w:rsidRPr="00D432E7">
      <w:rPr>
        <w:b/>
        <w:sz w:val="14"/>
        <w:szCs w:val="14"/>
      </w:rPr>
      <w:t>:</w:t>
    </w:r>
    <w:r w:rsidRPr="00D432E7">
      <w:rPr>
        <w:sz w:val="14"/>
        <w:szCs w:val="14"/>
      </w:rPr>
      <w:t xml:space="preserve"> 033/276-813, </w:t>
    </w:r>
    <w:r w:rsidRPr="00D432E7">
      <w:rPr>
        <w:b/>
        <w:sz w:val="14"/>
        <w:szCs w:val="14"/>
      </w:rPr>
      <w:t>Pisarna:</w:t>
    </w:r>
    <w:r w:rsidRPr="00D432E7">
      <w:rPr>
        <w:sz w:val="14"/>
        <w:szCs w:val="14"/>
      </w:rPr>
      <w:t xml:space="preserve"> 033/276-811, </w:t>
    </w:r>
    <w:r w:rsidRPr="00D432E7">
      <w:rPr>
        <w:b/>
        <w:sz w:val="14"/>
        <w:szCs w:val="14"/>
      </w:rPr>
      <w:t>Ured glavne tužiteljice:</w:t>
    </w:r>
    <w:r w:rsidRPr="00D432E7">
      <w:rPr>
        <w:sz w:val="14"/>
        <w:szCs w:val="14"/>
      </w:rPr>
      <w:t xml:space="preserve"> 033/276-826, </w:t>
    </w:r>
    <w:r w:rsidRPr="00D432E7">
      <w:rPr>
        <w:b/>
        <w:sz w:val="14"/>
        <w:szCs w:val="14"/>
      </w:rPr>
      <w:t>Faks:</w:t>
    </w:r>
    <w:r w:rsidRPr="00D432E7">
      <w:rPr>
        <w:sz w:val="14"/>
        <w:szCs w:val="14"/>
      </w:rPr>
      <w:t xml:space="preserve"> 033/276-871</w:t>
    </w:r>
  </w:p>
  <w:p w:rsidR="00B62F2A" w:rsidRPr="00BA4B9E" w:rsidRDefault="00B62F2A" w:rsidP="00BA4B9E">
    <w:pPr>
      <w:pStyle w:val="Footer"/>
      <w:spacing w:before="60" w:after="60"/>
      <w:jc w:val="center"/>
      <w:rPr>
        <w:sz w:val="14"/>
        <w:szCs w:val="1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80645</wp:posOffset>
              </wp:positionH>
              <wp:positionV relativeFrom="paragraph">
                <wp:posOffset>130810</wp:posOffset>
              </wp:positionV>
              <wp:extent cx="5760085" cy="10795"/>
              <wp:effectExtent l="0" t="0" r="0" b="0"/>
              <wp:wrapNone/>
              <wp:docPr id="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85" cy="10795"/>
                        <a:chOff x="0" y="0"/>
                        <a:chExt cx="10563" cy="20"/>
                      </a:xfrm>
                    </wpg:grpSpPr>
                    <wps:wsp>
                      <wps:cNvPr id="8" name="Freeform 5"/>
                      <wps:cNvSpPr>
                        <a:spLocks/>
                      </wps:cNvSpPr>
                      <wps:spPr bwMode="auto">
                        <a:xfrm>
                          <a:off x="10" y="10"/>
                          <a:ext cx="10543" cy="20"/>
                        </a:xfrm>
                        <a:custGeom>
                          <a:avLst/>
                          <a:gdLst>
                            <a:gd name="T0" fmla="*/ 0 w 10543"/>
                            <a:gd name="T1" fmla="*/ 0 h 20"/>
                            <a:gd name="T2" fmla="*/ 10543 w 1054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543" h="20">
                              <a:moveTo>
                                <a:pt x="0" y="0"/>
                              </a:moveTo>
                              <a:lnTo>
                                <a:pt x="10543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CB0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CBEA922" id="Group 2" o:spid="_x0000_s1026" style="position:absolute;margin-left:6.35pt;margin-top:10.3pt;width:453.55pt;height:.85pt;z-index:-251657216" coordsize="1056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">
              <v:shape id="Freeform 5" o:spid="_x0000_s1027" style="position:absolute;left:10;top:10;width:10543;height:20;visibility:visible;mso-wrap-style:square;v-text-anchor:top" coordsize="1054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" path="m,l10543,e" filled="f" strokecolor="#ffcb04" strokeweight="1pt">
                <v:path arrowok="t" o:connecttype="custom" o:connectlocs="0,0;10543,0" o:connectangles="0,0"/>
              </v:shape>
            </v:group>
          </w:pict>
        </mc:Fallback>
      </mc:AlternateContent>
    </w:r>
    <w:r w:rsidRPr="00D432E7">
      <w:rPr>
        <w:b/>
        <w:sz w:val="14"/>
        <w:szCs w:val="14"/>
      </w:rPr>
      <w:t>Elektronska pošta:</w:t>
    </w:r>
    <w:r w:rsidRPr="00D432E7">
      <w:rPr>
        <w:sz w:val="14"/>
        <w:szCs w:val="14"/>
      </w:rPr>
      <w:t xml:space="preserve"> kant_tuz@bih.net.ba, </w:t>
    </w:r>
    <w:r w:rsidRPr="00D432E7">
      <w:rPr>
        <w:b/>
        <w:sz w:val="14"/>
        <w:szCs w:val="14"/>
      </w:rPr>
      <w:t xml:space="preserve">Web stranica: </w:t>
    </w:r>
    <w:r>
      <w:rPr>
        <w:sz w:val="14"/>
        <w:szCs w:val="14"/>
      </w:rPr>
      <w:t>kt-sarajevo.pravosudje.ba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F2A" w:rsidRPr="00D432E7" w:rsidRDefault="00B62F2A" w:rsidP="00D432E7">
    <w:pPr>
      <w:pStyle w:val="Footer"/>
      <w:spacing w:before="60" w:after="60"/>
      <w:jc w:val="center"/>
      <w:rPr>
        <w:rFonts w:ascii="Book Antiqua" w:hAnsi="Book Antiqua"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column">
                <wp:posOffset>83820</wp:posOffset>
              </wp:positionH>
              <wp:positionV relativeFrom="paragraph">
                <wp:posOffset>1270</wp:posOffset>
              </wp:positionV>
              <wp:extent cx="5760085" cy="1079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85" cy="10795"/>
                        <a:chOff x="0" y="0"/>
                        <a:chExt cx="10563" cy="20"/>
                      </a:xfrm>
                    </wpg:grpSpPr>
                    <wps:wsp>
                      <wps:cNvPr id="5" name="Freeform 5"/>
                      <wps:cNvSpPr>
                        <a:spLocks/>
                      </wps:cNvSpPr>
                      <wps:spPr bwMode="auto">
                        <a:xfrm>
                          <a:off x="10" y="10"/>
                          <a:ext cx="10543" cy="20"/>
                        </a:xfrm>
                        <a:custGeom>
                          <a:avLst/>
                          <a:gdLst>
                            <a:gd name="T0" fmla="*/ 0 w 10543"/>
                            <a:gd name="T1" fmla="*/ 0 h 20"/>
                            <a:gd name="T2" fmla="*/ 10543 w 1054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543" h="20">
                              <a:moveTo>
                                <a:pt x="0" y="0"/>
                              </a:moveTo>
                              <a:lnTo>
                                <a:pt x="10543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CB0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023F7F1" id="Group 4" o:spid="_x0000_s1026" style="position:absolute;margin-left:6.6pt;margin-top:.1pt;width:453.55pt;height:.85pt;z-index:-251659264" coordsize="1056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">
              <v:shape id="Freeform 5" o:spid="_x0000_s1027" style="position:absolute;left:10;top:10;width:10543;height:20;visibility:visible;mso-wrap-style:square;v-text-anchor:top" coordsize="1054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" path="m,l10543,e" filled="f" strokecolor="#ffcb04" strokeweight="1pt">
                <v:path arrowok="t" o:connecttype="custom" o:connectlocs="0,0;10543,0" o:connectangles="0,0"/>
              </v:shape>
            </v:group>
          </w:pict>
        </mc:Fallback>
      </mc:AlternateContent>
    </w:r>
    <w:r w:rsidRPr="00D432E7">
      <w:rPr>
        <w:rFonts w:ascii="Book Antiqua" w:hAnsi="Book Antiqua"/>
        <w:sz w:val="16"/>
        <w:szCs w:val="16"/>
      </w:rPr>
      <w:t>BOSNA I HERCEGOVINA|FEDERACIJA BOSNE I HERCEGOVINE|KANTONALNO TUŽILAŠTVO KANTONA SARAJEVO</w:t>
    </w:r>
  </w:p>
  <w:p w:rsidR="00B62F2A" w:rsidRDefault="00B62F2A" w:rsidP="00D432E7">
    <w:pPr>
      <w:pStyle w:val="Footer"/>
      <w:spacing w:before="60" w:after="60"/>
      <w:jc w:val="center"/>
      <w:rPr>
        <w:sz w:val="14"/>
        <w:szCs w:val="14"/>
      </w:rPr>
    </w:pPr>
    <w:r w:rsidRPr="00D432E7">
      <w:rPr>
        <w:sz w:val="14"/>
        <w:szCs w:val="14"/>
      </w:rPr>
      <w:t xml:space="preserve">Adresa: Radićeva 6, 71000 Sarajevo, </w:t>
    </w:r>
    <w:r>
      <w:rPr>
        <w:b/>
        <w:sz w:val="14"/>
        <w:szCs w:val="14"/>
      </w:rPr>
      <w:t>Centrala</w:t>
    </w:r>
    <w:r w:rsidRPr="00D432E7">
      <w:rPr>
        <w:b/>
        <w:sz w:val="14"/>
        <w:szCs w:val="14"/>
      </w:rPr>
      <w:t>:</w:t>
    </w:r>
    <w:r w:rsidRPr="00D432E7">
      <w:rPr>
        <w:sz w:val="14"/>
        <w:szCs w:val="14"/>
      </w:rPr>
      <w:t xml:space="preserve"> 033/276-813, </w:t>
    </w:r>
    <w:r w:rsidRPr="00D432E7">
      <w:rPr>
        <w:b/>
        <w:sz w:val="14"/>
        <w:szCs w:val="14"/>
      </w:rPr>
      <w:t>Pisarna:</w:t>
    </w:r>
    <w:r w:rsidRPr="00D432E7">
      <w:rPr>
        <w:sz w:val="14"/>
        <w:szCs w:val="14"/>
      </w:rPr>
      <w:t xml:space="preserve"> 033/276-811, </w:t>
    </w:r>
    <w:r w:rsidRPr="00D432E7">
      <w:rPr>
        <w:b/>
        <w:sz w:val="14"/>
        <w:szCs w:val="14"/>
      </w:rPr>
      <w:t>Ured glavne tužiteljice:</w:t>
    </w:r>
    <w:r w:rsidRPr="00D432E7">
      <w:rPr>
        <w:sz w:val="14"/>
        <w:szCs w:val="14"/>
      </w:rPr>
      <w:t xml:space="preserve"> 033/276-826, </w:t>
    </w:r>
    <w:r w:rsidRPr="00D432E7">
      <w:rPr>
        <w:b/>
        <w:sz w:val="14"/>
        <w:szCs w:val="14"/>
      </w:rPr>
      <w:t>Faks:</w:t>
    </w:r>
    <w:r w:rsidRPr="00D432E7">
      <w:rPr>
        <w:sz w:val="14"/>
        <w:szCs w:val="14"/>
      </w:rPr>
      <w:t xml:space="preserve"> 033/276-871</w:t>
    </w:r>
  </w:p>
  <w:p w:rsidR="00B62F2A" w:rsidRPr="00D432E7" w:rsidRDefault="00B62F2A" w:rsidP="00D432E7">
    <w:pPr>
      <w:pStyle w:val="Footer"/>
      <w:spacing w:before="60" w:after="60"/>
      <w:jc w:val="center"/>
      <w:rPr>
        <w:sz w:val="14"/>
        <w:szCs w:val="1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column">
                <wp:posOffset>80645</wp:posOffset>
              </wp:positionH>
              <wp:positionV relativeFrom="paragraph">
                <wp:posOffset>130810</wp:posOffset>
              </wp:positionV>
              <wp:extent cx="5760085" cy="10795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85" cy="10795"/>
                        <a:chOff x="0" y="0"/>
                        <a:chExt cx="10563" cy="20"/>
                      </a:xfrm>
                    </wpg:grpSpPr>
                    <wps:wsp>
                      <wps:cNvPr id="3" name="Freeform 5"/>
                      <wps:cNvSpPr>
                        <a:spLocks/>
                      </wps:cNvSpPr>
                      <wps:spPr bwMode="auto">
                        <a:xfrm>
                          <a:off x="10" y="10"/>
                          <a:ext cx="10543" cy="20"/>
                        </a:xfrm>
                        <a:custGeom>
                          <a:avLst/>
                          <a:gdLst>
                            <a:gd name="T0" fmla="*/ 0 w 10543"/>
                            <a:gd name="T1" fmla="*/ 0 h 20"/>
                            <a:gd name="T2" fmla="*/ 10543 w 1054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543" h="20">
                              <a:moveTo>
                                <a:pt x="0" y="0"/>
                              </a:moveTo>
                              <a:lnTo>
                                <a:pt x="10543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CB0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7DD87D" id="Group 2" o:spid="_x0000_s1026" style="position:absolute;margin-left:6.35pt;margin-top:10.3pt;width:453.55pt;height:.85pt;z-index:-251660288" coordsize="1056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">
              <v:shape id="Freeform 5" o:spid="_x0000_s1027" style="position:absolute;left:10;top:10;width:10543;height:20;visibility:visible;mso-wrap-style:square;v-text-anchor:top" coordsize="1054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" path="m,l10543,e" filled="f" strokecolor="#ffcb04" strokeweight="1pt">
                <v:path arrowok="t" o:connecttype="custom" o:connectlocs="0,0;10543,0" o:connectangles="0,0"/>
              </v:shape>
            </v:group>
          </w:pict>
        </mc:Fallback>
      </mc:AlternateContent>
    </w:r>
    <w:r w:rsidRPr="00D432E7">
      <w:rPr>
        <w:b/>
        <w:sz w:val="14"/>
        <w:szCs w:val="14"/>
      </w:rPr>
      <w:t>Elektronska pošta:</w:t>
    </w:r>
    <w:r w:rsidRPr="00D432E7">
      <w:rPr>
        <w:sz w:val="14"/>
        <w:szCs w:val="14"/>
      </w:rPr>
      <w:t xml:space="preserve"> kant_tuz@bih.net.ba, </w:t>
    </w:r>
    <w:r w:rsidRPr="00D432E7">
      <w:rPr>
        <w:b/>
        <w:sz w:val="14"/>
        <w:szCs w:val="14"/>
      </w:rPr>
      <w:t xml:space="preserve">Web stranica: </w:t>
    </w:r>
    <w:r w:rsidRPr="00D432E7">
      <w:rPr>
        <w:sz w:val="14"/>
        <w:szCs w:val="14"/>
      </w:rPr>
      <w:t>kt-sarajevo.pravosudje.ba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1A2" w:rsidRDefault="008C31A2" w:rsidP="00D432E7">
      <w:r>
        <w:separator/>
      </w:r>
    </w:p>
  </w:footnote>
  <w:footnote w:type="continuationSeparator" w:id="0">
    <w:p w:rsidR="008C31A2" w:rsidRDefault="008C31A2" w:rsidP="00D43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F2A" w:rsidRPr="001873DB" w:rsidRDefault="00B62F2A" w:rsidP="00D432E7">
    <w:pPr>
      <w:ind w:left="-142"/>
      <w:rPr>
        <w:rFonts w:ascii="Book Antiqua" w:hAnsi="Book Antiqua"/>
        <w:szCs w:val="24"/>
      </w:rPr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margin">
            <wp:posOffset>-22860</wp:posOffset>
          </wp:positionH>
          <wp:positionV relativeFrom="paragraph">
            <wp:posOffset>-104140</wp:posOffset>
          </wp:positionV>
          <wp:extent cx="1058545" cy="813435"/>
          <wp:effectExtent l="0" t="0" r="0" b="0"/>
          <wp:wrapSquare wrapText="bothSides"/>
          <wp:docPr id="12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8545" cy="813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873DB">
      <w:rPr>
        <w:rFonts w:ascii="Book Antiqua" w:hAnsi="Book Antiqua"/>
        <w:color w:val="000000"/>
        <w:szCs w:val="24"/>
      </w:rPr>
      <w:t>Bosna i Hercegovina</w:t>
    </w:r>
  </w:p>
  <w:p w:rsidR="00B62F2A" w:rsidRPr="001873DB" w:rsidRDefault="00B62F2A" w:rsidP="00D432E7">
    <w:pPr>
      <w:autoSpaceDE w:val="0"/>
      <w:autoSpaceDN w:val="0"/>
      <w:adjustRightInd w:val="0"/>
      <w:rPr>
        <w:rFonts w:ascii="Book Antiqua" w:hAnsi="Book Antiqua"/>
        <w:color w:val="000000"/>
        <w:szCs w:val="24"/>
      </w:rPr>
    </w:pPr>
    <w:r w:rsidRPr="001873DB">
      <w:rPr>
        <w:rFonts w:ascii="Book Antiqua" w:hAnsi="Book Antiqua"/>
        <w:color w:val="000000"/>
        <w:szCs w:val="24"/>
      </w:rPr>
      <w:t>Federacija Bosne i Hercegovine</w:t>
    </w:r>
  </w:p>
  <w:p w:rsidR="00B62F2A" w:rsidRPr="001873DB" w:rsidRDefault="00B62F2A" w:rsidP="00D432E7">
    <w:pPr>
      <w:autoSpaceDE w:val="0"/>
      <w:autoSpaceDN w:val="0"/>
      <w:adjustRightInd w:val="0"/>
      <w:rPr>
        <w:rFonts w:ascii="Book Antiqua" w:hAnsi="Book Antiqua"/>
        <w:b/>
        <w:bCs/>
        <w:color w:val="000000"/>
        <w:szCs w:val="24"/>
      </w:rPr>
    </w:pPr>
    <w:r w:rsidRPr="001873DB">
      <w:rPr>
        <w:rFonts w:ascii="Book Antiqua" w:hAnsi="Book Antiqua"/>
        <w:b/>
        <w:bCs/>
        <w:color w:val="000000"/>
        <w:szCs w:val="24"/>
      </w:rPr>
      <w:t>Kantonalno tužilaštvo</w:t>
    </w:r>
  </w:p>
  <w:p w:rsidR="00B62F2A" w:rsidRPr="006A35DE" w:rsidRDefault="00B62F2A" w:rsidP="006A35DE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138"/>
      </w:tabs>
      <w:kinsoku w:val="0"/>
      <w:overflowPunct w:val="0"/>
      <w:autoSpaceDE w:val="0"/>
      <w:autoSpaceDN w:val="0"/>
      <w:adjustRightInd w:val="0"/>
      <w:rPr>
        <w:rFonts w:ascii="Book Antiqua" w:hAnsi="Book Antiqua"/>
        <w:b/>
        <w:bCs/>
        <w:color w:val="000000"/>
        <w:szCs w:val="24"/>
      </w:rPr>
    </w:pPr>
    <w:r>
      <w:rPr>
        <w:rFonts w:ascii="Book Antiqua" w:hAnsi="Book Antiqua"/>
        <w:b/>
        <w:noProof/>
        <w:color w:val="000000"/>
        <w:szCs w:val="24"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177165</wp:posOffset>
              </wp:positionH>
              <wp:positionV relativeFrom="paragraph">
                <wp:posOffset>184785</wp:posOffset>
              </wp:positionV>
              <wp:extent cx="5760085" cy="10795"/>
              <wp:effectExtent l="0" t="0" r="0" b="0"/>
              <wp:wrapNone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85" cy="10795"/>
                        <a:chOff x="0" y="0"/>
                        <a:chExt cx="10563" cy="20"/>
                      </a:xfrm>
                    </wpg:grpSpPr>
                    <wps:wsp>
                      <wps:cNvPr id="6" name="Freeform 5"/>
                      <wps:cNvSpPr>
                        <a:spLocks/>
                      </wps:cNvSpPr>
                      <wps:spPr bwMode="auto">
                        <a:xfrm>
                          <a:off x="10" y="10"/>
                          <a:ext cx="10543" cy="20"/>
                        </a:xfrm>
                        <a:custGeom>
                          <a:avLst/>
                          <a:gdLst>
                            <a:gd name="T0" fmla="*/ 0 w 10543"/>
                            <a:gd name="T1" fmla="*/ 0 h 20"/>
                            <a:gd name="T2" fmla="*/ 10543 w 1054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543" h="20">
                              <a:moveTo>
                                <a:pt x="0" y="0"/>
                              </a:moveTo>
                              <a:lnTo>
                                <a:pt x="10543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CB0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2A3DF5" id="Group 2" o:spid="_x0000_s1026" style="position:absolute;margin-left:13.95pt;margin-top:14.55pt;width:453.55pt;height:.85pt;z-index:-251658240" coordsize="1056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">
              <v:shape id="Freeform 5" o:spid="_x0000_s1027" style="position:absolute;left:10;top:10;width:10543;height:20;visibility:visible;mso-wrap-style:square;v-text-anchor:top" coordsize="1054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" path="m,l10543,e" filled="f" strokecolor="#ffcb04" strokeweight="1pt">
                <v:path arrowok="t" o:connecttype="custom" o:connectlocs="0,0;10543,0" o:connectangles="0,0"/>
              </v:shape>
            </v:group>
          </w:pict>
        </mc:Fallback>
      </mc:AlternateContent>
    </w:r>
    <w:r w:rsidRPr="001873DB">
      <w:rPr>
        <w:rFonts w:ascii="Book Antiqua" w:hAnsi="Book Antiqua"/>
        <w:b/>
        <w:bCs/>
        <w:color w:val="000000"/>
        <w:szCs w:val="24"/>
      </w:rPr>
      <w:t>Kantona Sarajevo</w:t>
    </w:r>
    <w:r>
      <w:rPr>
        <w:rFonts w:ascii="Book Antiqua" w:hAnsi="Book Antiqua"/>
        <w:b/>
        <w:bCs/>
        <w:color w:val="000000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E2192"/>
    <w:multiLevelType w:val="hybridMultilevel"/>
    <w:tmpl w:val="0EE48D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30D7C"/>
    <w:multiLevelType w:val="hybridMultilevel"/>
    <w:tmpl w:val="13808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83B47"/>
    <w:multiLevelType w:val="hybridMultilevel"/>
    <w:tmpl w:val="D3EE04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26858"/>
    <w:multiLevelType w:val="hybridMultilevel"/>
    <w:tmpl w:val="8084A70E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0C1F8E"/>
    <w:multiLevelType w:val="hybridMultilevel"/>
    <w:tmpl w:val="0EE48D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9365C"/>
    <w:multiLevelType w:val="hybridMultilevel"/>
    <w:tmpl w:val="35B6DA40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946B00"/>
    <w:multiLevelType w:val="hybridMultilevel"/>
    <w:tmpl w:val="4E9284C6"/>
    <w:lvl w:ilvl="0" w:tplc="58DC4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E535B3"/>
    <w:multiLevelType w:val="hybridMultilevel"/>
    <w:tmpl w:val="BD108D72"/>
    <w:lvl w:ilvl="0" w:tplc="7A22F87E">
      <w:numFmt w:val="bullet"/>
      <w:lvlText w:val="-"/>
      <w:lvlJc w:val="left"/>
      <w:pPr>
        <w:ind w:left="87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8" w15:restartNumberingAfterBreak="0">
    <w:nsid w:val="1FBC2D91"/>
    <w:multiLevelType w:val="hybridMultilevel"/>
    <w:tmpl w:val="17DA47BE"/>
    <w:lvl w:ilvl="0" w:tplc="97620390">
      <w:start w:val="1"/>
      <w:numFmt w:val="decimal"/>
      <w:lvlText w:val="%1)"/>
      <w:lvlJc w:val="left"/>
      <w:pPr>
        <w:ind w:left="14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9" w15:restartNumberingAfterBreak="0">
    <w:nsid w:val="29B11EE2"/>
    <w:multiLevelType w:val="hybridMultilevel"/>
    <w:tmpl w:val="D7E29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0B0305"/>
    <w:multiLevelType w:val="hybridMultilevel"/>
    <w:tmpl w:val="25E88B14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CF211C"/>
    <w:multiLevelType w:val="hybridMultilevel"/>
    <w:tmpl w:val="D982DCDC"/>
    <w:lvl w:ilvl="0" w:tplc="58DC4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3E13E6"/>
    <w:multiLevelType w:val="hybridMultilevel"/>
    <w:tmpl w:val="397A7BE8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224A77"/>
    <w:multiLevelType w:val="hybridMultilevel"/>
    <w:tmpl w:val="D6A896B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32163BDC"/>
    <w:multiLevelType w:val="hybridMultilevel"/>
    <w:tmpl w:val="5DE2300E"/>
    <w:lvl w:ilvl="0" w:tplc="58DC4598">
      <w:numFmt w:val="bullet"/>
      <w:lvlText w:val="-"/>
      <w:lvlJc w:val="left"/>
      <w:pPr>
        <w:tabs>
          <w:tab w:val="num" w:pos="1352"/>
        </w:tabs>
        <w:ind w:left="1352" w:hanging="360"/>
      </w:pPr>
      <w:rPr>
        <w:rFonts w:ascii="Book Antiqua" w:eastAsia="Times New Roman" w:hAnsi="Book Antiqua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3B170A"/>
    <w:multiLevelType w:val="hybridMultilevel"/>
    <w:tmpl w:val="694037D6"/>
    <w:lvl w:ilvl="0" w:tplc="A05434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D646DE"/>
    <w:multiLevelType w:val="hybridMultilevel"/>
    <w:tmpl w:val="05BEBD42"/>
    <w:lvl w:ilvl="0" w:tplc="A790E9C0">
      <w:start w:val="1"/>
      <w:numFmt w:val="upperRoman"/>
      <w:lvlText w:val="%1)"/>
      <w:lvlJc w:val="left"/>
      <w:pPr>
        <w:ind w:left="1429" w:hanging="72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96F7A67"/>
    <w:multiLevelType w:val="hybridMultilevel"/>
    <w:tmpl w:val="C994E0F4"/>
    <w:lvl w:ilvl="0" w:tplc="E6640A84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D77290"/>
    <w:multiLevelType w:val="hybridMultilevel"/>
    <w:tmpl w:val="C2FA7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F72598"/>
    <w:multiLevelType w:val="hybridMultilevel"/>
    <w:tmpl w:val="D06A31A2"/>
    <w:lvl w:ilvl="0" w:tplc="1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B312D61"/>
    <w:multiLevelType w:val="hybridMultilevel"/>
    <w:tmpl w:val="1BEC9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772E09"/>
    <w:multiLevelType w:val="hybridMultilevel"/>
    <w:tmpl w:val="4CD286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9F27E6"/>
    <w:multiLevelType w:val="hybridMultilevel"/>
    <w:tmpl w:val="582C0B7A"/>
    <w:lvl w:ilvl="0" w:tplc="58DC4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CA4B47"/>
    <w:multiLevelType w:val="hybridMultilevel"/>
    <w:tmpl w:val="5BC637A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632F5C"/>
    <w:multiLevelType w:val="hybridMultilevel"/>
    <w:tmpl w:val="38882CA8"/>
    <w:lvl w:ilvl="0" w:tplc="58DC4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906A65"/>
    <w:multiLevelType w:val="hybridMultilevel"/>
    <w:tmpl w:val="C596869C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B014EB"/>
    <w:multiLevelType w:val="hybridMultilevel"/>
    <w:tmpl w:val="155841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020005"/>
    <w:multiLevelType w:val="hybridMultilevel"/>
    <w:tmpl w:val="BB8C77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7"/>
  </w:num>
  <w:num w:numId="3">
    <w:abstractNumId w:val="21"/>
  </w:num>
  <w:num w:numId="4">
    <w:abstractNumId w:val="26"/>
  </w:num>
  <w:num w:numId="5">
    <w:abstractNumId w:val="2"/>
  </w:num>
  <w:num w:numId="6">
    <w:abstractNumId w:val="9"/>
  </w:num>
  <w:num w:numId="7">
    <w:abstractNumId w:val="1"/>
  </w:num>
  <w:num w:numId="8">
    <w:abstractNumId w:val="22"/>
  </w:num>
  <w:num w:numId="9">
    <w:abstractNumId w:val="10"/>
  </w:num>
  <w:num w:numId="10">
    <w:abstractNumId w:val="20"/>
  </w:num>
  <w:num w:numId="11">
    <w:abstractNumId w:val="12"/>
  </w:num>
  <w:num w:numId="12">
    <w:abstractNumId w:val="25"/>
  </w:num>
  <w:num w:numId="13">
    <w:abstractNumId w:val="24"/>
  </w:num>
  <w:num w:numId="14">
    <w:abstractNumId w:val="6"/>
  </w:num>
  <w:num w:numId="15">
    <w:abstractNumId w:val="14"/>
  </w:num>
  <w:num w:numId="16">
    <w:abstractNumId w:val="27"/>
  </w:num>
  <w:num w:numId="17">
    <w:abstractNumId w:val="11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19"/>
  </w:num>
  <w:num w:numId="22">
    <w:abstractNumId w:val="15"/>
  </w:num>
  <w:num w:numId="23">
    <w:abstractNumId w:val="8"/>
  </w:num>
  <w:num w:numId="24">
    <w:abstractNumId w:val="18"/>
  </w:num>
  <w:num w:numId="25">
    <w:abstractNumId w:val="13"/>
  </w:num>
  <w:num w:numId="26">
    <w:abstractNumId w:val="5"/>
  </w:num>
  <w:num w:numId="27">
    <w:abstractNumId w:val="3"/>
  </w:num>
  <w:num w:numId="28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hideSpellingErrors/>
  <w:attachedTemplate r:id="rId1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48D"/>
    <w:rsid w:val="00025B04"/>
    <w:rsid w:val="000447F1"/>
    <w:rsid w:val="0005495D"/>
    <w:rsid w:val="00080380"/>
    <w:rsid w:val="001143F0"/>
    <w:rsid w:val="00133340"/>
    <w:rsid w:val="00133D29"/>
    <w:rsid w:val="001873DB"/>
    <w:rsid w:val="00221DA3"/>
    <w:rsid w:val="002240DC"/>
    <w:rsid w:val="00242053"/>
    <w:rsid w:val="00254EBD"/>
    <w:rsid w:val="00273998"/>
    <w:rsid w:val="002D4758"/>
    <w:rsid w:val="002F5B21"/>
    <w:rsid w:val="002F78D7"/>
    <w:rsid w:val="00302432"/>
    <w:rsid w:val="003062C5"/>
    <w:rsid w:val="0032007E"/>
    <w:rsid w:val="0034778D"/>
    <w:rsid w:val="00356E48"/>
    <w:rsid w:val="00365220"/>
    <w:rsid w:val="003B695C"/>
    <w:rsid w:val="003B69F3"/>
    <w:rsid w:val="003C33F5"/>
    <w:rsid w:val="003D7EAF"/>
    <w:rsid w:val="003F2635"/>
    <w:rsid w:val="00412FCD"/>
    <w:rsid w:val="00415A75"/>
    <w:rsid w:val="0043028A"/>
    <w:rsid w:val="00443D38"/>
    <w:rsid w:val="004516B1"/>
    <w:rsid w:val="004921DC"/>
    <w:rsid w:val="004A4798"/>
    <w:rsid w:val="004B048A"/>
    <w:rsid w:val="0050271B"/>
    <w:rsid w:val="00522FFE"/>
    <w:rsid w:val="005500ED"/>
    <w:rsid w:val="00566ACF"/>
    <w:rsid w:val="005708FE"/>
    <w:rsid w:val="00573282"/>
    <w:rsid w:val="00596E01"/>
    <w:rsid w:val="005A6BCE"/>
    <w:rsid w:val="005D5BA3"/>
    <w:rsid w:val="005D7068"/>
    <w:rsid w:val="00626DCA"/>
    <w:rsid w:val="006471B2"/>
    <w:rsid w:val="0065048D"/>
    <w:rsid w:val="00662CBC"/>
    <w:rsid w:val="006A35DE"/>
    <w:rsid w:val="00710994"/>
    <w:rsid w:val="00734EC9"/>
    <w:rsid w:val="00737527"/>
    <w:rsid w:val="007744E1"/>
    <w:rsid w:val="00796869"/>
    <w:rsid w:val="007A2EAB"/>
    <w:rsid w:val="007C3B84"/>
    <w:rsid w:val="007E0459"/>
    <w:rsid w:val="007F3044"/>
    <w:rsid w:val="00812898"/>
    <w:rsid w:val="00834340"/>
    <w:rsid w:val="00835F30"/>
    <w:rsid w:val="0083682E"/>
    <w:rsid w:val="00846591"/>
    <w:rsid w:val="00865470"/>
    <w:rsid w:val="00872693"/>
    <w:rsid w:val="008838AA"/>
    <w:rsid w:val="008A320B"/>
    <w:rsid w:val="008C31A2"/>
    <w:rsid w:val="008F7559"/>
    <w:rsid w:val="009130BC"/>
    <w:rsid w:val="00934D88"/>
    <w:rsid w:val="00951D59"/>
    <w:rsid w:val="00961068"/>
    <w:rsid w:val="009860E0"/>
    <w:rsid w:val="009901E1"/>
    <w:rsid w:val="0099249E"/>
    <w:rsid w:val="009C3087"/>
    <w:rsid w:val="009D02C3"/>
    <w:rsid w:val="009F2A77"/>
    <w:rsid w:val="00A07481"/>
    <w:rsid w:val="00A40C43"/>
    <w:rsid w:val="00A440AB"/>
    <w:rsid w:val="00A441F0"/>
    <w:rsid w:val="00A51C10"/>
    <w:rsid w:val="00A52C2E"/>
    <w:rsid w:val="00AC25AF"/>
    <w:rsid w:val="00B02C51"/>
    <w:rsid w:val="00B20C48"/>
    <w:rsid w:val="00B30359"/>
    <w:rsid w:val="00B33AE3"/>
    <w:rsid w:val="00B4025B"/>
    <w:rsid w:val="00B571BB"/>
    <w:rsid w:val="00B62F2A"/>
    <w:rsid w:val="00B701C2"/>
    <w:rsid w:val="00B76F24"/>
    <w:rsid w:val="00BA4B9E"/>
    <w:rsid w:val="00BC4DDC"/>
    <w:rsid w:val="00BC689C"/>
    <w:rsid w:val="00BD58BD"/>
    <w:rsid w:val="00BD6D04"/>
    <w:rsid w:val="00BF7B0E"/>
    <w:rsid w:val="00C03745"/>
    <w:rsid w:val="00C15302"/>
    <w:rsid w:val="00C17C67"/>
    <w:rsid w:val="00C2463D"/>
    <w:rsid w:val="00C77B8C"/>
    <w:rsid w:val="00CB2BC8"/>
    <w:rsid w:val="00CD25BD"/>
    <w:rsid w:val="00CE4258"/>
    <w:rsid w:val="00D00811"/>
    <w:rsid w:val="00D04F39"/>
    <w:rsid w:val="00D10728"/>
    <w:rsid w:val="00D154F7"/>
    <w:rsid w:val="00D369B0"/>
    <w:rsid w:val="00D432E7"/>
    <w:rsid w:val="00D51705"/>
    <w:rsid w:val="00D67FCA"/>
    <w:rsid w:val="00D702B7"/>
    <w:rsid w:val="00D7564A"/>
    <w:rsid w:val="00D80495"/>
    <w:rsid w:val="00D857EB"/>
    <w:rsid w:val="00D861C3"/>
    <w:rsid w:val="00D9206C"/>
    <w:rsid w:val="00DC018B"/>
    <w:rsid w:val="00E00B19"/>
    <w:rsid w:val="00E56B2C"/>
    <w:rsid w:val="00E65F97"/>
    <w:rsid w:val="00E746CA"/>
    <w:rsid w:val="00E96032"/>
    <w:rsid w:val="00EB7153"/>
    <w:rsid w:val="00EC612A"/>
    <w:rsid w:val="00F1597C"/>
    <w:rsid w:val="00F32D96"/>
    <w:rsid w:val="00F4617C"/>
    <w:rsid w:val="00F6338B"/>
    <w:rsid w:val="00F73012"/>
    <w:rsid w:val="00F9001F"/>
    <w:rsid w:val="00F951F6"/>
    <w:rsid w:val="00F970D5"/>
    <w:rsid w:val="00FA13A1"/>
    <w:rsid w:val="00FB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C6BB4"/>
  <w15:chartTrackingRefBased/>
  <w15:docId w15:val="{C756291D-014E-46B9-A09E-84B4AFE03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  <w:szCs w:val="22"/>
      <w:lang w:val="en-US" w:eastAsia="en-US"/>
    </w:rPr>
  </w:style>
  <w:style w:type="paragraph" w:styleId="Heading1">
    <w:name w:val="heading 1"/>
    <w:basedOn w:val="Normal"/>
    <w:link w:val="Heading1Char"/>
    <w:uiPriority w:val="9"/>
    <w:qFormat/>
    <w:rsid w:val="00835F30"/>
    <w:pPr>
      <w:jc w:val="left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835F30"/>
    <w:pPr>
      <w:jc w:val="left"/>
      <w:outlineLvl w:val="1"/>
    </w:pPr>
    <w:rPr>
      <w:rFonts w:eastAsia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835F30"/>
    <w:pPr>
      <w:jc w:val="left"/>
      <w:outlineLvl w:val="2"/>
    </w:pPr>
    <w:rPr>
      <w:rFonts w:eastAsia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835F30"/>
    <w:pPr>
      <w:jc w:val="left"/>
      <w:outlineLvl w:val="3"/>
    </w:pPr>
    <w:rPr>
      <w:rFonts w:eastAsia="Times New Roman"/>
      <w:b/>
      <w:bCs/>
      <w:szCs w:val="24"/>
    </w:rPr>
  </w:style>
  <w:style w:type="paragraph" w:styleId="Heading5">
    <w:name w:val="heading 5"/>
    <w:basedOn w:val="Normal"/>
    <w:link w:val="Heading5Char"/>
    <w:uiPriority w:val="9"/>
    <w:qFormat/>
    <w:rsid w:val="00835F30"/>
    <w:pPr>
      <w:jc w:val="left"/>
      <w:outlineLvl w:val="4"/>
    </w:pPr>
    <w:rPr>
      <w:rFonts w:eastAsia="Times New Roman"/>
      <w:b/>
      <w:bCs/>
      <w:sz w:val="20"/>
      <w:szCs w:val="20"/>
    </w:rPr>
  </w:style>
  <w:style w:type="paragraph" w:styleId="Heading6">
    <w:name w:val="heading 6"/>
    <w:basedOn w:val="Normal"/>
    <w:link w:val="Heading6Char"/>
    <w:uiPriority w:val="9"/>
    <w:qFormat/>
    <w:rsid w:val="00835F30"/>
    <w:pPr>
      <w:jc w:val="left"/>
      <w:outlineLvl w:val="5"/>
    </w:pPr>
    <w:rPr>
      <w:rFonts w:eastAsia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2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2E7"/>
  </w:style>
  <w:style w:type="paragraph" w:styleId="Footer">
    <w:name w:val="footer"/>
    <w:basedOn w:val="Normal"/>
    <w:link w:val="FooterChar"/>
    <w:uiPriority w:val="99"/>
    <w:unhideWhenUsed/>
    <w:rsid w:val="00D432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2E7"/>
  </w:style>
  <w:style w:type="paragraph" w:styleId="BalloonText">
    <w:name w:val="Balloon Text"/>
    <w:basedOn w:val="Normal"/>
    <w:link w:val="BalloonTextChar"/>
    <w:uiPriority w:val="99"/>
    <w:semiHidden/>
    <w:unhideWhenUsed/>
    <w:rsid w:val="00D432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432E7"/>
    <w:rPr>
      <w:rFonts w:ascii="Segoe UI" w:hAnsi="Segoe UI" w:cs="Segoe UI"/>
      <w:sz w:val="18"/>
      <w:szCs w:val="18"/>
    </w:rPr>
  </w:style>
  <w:style w:type="paragraph" w:styleId="BodyText2">
    <w:name w:val="Body Text 2"/>
    <w:basedOn w:val="Normal"/>
    <w:link w:val="BodyText2Char"/>
    <w:rsid w:val="008A320B"/>
    <w:rPr>
      <w:rFonts w:eastAsia="Times New Roman"/>
      <w:i/>
      <w:iCs/>
      <w:szCs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8A320B"/>
    <w:rPr>
      <w:rFonts w:eastAsia="Times New Roman"/>
      <w:i/>
      <w:iCs/>
      <w:sz w:val="24"/>
      <w:szCs w:val="24"/>
      <w:lang w:val="en-GB" w:eastAsia="en-US"/>
    </w:rPr>
  </w:style>
  <w:style w:type="paragraph" w:styleId="ListParagraph">
    <w:name w:val="List Paragraph"/>
    <w:basedOn w:val="Normal"/>
    <w:uiPriority w:val="99"/>
    <w:qFormat/>
    <w:rsid w:val="00E96032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2F5B2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F5B21"/>
    <w:rPr>
      <w:sz w:val="24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835F30"/>
    <w:rPr>
      <w:rFonts w:eastAsia="Times New Roman"/>
      <w:b/>
      <w:bCs/>
      <w:kern w:val="36"/>
      <w:sz w:val="48"/>
      <w:szCs w:val="4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835F30"/>
    <w:rPr>
      <w:rFonts w:eastAsia="Times New Roman"/>
      <w:b/>
      <w:bCs/>
      <w:sz w:val="3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835F30"/>
    <w:rPr>
      <w:rFonts w:eastAsia="Times New Roman"/>
      <w:b/>
      <w:bCs/>
      <w:sz w:val="27"/>
      <w:szCs w:val="27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835F30"/>
    <w:rPr>
      <w:rFonts w:eastAsia="Times New Roman"/>
      <w:b/>
      <w:bCs/>
      <w:sz w:val="24"/>
      <w:szCs w:val="24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835F30"/>
    <w:rPr>
      <w:rFonts w:eastAsia="Times New Roman"/>
      <w:b/>
      <w:bCs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35F30"/>
    <w:rPr>
      <w:rFonts w:eastAsia="Times New Roman"/>
      <w:b/>
      <w:bCs/>
      <w:sz w:val="15"/>
      <w:szCs w:val="15"/>
      <w:lang w:val="en-US" w:eastAsia="en-US"/>
    </w:rPr>
  </w:style>
  <w:style w:type="numbering" w:customStyle="1" w:styleId="NoList1">
    <w:name w:val="No List1"/>
    <w:next w:val="NoList"/>
    <w:uiPriority w:val="99"/>
    <w:semiHidden/>
    <w:unhideWhenUsed/>
    <w:rsid w:val="00835F30"/>
  </w:style>
  <w:style w:type="paragraph" w:customStyle="1" w:styleId="msonormal0">
    <w:name w:val="msonormal"/>
    <w:basedOn w:val="Normal"/>
    <w:rsid w:val="00835F30"/>
    <w:pPr>
      <w:jc w:val="left"/>
    </w:pPr>
    <w:rPr>
      <w:rFonts w:eastAsia="Times New Roman"/>
      <w:szCs w:val="24"/>
    </w:rPr>
  </w:style>
  <w:style w:type="paragraph" w:styleId="NormalWeb">
    <w:name w:val="Normal (Web)"/>
    <w:basedOn w:val="Normal"/>
    <w:uiPriority w:val="99"/>
    <w:semiHidden/>
    <w:unhideWhenUsed/>
    <w:rsid w:val="00835F30"/>
    <w:pPr>
      <w:jc w:val="left"/>
    </w:pPr>
    <w:rPr>
      <w:rFonts w:eastAsia="Times New Roman"/>
      <w:szCs w:val="24"/>
    </w:rPr>
  </w:style>
  <w:style w:type="paragraph" w:customStyle="1" w:styleId="Normal1">
    <w:name w:val="Normal1"/>
    <w:basedOn w:val="Normal"/>
    <w:rsid w:val="00835F30"/>
    <w:pPr>
      <w:spacing w:after="200" w:line="260" w:lineRule="atLeast"/>
      <w:jc w:val="left"/>
    </w:pPr>
    <w:rPr>
      <w:rFonts w:ascii="Calibri" w:eastAsia="Times New Roman" w:hAnsi="Calibri"/>
      <w:sz w:val="22"/>
    </w:rPr>
  </w:style>
  <w:style w:type="paragraph" w:customStyle="1" w:styleId="normalchar">
    <w:name w:val="normal__char"/>
    <w:basedOn w:val="Normal"/>
    <w:rsid w:val="00835F30"/>
    <w:pPr>
      <w:jc w:val="left"/>
    </w:pPr>
    <w:rPr>
      <w:rFonts w:ascii="Calibri" w:eastAsia="Times New Roman" w:hAnsi="Calibri"/>
      <w:sz w:val="22"/>
    </w:rPr>
  </w:style>
  <w:style w:type="paragraph" w:customStyle="1" w:styleId="list0020paragraph">
    <w:name w:val="list_0020paragraph"/>
    <w:basedOn w:val="Normal"/>
    <w:rsid w:val="00835F30"/>
    <w:pPr>
      <w:spacing w:after="200" w:line="260" w:lineRule="atLeast"/>
      <w:ind w:left="720"/>
      <w:jc w:val="left"/>
    </w:pPr>
    <w:rPr>
      <w:rFonts w:ascii="Calibri" w:eastAsia="Times New Roman" w:hAnsi="Calibri"/>
      <w:sz w:val="22"/>
    </w:rPr>
  </w:style>
  <w:style w:type="paragraph" w:customStyle="1" w:styleId="list0020paragraphchar">
    <w:name w:val="list_0020paragraph__char"/>
    <w:basedOn w:val="Normal"/>
    <w:rsid w:val="00835F30"/>
    <w:pPr>
      <w:jc w:val="left"/>
    </w:pPr>
    <w:rPr>
      <w:rFonts w:ascii="Calibri" w:eastAsia="Times New Roman" w:hAnsi="Calibri"/>
      <w:sz w:val="22"/>
    </w:rPr>
  </w:style>
  <w:style w:type="paragraph" w:customStyle="1" w:styleId="normal0020table">
    <w:name w:val="normal_0020table"/>
    <w:basedOn w:val="Normal"/>
    <w:rsid w:val="00835F30"/>
    <w:pPr>
      <w:jc w:val="left"/>
    </w:pPr>
    <w:rPr>
      <w:rFonts w:eastAsia="Times New Roman"/>
      <w:szCs w:val="24"/>
    </w:rPr>
  </w:style>
  <w:style w:type="character" w:customStyle="1" w:styleId="normalchar1">
    <w:name w:val="normal__char1"/>
    <w:basedOn w:val="DefaultParagraphFont"/>
    <w:rsid w:val="00835F30"/>
    <w:rPr>
      <w:rFonts w:ascii="Calibri" w:hAnsi="Calibri" w:hint="default"/>
      <w:sz w:val="22"/>
      <w:szCs w:val="22"/>
    </w:rPr>
  </w:style>
  <w:style w:type="character" w:customStyle="1" w:styleId="list0020paragraphchar1">
    <w:name w:val="list_0020paragraph__char1"/>
    <w:basedOn w:val="DefaultParagraphFont"/>
    <w:rsid w:val="00835F30"/>
    <w:rPr>
      <w:rFonts w:ascii="Calibri" w:hAnsi="Calibri" w:hint="default"/>
      <w:sz w:val="22"/>
      <w:szCs w:val="22"/>
    </w:rPr>
  </w:style>
  <w:style w:type="paragraph" w:customStyle="1" w:styleId="normal0020table1">
    <w:name w:val="normal_0020table1"/>
    <w:basedOn w:val="Normal"/>
    <w:rsid w:val="00835F30"/>
    <w:pPr>
      <w:jc w:val="left"/>
    </w:pPr>
    <w:rPr>
      <w:rFonts w:eastAsia="Times New Roman"/>
      <w:szCs w:val="24"/>
    </w:rPr>
  </w:style>
  <w:style w:type="character" w:customStyle="1" w:styleId="normal0020tablechar">
    <w:name w:val="normal_0020table__char"/>
    <w:basedOn w:val="DefaultParagraphFont"/>
    <w:rsid w:val="00835F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6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min.botulja\Documents\Custom%20Office%20Templates\Memorandum%20w201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F7ACA-5390-4D58-9D20-E6CFA5AB9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Memorandum w2016.dotx</Template>
  <TotalTime>1</TotalTime>
  <Pages>18</Pages>
  <Words>4403</Words>
  <Characters>25101</Characters>
  <Application>Microsoft Office Word</Application>
  <DocSecurity>0</DocSecurity>
  <Lines>209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hjpc</dc:creator>
  <cp:keywords/>
  <dc:description/>
  <cp:lastModifiedBy>hjpc</cp:lastModifiedBy>
  <cp:revision>2</cp:revision>
  <cp:lastPrinted>2019-01-30T11:50:00Z</cp:lastPrinted>
  <dcterms:created xsi:type="dcterms:W3CDTF">2019-03-25T10:38:00Z</dcterms:created>
  <dcterms:modified xsi:type="dcterms:W3CDTF">2019-03-25T10:38:00Z</dcterms:modified>
</cp:coreProperties>
</file>