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8C25D" w14:textId="4A5886DB" w:rsidR="00C10278" w:rsidRPr="001F22AB" w:rsidRDefault="0036525B" w:rsidP="00C10278">
      <w:pPr>
        <w:jc w:val="center"/>
        <w:rPr>
          <w:rFonts w:asciiTheme="minorHAnsi" w:hAnsiTheme="minorHAnsi" w:cstheme="minorHAnsi"/>
          <w:b/>
          <w:lang w:val="hr-HR"/>
        </w:rPr>
      </w:pPr>
      <w:r w:rsidRPr="001F22AB">
        <w:rPr>
          <w:rFonts w:asciiTheme="minorHAnsi" w:hAnsiTheme="minorHAnsi" w:cstheme="minorHAnsi"/>
          <w:b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092A12E6" wp14:editId="0F07C2BB">
            <wp:simplePos x="0" y="0"/>
            <wp:positionH relativeFrom="column">
              <wp:posOffset>-71755</wp:posOffset>
            </wp:positionH>
            <wp:positionV relativeFrom="paragraph">
              <wp:posOffset>-81608</wp:posOffset>
            </wp:positionV>
            <wp:extent cx="1198245" cy="1241375"/>
            <wp:effectExtent l="0" t="0" r="0" b="381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245" cy="124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F22AB">
        <w:rPr>
          <w:rFonts w:asciiTheme="minorHAnsi" w:hAnsiTheme="minorHAnsi" w:cstheme="minorHAnsi"/>
          <w:b/>
          <w:noProof/>
          <w:lang w:val="hr-HR"/>
        </w:rPr>
        <w:drawing>
          <wp:anchor distT="0" distB="0" distL="114300" distR="114300" simplePos="0" relativeHeight="251661312" behindDoc="0" locked="0" layoutInCell="1" allowOverlap="1" wp14:anchorId="0889D986" wp14:editId="2F8DA271">
            <wp:simplePos x="0" y="0"/>
            <wp:positionH relativeFrom="column">
              <wp:posOffset>4181582</wp:posOffset>
            </wp:positionH>
            <wp:positionV relativeFrom="paragraph">
              <wp:posOffset>-152165</wp:posOffset>
            </wp:positionV>
            <wp:extent cx="1523365" cy="1303020"/>
            <wp:effectExtent l="0" t="0" r="63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DDDE5" w14:textId="2CE52A43" w:rsidR="0036525B" w:rsidRPr="001F22AB" w:rsidRDefault="0036525B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007B3A0F" w14:textId="121DB1C2" w:rsidR="0036525B" w:rsidRPr="001F22AB" w:rsidRDefault="0036525B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462E6004" w14:textId="77777777" w:rsidR="0036525B" w:rsidRPr="001F22AB" w:rsidRDefault="0036525B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63FBD58A" w14:textId="77777777" w:rsidR="0036525B" w:rsidRPr="001F22AB" w:rsidRDefault="0036525B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4887E894" w14:textId="77777777" w:rsidR="0036525B" w:rsidRPr="001F22AB" w:rsidRDefault="0036525B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766A90E3" w14:textId="30DFBF14" w:rsidR="0036525B" w:rsidRPr="001F22AB" w:rsidRDefault="001F22AB" w:rsidP="00C10278">
      <w:pPr>
        <w:jc w:val="center"/>
        <w:rPr>
          <w:rFonts w:asciiTheme="minorHAnsi" w:hAnsiTheme="minorHAnsi" w:cstheme="minorHAnsi"/>
          <w:b/>
          <w:lang w:val="hr-HR"/>
        </w:rPr>
      </w:pPr>
      <w:r w:rsidRPr="001F22AB">
        <w:rPr>
          <w:rFonts w:asciiTheme="minorHAnsi" w:hAnsiTheme="minorHAnsi" w:cstheme="minorHAnsi"/>
          <w:b/>
          <w:lang w:val="hr-HR"/>
        </w:rPr>
        <w:t>PROJEKT</w:t>
      </w:r>
    </w:p>
    <w:p w14:paraId="1A156FE9" w14:textId="19FFEAC6" w:rsidR="001F22AB" w:rsidRPr="001F22AB" w:rsidRDefault="001F22AB" w:rsidP="001F22AB">
      <w:pPr>
        <w:jc w:val="center"/>
        <w:rPr>
          <w:rFonts w:asciiTheme="minorHAnsi" w:hAnsiTheme="minorHAnsi" w:cstheme="minorHAnsi"/>
          <w:b/>
          <w:lang w:val="hr-HR"/>
        </w:rPr>
      </w:pPr>
      <w:r w:rsidRPr="001F22AB">
        <w:rPr>
          <w:rFonts w:asciiTheme="minorHAnsi" w:hAnsiTheme="minorHAnsi" w:cstheme="minorHAnsi"/>
          <w:b/>
          <w:lang w:val="hr-HR"/>
        </w:rPr>
        <w:t xml:space="preserve">Podrška Visokom sudskom </w:t>
      </w:r>
      <w:r>
        <w:rPr>
          <w:rFonts w:asciiTheme="minorHAnsi" w:hAnsiTheme="minorHAnsi" w:cstheme="minorHAnsi"/>
          <w:b/>
          <w:lang w:val="hr-HR"/>
        </w:rPr>
        <w:t xml:space="preserve">i </w:t>
      </w:r>
      <w:r w:rsidRPr="001F22AB">
        <w:rPr>
          <w:rFonts w:asciiTheme="minorHAnsi" w:hAnsiTheme="minorHAnsi" w:cstheme="minorHAnsi"/>
          <w:b/>
          <w:lang w:val="hr-HR"/>
        </w:rPr>
        <w:t>tu</w:t>
      </w:r>
      <w:r>
        <w:rPr>
          <w:rFonts w:asciiTheme="minorHAnsi" w:hAnsiTheme="minorHAnsi" w:cstheme="minorHAnsi"/>
          <w:b/>
          <w:lang w:val="hr-HR"/>
        </w:rPr>
        <w:t>žilačkom vijeću i Tužilaštvu Bosne i Hercegovine – Faza 2</w:t>
      </w:r>
    </w:p>
    <w:p w14:paraId="4372F684" w14:textId="7EB46258" w:rsidR="00C10278" w:rsidRPr="001F22AB" w:rsidRDefault="00C10278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723D1089" w14:textId="77777777" w:rsidR="00C10278" w:rsidRPr="001F22AB" w:rsidRDefault="00C10278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24689D05" w14:textId="77777777" w:rsidR="00C10278" w:rsidRPr="001F22AB" w:rsidRDefault="00C10278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6685D379" w14:textId="77777777" w:rsidR="00C10278" w:rsidRPr="001F22AB" w:rsidRDefault="00C10278" w:rsidP="00C10278">
      <w:pPr>
        <w:jc w:val="center"/>
        <w:rPr>
          <w:rFonts w:asciiTheme="minorHAnsi" w:hAnsiTheme="minorHAnsi" w:cstheme="minorHAnsi"/>
          <w:b/>
          <w:lang w:val="hr-HR"/>
        </w:rPr>
      </w:pPr>
    </w:p>
    <w:p w14:paraId="490BCBC2" w14:textId="4D56692C" w:rsidR="00C10278" w:rsidRPr="001F22AB" w:rsidRDefault="001F22AB" w:rsidP="00C10278">
      <w:pPr>
        <w:rPr>
          <w:rFonts w:asciiTheme="minorHAnsi" w:hAnsiTheme="minorHAnsi" w:cstheme="minorHAnsi"/>
          <w:b/>
          <w:lang w:val="hr-HR"/>
        </w:rPr>
      </w:pPr>
      <w:r>
        <w:rPr>
          <w:rFonts w:asciiTheme="minorHAnsi" w:hAnsiTheme="minorHAnsi" w:cstheme="minorHAnsi"/>
          <w:b/>
          <w:lang w:val="hr-HR"/>
        </w:rPr>
        <w:t>Opis Projekta</w:t>
      </w:r>
    </w:p>
    <w:p w14:paraId="242FEE0C" w14:textId="77777777" w:rsidR="00C10278" w:rsidRPr="001F22AB" w:rsidRDefault="00C10278" w:rsidP="00C10278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5DCC0532" w14:textId="4F1FE2D6" w:rsidR="00C10278" w:rsidRPr="001F22AB" w:rsidRDefault="001F22AB" w:rsidP="004450B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Opšti ciljevi Projekta su jačanje nezavisnosti pravosudnih institucija u BiH i izgradnja kapaciteta pravosudnih institucija na nivou BiH za suzbijanje organiziranog kriminala, korupcije i pranja novca.</w:t>
      </w:r>
    </w:p>
    <w:p w14:paraId="76F029E6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4EB6727F" w14:textId="0E320F53" w:rsidR="00C10278" w:rsidRPr="001F22AB" w:rsidRDefault="001F22AB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Specifični ciljevi u odnosu na pravosudne institucije na nivou BiH su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:</w:t>
      </w:r>
    </w:p>
    <w:p w14:paraId="699EB42C" w14:textId="221DCB2B" w:rsidR="00C10278" w:rsidRPr="001F22AB" w:rsidRDefault="001F22AB" w:rsidP="00590E07">
      <w:pPr>
        <w:pStyle w:val="ListParagraph"/>
        <w:numPr>
          <w:ilvl w:val="0"/>
          <w:numId w:val="8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Podržati VSTV u jačanju mehanizama za praćenje provedbe preporuka</w:t>
      </w:r>
      <w:r w:rsidR="00133211">
        <w:rPr>
          <w:rFonts w:asciiTheme="minorHAnsi" w:hAnsiTheme="minorHAnsi" w:cstheme="minorHAnsi"/>
          <w:sz w:val="21"/>
          <w:szCs w:val="21"/>
          <w:lang w:val="hr-HR"/>
        </w:rPr>
        <w:t xml:space="preserve"> Misije stručne procjene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 Evropske komisije </w:t>
      </w:r>
      <w:r>
        <w:rPr>
          <w:rFonts w:asciiTheme="minorHAnsi" w:hAnsiTheme="minorHAnsi" w:cstheme="minorHAnsi"/>
          <w:sz w:val="21"/>
          <w:szCs w:val="21"/>
          <w:lang w:val="en-GB"/>
        </w:rPr>
        <w:t>[</w:t>
      </w:r>
      <w:proofErr w:type="spellStart"/>
      <w:r>
        <w:rPr>
          <w:rFonts w:asciiTheme="minorHAnsi" w:hAnsiTheme="minorHAnsi" w:cstheme="minorHAnsi"/>
          <w:sz w:val="21"/>
          <w:szCs w:val="21"/>
          <w:lang w:val="en-GB"/>
        </w:rPr>
        <w:t>eng.</w:t>
      </w:r>
      <w:proofErr w:type="spellEnd"/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EC </w:t>
      </w:r>
      <w:proofErr w:type="spellStart"/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Peer</w:t>
      </w:r>
      <w:proofErr w:type="spellEnd"/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proofErr w:type="spellStart"/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Review</w:t>
      </w:r>
      <w:proofErr w:type="spellEnd"/>
      <w:r>
        <w:rPr>
          <w:rFonts w:asciiTheme="minorHAnsi" w:hAnsiTheme="minorHAnsi" w:cstheme="minorHAnsi"/>
          <w:sz w:val="21"/>
          <w:szCs w:val="21"/>
          <w:lang w:val="hr-HR"/>
        </w:rPr>
        <w:t>]</w:t>
      </w:r>
    </w:p>
    <w:p w14:paraId="1290FDD2" w14:textId="37C2006C" w:rsidR="00C10278" w:rsidRPr="001F22AB" w:rsidRDefault="001F22AB" w:rsidP="00590E07">
      <w:pPr>
        <w:pStyle w:val="ListParagraph"/>
        <w:numPr>
          <w:ilvl w:val="0"/>
          <w:numId w:val="8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 xml:space="preserve">Jačati mehanizme za provođenje preporuka </w:t>
      </w:r>
      <w:r w:rsidR="00133211">
        <w:rPr>
          <w:rFonts w:asciiTheme="minorHAnsi" w:hAnsiTheme="minorHAnsi" w:cstheme="minorHAnsi"/>
          <w:sz w:val="21"/>
          <w:szCs w:val="21"/>
          <w:lang w:val="hr-HR"/>
        </w:rPr>
        <w:t xml:space="preserve">Misije stručne procjene 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Evropske komisije u Tužilaštvu BiH kroz njihovo </w:t>
      </w:r>
      <w:proofErr w:type="spellStart"/>
      <w:r>
        <w:rPr>
          <w:rFonts w:asciiTheme="minorHAnsi" w:hAnsiTheme="minorHAnsi" w:cstheme="minorHAnsi"/>
          <w:sz w:val="21"/>
          <w:szCs w:val="21"/>
          <w:lang w:val="hr-HR"/>
        </w:rPr>
        <w:t>integrisanje</w:t>
      </w:r>
      <w:proofErr w:type="spellEnd"/>
      <w:r>
        <w:rPr>
          <w:rFonts w:asciiTheme="minorHAnsi" w:hAnsiTheme="minorHAnsi" w:cstheme="minorHAnsi"/>
          <w:sz w:val="21"/>
          <w:szCs w:val="21"/>
          <w:lang w:val="hr-HR"/>
        </w:rPr>
        <w:t xml:space="preserve"> u institucionalni strateški okvir</w:t>
      </w:r>
    </w:p>
    <w:p w14:paraId="692635F1" w14:textId="30D91C80" w:rsidR="00C10278" w:rsidRPr="001F22AB" w:rsidRDefault="001F22AB" w:rsidP="00590E07">
      <w:pPr>
        <w:pStyle w:val="ListParagraph"/>
        <w:numPr>
          <w:ilvl w:val="0"/>
          <w:numId w:val="8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Pružiti ciljanu podršku Tužilaštvu BiH da provede preporuke</w:t>
      </w:r>
      <w:r w:rsidR="00133211">
        <w:rPr>
          <w:rFonts w:asciiTheme="minorHAnsi" w:hAnsiTheme="minorHAnsi" w:cstheme="minorHAnsi"/>
          <w:sz w:val="21"/>
          <w:szCs w:val="21"/>
          <w:lang w:val="hr-HR"/>
        </w:rPr>
        <w:t xml:space="preserve"> Misije stručne procjene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 Evropske komisije i jačati njegove kapacitete</w:t>
      </w:r>
      <w:r w:rsidR="00133211">
        <w:rPr>
          <w:rFonts w:asciiTheme="minorHAnsi" w:hAnsiTheme="minorHAnsi" w:cstheme="minorHAnsi"/>
          <w:sz w:val="21"/>
          <w:szCs w:val="21"/>
          <w:lang w:val="hr-HR"/>
        </w:rPr>
        <w:t xml:space="preserve"> za unapređenje rezultata istraga u predmetima visoke korupcije, organiziranog kriminala i pranja novca</w:t>
      </w:r>
    </w:p>
    <w:p w14:paraId="5607A205" w14:textId="6524B734" w:rsidR="00C10278" w:rsidRPr="001F22AB" w:rsidRDefault="00133211" w:rsidP="00590E07">
      <w:pPr>
        <w:pStyle w:val="ListParagraph"/>
        <w:numPr>
          <w:ilvl w:val="0"/>
          <w:numId w:val="8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Unaprijediti koordinaciju donatorske pomoć</w:t>
      </w:r>
      <w:r w:rsidR="00617BE4">
        <w:rPr>
          <w:rFonts w:asciiTheme="minorHAnsi" w:hAnsiTheme="minorHAnsi" w:cstheme="minorHAnsi"/>
          <w:sz w:val="21"/>
          <w:szCs w:val="21"/>
          <w:lang w:val="hr-HR"/>
        </w:rPr>
        <w:t>i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 pravosudnim institucijama u BiH.</w:t>
      </w:r>
    </w:p>
    <w:p w14:paraId="0061E5D6" w14:textId="77777777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6FA55670" w14:textId="277993A8" w:rsidR="004450B7" w:rsidRPr="001F22AB" w:rsidRDefault="00133211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Tehnička pomoć Projekta će se sastojati od tri komponente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:</w:t>
      </w:r>
    </w:p>
    <w:p w14:paraId="33369B50" w14:textId="247AF379" w:rsidR="00C10278" w:rsidRPr="001F22AB" w:rsidRDefault="00133211" w:rsidP="00590E07">
      <w:pPr>
        <w:pStyle w:val="ListParagraph"/>
        <w:numPr>
          <w:ilvl w:val="0"/>
          <w:numId w:val="9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Komponenta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1 (</w:t>
      </w:r>
      <w:r>
        <w:rPr>
          <w:rFonts w:asciiTheme="minorHAnsi" w:hAnsiTheme="minorHAnsi" w:cstheme="minorHAnsi"/>
          <w:sz w:val="21"/>
          <w:szCs w:val="21"/>
          <w:lang w:val="hr-HR"/>
        </w:rPr>
        <w:t>Sekretarijat VSTV-a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): 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Pruža se podrška Sekretarijatu Visokog sudskog i tužilačkog vijeća (VSTV) da implementira model </w:t>
      </w:r>
      <w:proofErr w:type="spellStart"/>
      <w:r>
        <w:rPr>
          <w:rFonts w:asciiTheme="minorHAnsi" w:hAnsiTheme="minorHAnsi" w:cstheme="minorHAnsi"/>
          <w:sz w:val="21"/>
          <w:szCs w:val="21"/>
          <w:lang w:val="hr-HR"/>
        </w:rPr>
        <w:t>restruktuiranja</w:t>
      </w:r>
      <w:proofErr w:type="spellEnd"/>
      <w:r>
        <w:rPr>
          <w:rFonts w:asciiTheme="minorHAnsi" w:hAnsiTheme="minorHAnsi" w:cstheme="minorHAnsi"/>
          <w:sz w:val="21"/>
          <w:szCs w:val="21"/>
          <w:lang w:val="hr-HR"/>
        </w:rPr>
        <w:t xml:space="preserve"> koji je razvijen u Fazi 1 i jačaju se kapaciteti Sekretarijata da provede predstojeće reforme</w:t>
      </w:r>
    </w:p>
    <w:p w14:paraId="1BAB6D94" w14:textId="1A35157A" w:rsidR="00C10278" w:rsidRPr="001F22AB" w:rsidRDefault="00133211" w:rsidP="00590E07">
      <w:pPr>
        <w:pStyle w:val="ListParagraph"/>
        <w:numPr>
          <w:ilvl w:val="0"/>
          <w:numId w:val="9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Komponenta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2 (</w:t>
      </w:r>
      <w:r>
        <w:rPr>
          <w:rFonts w:asciiTheme="minorHAnsi" w:hAnsiTheme="minorHAnsi" w:cstheme="minorHAnsi"/>
          <w:sz w:val="21"/>
          <w:szCs w:val="21"/>
          <w:lang w:val="hr-HR"/>
        </w:rPr>
        <w:t>VSTV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): </w:t>
      </w:r>
      <w:r>
        <w:rPr>
          <w:rFonts w:asciiTheme="minorHAnsi" w:hAnsiTheme="minorHAnsi" w:cstheme="minorHAnsi"/>
          <w:sz w:val="21"/>
          <w:szCs w:val="21"/>
          <w:lang w:val="hr-HR"/>
        </w:rPr>
        <w:t>Pruža se podrška Visokom sudskom i tužilačkom vijeću da rukovodi provedbom, prati provođenje i ažurira Akcioni plan za provedbu preporuka Misije stručne procjene Evropske komisije, uključujući i analizu aspekata rodne ravnopravnosti u ovom planu</w:t>
      </w:r>
    </w:p>
    <w:p w14:paraId="7F675C00" w14:textId="4C953802" w:rsidR="00C10278" w:rsidRPr="001F22AB" w:rsidRDefault="00133211" w:rsidP="00590E07">
      <w:pPr>
        <w:pStyle w:val="ListParagraph"/>
        <w:numPr>
          <w:ilvl w:val="0"/>
          <w:numId w:val="9"/>
        </w:num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Komponenta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3 (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Tužilaštvo 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BiH): </w:t>
      </w:r>
      <w:r>
        <w:rPr>
          <w:rFonts w:asciiTheme="minorHAnsi" w:hAnsiTheme="minorHAnsi" w:cstheme="minorHAnsi"/>
          <w:sz w:val="21"/>
          <w:szCs w:val="21"/>
          <w:lang w:val="hr-HR"/>
        </w:rPr>
        <w:t xml:space="preserve">Pruža se podrška Tužilaštvu BiH u provođenju preporuka Misije stručne procjene Evropske komisije koje se odnose na visoku korupciju, organizirani kriminal i pranje novca, a uzimajući u obzir i </w:t>
      </w:r>
      <w:r w:rsidR="00E02623">
        <w:rPr>
          <w:rFonts w:asciiTheme="minorHAnsi" w:hAnsiTheme="minorHAnsi" w:cstheme="minorHAnsi"/>
          <w:sz w:val="21"/>
          <w:szCs w:val="21"/>
          <w:lang w:val="hr-HR"/>
        </w:rPr>
        <w:t>preporuke Grupe država protiv korupcije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(GRECO)</w:t>
      </w:r>
      <w:r w:rsidR="00E02623">
        <w:rPr>
          <w:rFonts w:asciiTheme="minorHAnsi" w:hAnsiTheme="minorHAnsi" w:cstheme="minorHAnsi"/>
          <w:sz w:val="21"/>
          <w:szCs w:val="21"/>
          <w:lang w:val="hr-HR"/>
        </w:rPr>
        <w:t xml:space="preserve"> i Organizacije za sigurnost i saradnju u Evropi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(OSCE).</w:t>
      </w:r>
    </w:p>
    <w:p w14:paraId="3B4155E0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54883F2D" w14:textId="6448A33B" w:rsidR="00C10278" w:rsidRPr="001F22AB" w:rsidRDefault="00E02623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 xml:space="preserve">Projekt planira nastaviti raditi na osnovu zaključaka VSTV-a sa </w:t>
      </w:r>
      <w:r w:rsidRPr="00C61AC6">
        <w:rPr>
          <w:rFonts w:asciiTheme="minorHAnsi" w:hAnsiTheme="minorHAnsi" w:cstheme="minorHAnsi"/>
          <w:sz w:val="21"/>
          <w:szCs w:val="21"/>
          <w:lang w:val="hr-HR"/>
        </w:rPr>
        <w:t xml:space="preserve">sjednice koja je održana u junu 2018. godine da se proces </w:t>
      </w:r>
      <w:proofErr w:type="spellStart"/>
      <w:r w:rsidRPr="00C61AC6">
        <w:rPr>
          <w:rFonts w:asciiTheme="minorHAnsi" w:hAnsiTheme="minorHAnsi" w:cstheme="minorHAnsi"/>
          <w:sz w:val="21"/>
          <w:szCs w:val="21"/>
          <w:lang w:val="hr-HR"/>
        </w:rPr>
        <w:t>restruktuiranja</w:t>
      </w:r>
      <w:proofErr w:type="spellEnd"/>
      <w:r w:rsidRPr="00C61AC6">
        <w:rPr>
          <w:rFonts w:asciiTheme="minorHAnsi" w:hAnsiTheme="minorHAnsi" w:cstheme="minorHAnsi"/>
          <w:sz w:val="21"/>
          <w:szCs w:val="21"/>
          <w:lang w:val="hr-HR"/>
        </w:rPr>
        <w:t xml:space="preserve"> Sekretarijata nastavlja. Planirano je da se do kraja Projekta odobri nova unutrašnja struktura Sekretarijata, da se usvoji novi Pravilnik</w:t>
      </w:r>
      <w:r w:rsidR="00C61AC6" w:rsidRPr="00C61AC6">
        <w:rPr>
          <w:rFonts w:asciiTheme="minorHAnsi" w:hAnsiTheme="minorHAnsi" w:cstheme="minorHAnsi"/>
          <w:sz w:val="21"/>
          <w:szCs w:val="21"/>
          <w:lang w:val="hr-HR"/>
        </w:rPr>
        <w:t xml:space="preserve"> o unutrašnjoj</w:t>
      </w:r>
      <w:r w:rsidR="00C61AC6">
        <w:rPr>
          <w:rFonts w:asciiTheme="minorHAnsi" w:hAnsiTheme="minorHAnsi" w:cstheme="minorHAnsi"/>
          <w:sz w:val="21"/>
          <w:szCs w:val="21"/>
          <w:lang w:val="hr-HR"/>
        </w:rPr>
        <w:t xml:space="preserve"> organizaciji i sistematizaciji radnih mjesta</w:t>
      </w:r>
      <w:r>
        <w:rPr>
          <w:rFonts w:asciiTheme="minorHAnsi" w:hAnsiTheme="minorHAnsi" w:cstheme="minorHAnsi"/>
          <w:sz w:val="21"/>
          <w:szCs w:val="21"/>
          <w:lang w:val="hr-HR"/>
        </w:rPr>
        <w:t>, te da se izvrši puna tranzicija osoblja na nova radna mjesta te da se izvede obuka u skladu sa identificiranim potrebama.</w:t>
      </w:r>
    </w:p>
    <w:p w14:paraId="09EC8229" w14:textId="77777777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514A0615" w14:textId="4FBDA826" w:rsidR="00C10278" w:rsidRPr="001F22AB" w:rsidRDefault="00E02623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 xml:space="preserve">Projekt također planira podržati VSTV u uspostavljanju i održavanju snažne kontrole nad provođenjem usvojenih preporuka Misije stručne procjene Evropske komisija, uključujući okvir za izvještavanje, praćenje i evaluaciju, uz </w:t>
      </w:r>
      <w:proofErr w:type="spellStart"/>
      <w:r>
        <w:rPr>
          <w:rFonts w:asciiTheme="minorHAnsi" w:hAnsiTheme="minorHAnsi" w:cstheme="minorHAnsi"/>
          <w:sz w:val="21"/>
          <w:szCs w:val="21"/>
          <w:lang w:val="hr-HR"/>
        </w:rPr>
        <w:t>integrisanje</w:t>
      </w:r>
      <w:proofErr w:type="spellEnd"/>
      <w:r>
        <w:rPr>
          <w:rFonts w:asciiTheme="minorHAnsi" w:hAnsiTheme="minorHAnsi" w:cstheme="minorHAnsi"/>
          <w:sz w:val="21"/>
          <w:szCs w:val="21"/>
          <w:lang w:val="hr-HR"/>
        </w:rPr>
        <w:t xml:space="preserve"> pitanja rodne ravnoprav</w:t>
      </w:r>
      <w:r w:rsidR="00AD7007">
        <w:rPr>
          <w:rFonts w:asciiTheme="minorHAnsi" w:hAnsiTheme="minorHAnsi" w:cstheme="minorHAnsi"/>
          <w:sz w:val="21"/>
          <w:szCs w:val="21"/>
          <w:lang w:val="hr-HR"/>
        </w:rPr>
        <w:t xml:space="preserve">nosti. Projekt također planira podržati VSTV u izradi </w:t>
      </w:r>
      <w:r w:rsidR="006C7697">
        <w:rPr>
          <w:rFonts w:asciiTheme="minorHAnsi" w:hAnsiTheme="minorHAnsi" w:cstheme="minorHAnsi"/>
          <w:sz w:val="21"/>
          <w:szCs w:val="21"/>
          <w:lang w:val="hr-HR"/>
        </w:rPr>
        <w:t>izmjena svog</w:t>
      </w:r>
      <w:r w:rsidR="00AD7007">
        <w:rPr>
          <w:rFonts w:asciiTheme="minorHAnsi" w:hAnsiTheme="minorHAnsi" w:cstheme="minorHAnsi"/>
          <w:sz w:val="21"/>
          <w:szCs w:val="21"/>
          <w:lang w:val="hr-HR"/>
        </w:rPr>
        <w:t xml:space="preserve"> Poslovnika na osnovu svih preporuka Misije stručne procjene Evropske komisije te preporuka iz prethodne faze Projekta. </w:t>
      </w:r>
    </w:p>
    <w:p w14:paraId="1FD82D65" w14:textId="1320A860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6ACE4EF0" w14:textId="424A7635" w:rsidR="004B3227" w:rsidRDefault="00AD7007" w:rsidP="004B322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U sklopu komponente 3, Projekt će, tamo gdje je potrebno, pružiti tehničku pomoć u provođenju preporuka koje su u nadležnosti Tužilaštva.</w:t>
      </w:r>
    </w:p>
    <w:p w14:paraId="3DA5AA98" w14:textId="77777777" w:rsidR="00AD7007" w:rsidRPr="001F22AB" w:rsidRDefault="00AD7007" w:rsidP="004B322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6F878EBD" w14:textId="37064D5F" w:rsidR="00C10278" w:rsidRPr="001F22AB" w:rsidRDefault="0000164D" w:rsidP="004B322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hr-HR"/>
        </w:rPr>
        <w:t>Aktivnosti Projekta</w:t>
      </w:r>
    </w:p>
    <w:p w14:paraId="3E7BDE4C" w14:textId="4334E4A7" w:rsidR="00C10278" w:rsidRPr="001F22AB" w:rsidRDefault="00C10278" w:rsidP="00590E0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310BEA58" w14:textId="50A58FCD" w:rsidR="00C10278" w:rsidRPr="001F22AB" w:rsidRDefault="00384CAA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 xml:space="preserve">Naredne, međusobno povezane aktivnosti su </w:t>
      </w:r>
      <w:proofErr w:type="spellStart"/>
      <w:r>
        <w:rPr>
          <w:rFonts w:asciiTheme="minorHAnsi" w:hAnsiTheme="minorHAnsi" w:cstheme="minorHAnsi"/>
          <w:sz w:val="21"/>
          <w:szCs w:val="21"/>
          <w:lang w:val="hr-HR"/>
        </w:rPr>
        <w:t>definisane</w:t>
      </w:r>
      <w:proofErr w:type="spellEnd"/>
      <w:r>
        <w:rPr>
          <w:rFonts w:asciiTheme="minorHAnsi" w:hAnsiTheme="minorHAnsi" w:cstheme="minorHAnsi"/>
          <w:sz w:val="21"/>
          <w:szCs w:val="21"/>
          <w:lang w:val="hr-HR"/>
        </w:rPr>
        <w:t xml:space="preserve"> radi postizanja ciljeva komponenti 1, 2 i 3.</w:t>
      </w:r>
    </w:p>
    <w:p w14:paraId="3129F88D" w14:textId="0ED2CF3D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3231171C" w14:textId="749A77F6" w:rsidR="00C10278" w:rsidRPr="001F22AB" w:rsidRDefault="00384CAA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Komponenta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1 – </w:t>
      </w:r>
      <w:r>
        <w:rPr>
          <w:rFonts w:asciiTheme="minorHAnsi" w:hAnsiTheme="minorHAnsi" w:cstheme="minorHAnsi"/>
          <w:sz w:val="21"/>
          <w:szCs w:val="21"/>
          <w:lang w:val="hr-HR"/>
        </w:rPr>
        <w:t>Podrška Sekretarijatu VSTV-a</w:t>
      </w:r>
    </w:p>
    <w:p w14:paraId="339CFA5F" w14:textId="77777777" w:rsidR="004450B7" w:rsidRPr="001F22AB" w:rsidRDefault="004450B7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20505781" w14:textId="0C66817E" w:rsidR="00C10278" w:rsidRPr="001F22AB" w:rsidRDefault="00C10278" w:rsidP="006C7697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1.1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Predlaganje plana organizacione promjene i izrada </w:t>
      </w:r>
      <w:r w:rsidR="00384CAA" w:rsidRPr="006C7697">
        <w:rPr>
          <w:rFonts w:asciiTheme="minorHAnsi" w:hAnsiTheme="minorHAnsi" w:cstheme="minorHAnsi"/>
          <w:sz w:val="21"/>
          <w:szCs w:val="21"/>
          <w:lang w:val="hr-HR"/>
        </w:rPr>
        <w:t>Pravilnika</w:t>
      </w:r>
      <w:r w:rsidR="006C7697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6C7697" w:rsidRPr="006C7697">
        <w:rPr>
          <w:rFonts w:asciiTheme="minorHAnsi" w:hAnsiTheme="minorHAnsi" w:cstheme="minorHAnsi"/>
          <w:sz w:val="21"/>
          <w:szCs w:val="21"/>
          <w:lang w:val="hr-HR"/>
        </w:rPr>
        <w:t>o unutrašnjoj organizaciji i sistematizaciji radnih mjesta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 za Sekretarijat VSTV-a</w:t>
      </w:r>
    </w:p>
    <w:p w14:paraId="4539AA88" w14:textId="18EE6EA8" w:rsidR="00C10278" w:rsidRPr="001F22AB" w:rsidRDefault="00C10278" w:rsidP="00590E07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1.2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Upoznavanje ključnih zainteresiranih strana radi jačanja podrške za predloženi model </w:t>
      </w:r>
      <w:proofErr w:type="spellStart"/>
      <w:r w:rsidR="00384CAA">
        <w:rPr>
          <w:rFonts w:asciiTheme="minorHAnsi" w:hAnsiTheme="minorHAnsi" w:cstheme="minorHAnsi"/>
          <w:sz w:val="21"/>
          <w:szCs w:val="21"/>
          <w:lang w:val="hr-HR"/>
        </w:rPr>
        <w:t>restruktuiranja</w:t>
      </w:r>
      <w:proofErr w:type="spellEnd"/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 Sekretarijata VSTV-a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</w:p>
    <w:p w14:paraId="505005DD" w14:textId="79D478BD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1.3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Podrška tranziciji osoblja i izgradnja kapaciteta novih članova osoblja radi preuzimanja novih dužnosti</w:t>
      </w:r>
    </w:p>
    <w:p w14:paraId="28FDBCB0" w14:textId="77777777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293C77C4" w14:textId="54D60D99" w:rsidR="00C10278" w:rsidRPr="001F22AB" w:rsidRDefault="00384CAA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Komponenta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2 – </w:t>
      </w:r>
      <w:r>
        <w:rPr>
          <w:rFonts w:asciiTheme="minorHAnsi" w:hAnsiTheme="minorHAnsi" w:cstheme="minorHAnsi"/>
          <w:sz w:val="21"/>
          <w:szCs w:val="21"/>
          <w:lang w:val="hr-HR"/>
        </w:rPr>
        <w:t>Podrška VSTV-u</w:t>
      </w:r>
    </w:p>
    <w:p w14:paraId="6AAE4EDD" w14:textId="77777777" w:rsidR="004450B7" w:rsidRPr="001F22AB" w:rsidRDefault="004450B7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0FCB6D27" w14:textId="6053006F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2.1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Podrška Stalnoj komisiji za legislativu VSTV-a u izradi izmjena Poslovnika VSTV-a</w:t>
      </w:r>
    </w:p>
    <w:p w14:paraId="0A272792" w14:textId="3FC53817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2.2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Podrška usvajanju izmijenjenog Poslovnika od strane VSTV-a</w:t>
      </w:r>
    </w:p>
    <w:p w14:paraId="1173452A" w14:textId="6A647326" w:rsidR="00C10278" w:rsidRPr="001F22AB" w:rsidRDefault="00C10278" w:rsidP="00590E07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>2.3</w:t>
      </w:r>
      <w:r w:rsidR="00590E07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="00590E07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Praćenje provedbe izmijenjenog Poslovnika od strane VSTV-a i praćenje donošenja novog zakona o VSTV-a</w:t>
      </w:r>
    </w:p>
    <w:p w14:paraId="0BA86BCD" w14:textId="17335D23" w:rsidR="00C10278" w:rsidRPr="001F22AB" w:rsidRDefault="00C10278" w:rsidP="00384CAA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2.4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Podrška Sekretarijatu VSTV-a u razvoju kvalitativnih indikatora za provedbu preporuke Misije stručne procjene Evropske komisije</w:t>
      </w:r>
    </w:p>
    <w:p w14:paraId="573C3F1C" w14:textId="2541B49B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2.5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Podrška Sekretarijatu VSTV-a u </w:t>
      </w:r>
      <w:proofErr w:type="spellStart"/>
      <w:r w:rsidR="00384CAA">
        <w:rPr>
          <w:rFonts w:asciiTheme="minorHAnsi" w:hAnsiTheme="minorHAnsi" w:cstheme="minorHAnsi"/>
          <w:sz w:val="21"/>
          <w:szCs w:val="21"/>
          <w:lang w:val="hr-HR"/>
        </w:rPr>
        <w:t>formulisanju</w:t>
      </w:r>
      <w:proofErr w:type="spellEnd"/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 strateških ciljeva za period 2020-2022</w:t>
      </w:r>
    </w:p>
    <w:p w14:paraId="3D4DF262" w14:textId="3792B6B0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2.6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Praćenje provedbe strateških ciljeva VSTV-a</w:t>
      </w:r>
    </w:p>
    <w:p w14:paraId="725871F0" w14:textId="77777777" w:rsidR="00C10278" w:rsidRPr="001F22AB" w:rsidRDefault="00C10278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46180A4F" w14:textId="77A223C2" w:rsidR="00C10278" w:rsidRPr="001F22AB" w:rsidRDefault="00384CAA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Komponenta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3 – </w:t>
      </w:r>
      <w:r>
        <w:rPr>
          <w:rFonts w:asciiTheme="minorHAnsi" w:hAnsiTheme="minorHAnsi" w:cstheme="minorHAnsi"/>
          <w:sz w:val="21"/>
          <w:szCs w:val="21"/>
          <w:lang w:val="hr-HR"/>
        </w:rPr>
        <w:t>Podrška Tužilaštvu BiH</w:t>
      </w:r>
    </w:p>
    <w:p w14:paraId="5554A32A" w14:textId="77777777" w:rsidR="0094317C" w:rsidRPr="001F22AB" w:rsidRDefault="0094317C" w:rsidP="00590E07">
      <w:pPr>
        <w:jc w:val="both"/>
        <w:rPr>
          <w:rFonts w:asciiTheme="minorHAnsi" w:hAnsiTheme="minorHAnsi" w:cstheme="minorHAnsi"/>
          <w:sz w:val="21"/>
          <w:szCs w:val="21"/>
          <w:lang w:val="hr-HR"/>
        </w:rPr>
      </w:pPr>
    </w:p>
    <w:p w14:paraId="5C4A407E" w14:textId="6E628EC1" w:rsidR="00C10278" w:rsidRPr="001F22AB" w:rsidRDefault="00C10278" w:rsidP="00590E07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3.1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Podrška razvoju novih standarda izvještavanja o predmetima visoke korupcije, organiziranog kriminala i pranja novca</w:t>
      </w:r>
    </w:p>
    <w:p w14:paraId="346F36E5" w14:textId="23FB2AB8" w:rsidR="00C10278" w:rsidRPr="001F22AB" w:rsidRDefault="00C10278" w:rsidP="00590E07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3.2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384CAA">
        <w:rPr>
          <w:rFonts w:asciiTheme="minorHAnsi" w:hAnsiTheme="minorHAnsi" w:cstheme="minorHAnsi"/>
          <w:sz w:val="21"/>
          <w:szCs w:val="21"/>
          <w:lang w:val="hr-HR"/>
        </w:rPr>
        <w:t xml:space="preserve">Podrška izgradnji kapaciteta tužilaca, policijskih službenika i </w:t>
      </w:r>
      <w:r w:rsidR="001A6E3F">
        <w:rPr>
          <w:rFonts w:asciiTheme="minorHAnsi" w:hAnsiTheme="minorHAnsi" w:cstheme="minorHAnsi"/>
          <w:sz w:val="21"/>
          <w:szCs w:val="21"/>
          <w:lang w:val="hr-HR"/>
        </w:rPr>
        <w:t>vještaka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E30715">
        <w:rPr>
          <w:rFonts w:asciiTheme="minorHAnsi" w:hAnsiTheme="minorHAnsi" w:cstheme="minorHAnsi"/>
          <w:sz w:val="21"/>
          <w:szCs w:val="21"/>
          <w:lang w:val="hr-HR"/>
        </w:rPr>
        <w:t xml:space="preserve">da provode </w:t>
      </w:r>
      <w:proofErr w:type="spellStart"/>
      <w:r w:rsidR="00E30715">
        <w:rPr>
          <w:rFonts w:asciiTheme="minorHAnsi" w:hAnsiTheme="minorHAnsi" w:cstheme="minorHAnsi"/>
          <w:sz w:val="21"/>
          <w:szCs w:val="21"/>
          <w:lang w:val="hr-HR"/>
        </w:rPr>
        <w:t>finansijske</w:t>
      </w:r>
      <w:proofErr w:type="spellEnd"/>
      <w:r w:rsidR="00E30715">
        <w:rPr>
          <w:rFonts w:asciiTheme="minorHAnsi" w:hAnsiTheme="minorHAnsi" w:cstheme="minorHAnsi"/>
          <w:sz w:val="21"/>
          <w:szCs w:val="21"/>
          <w:lang w:val="hr-HR"/>
        </w:rPr>
        <w:t xml:space="preserve"> istrage u predmetima visoke korupcije, organiziranog kriminala i pranja novca, putem obuke</w:t>
      </w:r>
    </w:p>
    <w:p w14:paraId="0BE48808" w14:textId="75C0E1E9" w:rsidR="00C10278" w:rsidRPr="001F22AB" w:rsidRDefault="00C10278" w:rsidP="00590E07">
      <w:pPr>
        <w:ind w:left="426" w:hanging="426"/>
        <w:jc w:val="both"/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3.3 </w:t>
      </w:r>
      <w:r w:rsidR="00E30715">
        <w:rPr>
          <w:rFonts w:asciiTheme="minorHAnsi" w:hAnsiTheme="minorHAnsi" w:cstheme="minorHAnsi"/>
          <w:sz w:val="21"/>
          <w:szCs w:val="21"/>
          <w:lang w:val="hr-HR"/>
        </w:rPr>
        <w:t>–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r w:rsidR="00E30715">
        <w:rPr>
          <w:rFonts w:asciiTheme="minorHAnsi" w:hAnsiTheme="minorHAnsi" w:cstheme="minorHAnsi"/>
          <w:sz w:val="21"/>
          <w:szCs w:val="21"/>
          <w:lang w:val="hr-HR"/>
        </w:rPr>
        <w:t xml:space="preserve">Unapređenje standarda pisanja i </w:t>
      </w:r>
      <w:r w:rsidR="001A314B">
        <w:rPr>
          <w:rFonts w:asciiTheme="minorHAnsi" w:hAnsiTheme="minorHAnsi" w:cstheme="minorHAnsi"/>
          <w:sz w:val="21"/>
          <w:szCs w:val="21"/>
          <w:lang w:val="hr-HR"/>
        </w:rPr>
        <w:t>zastupanja</w:t>
      </w:r>
      <w:r w:rsidR="00E30715">
        <w:rPr>
          <w:rFonts w:asciiTheme="minorHAnsi" w:hAnsiTheme="minorHAnsi" w:cstheme="minorHAnsi"/>
          <w:sz w:val="21"/>
          <w:szCs w:val="21"/>
          <w:lang w:val="hr-HR"/>
        </w:rPr>
        <w:t xml:space="preserve"> optužnica u predmetima visoke korupcije, organiziranog kriminala i pranja novca</w:t>
      </w:r>
    </w:p>
    <w:p w14:paraId="594342D8" w14:textId="77777777" w:rsidR="00C10278" w:rsidRPr="001F22AB" w:rsidRDefault="00C10278" w:rsidP="00590E07">
      <w:pPr>
        <w:jc w:val="both"/>
        <w:rPr>
          <w:rFonts w:asciiTheme="minorHAnsi" w:hAnsiTheme="minorHAnsi" w:cstheme="minorHAnsi"/>
          <w:b/>
          <w:bCs/>
          <w:sz w:val="21"/>
          <w:szCs w:val="21"/>
          <w:lang w:val="hr-HR"/>
        </w:rPr>
      </w:pPr>
    </w:p>
    <w:p w14:paraId="60981449" w14:textId="42780D9B" w:rsidR="00C10278" w:rsidRPr="001F22AB" w:rsidRDefault="001E06C8" w:rsidP="00C10278">
      <w:pPr>
        <w:rPr>
          <w:rFonts w:asciiTheme="minorHAnsi" w:hAnsiTheme="minorHAnsi" w:cstheme="minorHAnsi"/>
          <w:b/>
          <w:bCs/>
          <w:sz w:val="21"/>
          <w:szCs w:val="21"/>
          <w:lang w:val="hr-HR"/>
        </w:rPr>
      </w:pPr>
      <w:r>
        <w:rPr>
          <w:rFonts w:asciiTheme="minorHAnsi" w:hAnsiTheme="minorHAnsi" w:cstheme="minorHAnsi"/>
          <w:b/>
          <w:bCs/>
          <w:sz w:val="21"/>
          <w:szCs w:val="21"/>
          <w:lang w:val="hr-HR"/>
        </w:rPr>
        <w:t>Informacije o Projektu</w:t>
      </w:r>
    </w:p>
    <w:p w14:paraId="3FAB64B4" w14:textId="77777777" w:rsidR="004450B7" w:rsidRPr="001F22AB" w:rsidRDefault="004450B7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43A550F9" w14:textId="56B382BD" w:rsidR="0036525B" w:rsidRPr="001F22AB" w:rsidRDefault="0036525B" w:rsidP="00C10278">
      <w:pPr>
        <w:rPr>
          <w:rFonts w:asciiTheme="minorHAnsi" w:hAnsiTheme="minorHAnsi" w:cstheme="minorHAnsi"/>
          <w:sz w:val="21"/>
          <w:szCs w:val="21"/>
          <w:lang w:val="hr-HR"/>
        </w:rPr>
        <w:sectPr w:rsidR="0036525B" w:rsidRPr="001F22AB">
          <w:headerReference w:type="default" r:id="rId10"/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54F2BE1" w14:textId="1CA3F4C4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Trajanje</w:t>
      </w:r>
    </w:p>
    <w:p w14:paraId="09533E25" w14:textId="4EDF82C2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novembar 2018 – mart 2021.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</w:p>
    <w:p w14:paraId="5983B807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2D37D34A" w14:textId="0A80E179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Lokacija</w:t>
      </w:r>
    </w:p>
    <w:p w14:paraId="51B18331" w14:textId="7055E955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Bosna i Hercegovina</w:t>
      </w:r>
    </w:p>
    <w:p w14:paraId="2202C951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5FF1EC16" w14:textId="7A67D2CC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Budžet Projekta</w:t>
      </w:r>
    </w:p>
    <w:p w14:paraId="5EFAE2A7" w14:textId="029B9C86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Ukupan budžet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: </w:t>
      </w:r>
      <w:r w:rsidR="00106593" w:rsidRPr="00106593">
        <w:rPr>
          <w:rFonts w:asciiTheme="minorHAnsi" w:hAnsiTheme="minorHAnsi" w:cstheme="minorHAnsi"/>
          <w:sz w:val="21"/>
          <w:szCs w:val="21"/>
          <w:lang w:val="hr-HR"/>
        </w:rPr>
        <w:t>£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1</w:t>
      </w:r>
      <w:r>
        <w:rPr>
          <w:rFonts w:asciiTheme="minorHAnsi" w:hAnsiTheme="minorHAnsi" w:cstheme="minorHAnsi"/>
          <w:sz w:val="21"/>
          <w:szCs w:val="21"/>
          <w:lang w:val="hr-HR"/>
        </w:rPr>
        <w:t>.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5m </w:t>
      </w:r>
    </w:p>
    <w:p w14:paraId="232ACB9E" w14:textId="58574CA5" w:rsidR="0094317C" w:rsidRPr="001F22AB" w:rsidRDefault="0094317C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4EE0C682" w14:textId="3FA6438B" w:rsidR="0094317C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Donator</w:t>
      </w:r>
    </w:p>
    <w:p w14:paraId="74587EFD" w14:textId="3144BE05" w:rsidR="00C10278" w:rsidRPr="001F22AB" w:rsidRDefault="001E06C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Vlada Ujedinjenog Kraljevstva</w:t>
      </w:r>
    </w:p>
    <w:p w14:paraId="020CA1A8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58113313" w14:textId="7132AAFD" w:rsidR="00C360E9" w:rsidRPr="001F22AB" w:rsidRDefault="00663B0E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Partneri u implementaciji</w:t>
      </w:r>
    </w:p>
    <w:p w14:paraId="2363277E" w14:textId="26E14762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proofErr w:type="spellStart"/>
      <w:r w:rsidRPr="001F22AB">
        <w:rPr>
          <w:rFonts w:asciiTheme="minorHAnsi" w:hAnsiTheme="minorHAnsi" w:cstheme="minorHAnsi"/>
          <w:sz w:val="21"/>
          <w:szCs w:val="21"/>
          <w:lang w:val="hr-HR"/>
        </w:rPr>
        <w:t>PwC</w:t>
      </w:r>
      <w:proofErr w:type="spellEnd"/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proofErr w:type="spellStart"/>
      <w:r w:rsidRPr="001F22AB">
        <w:rPr>
          <w:rFonts w:asciiTheme="minorHAnsi" w:hAnsiTheme="minorHAnsi" w:cstheme="minorHAnsi"/>
          <w:sz w:val="21"/>
          <w:szCs w:val="21"/>
          <w:lang w:val="hr-HR"/>
        </w:rPr>
        <w:t>Ltd</w:t>
      </w:r>
      <w:proofErr w:type="spellEnd"/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, </w:t>
      </w:r>
      <w:proofErr w:type="spellStart"/>
      <w:r w:rsidRPr="001F22AB">
        <w:rPr>
          <w:rFonts w:asciiTheme="minorHAnsi" w:hAnsiTheme="minorHAnsi" w:cstheme="minorHAnsi"/>
          <w:sz w:val="21"/>
          <w:szCs w:val="21"/>
          <w:lang w:val="hr-HR"/>
        </w:rPr>
        <w:t>Agencia</w:t>
      </w:r>
      <w:proofErr w:type="spellEnd"/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proofErr w:type="spellStart"/>
      <w:r w:rsidRPr="001F22AB">
        <w:rPr>
          <w:rFonts w:asciiTheme="minorHAnsi" w:hAnsiTheme="minorHAnsi" w:cstheme="minorHAnsi"/>
          <w:sz w:val="21"/>
          <w:szCs w:val="21"/>
          <w:lang w:val="hr-HR"/>
        </w:rPr>
        <w:t>Ltd</w:t>
      </w:r>
      <w:proofErr w:type="spellEnd"/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, </w:t>
      </w:r>
      <w:proofErr w:type="spellStart"/>
      <w:r w:rsidRPr="001F22AB">
        <w:rPr>
          <w:rFonts w:asciiTheme="minorHAnsi" w:hAnsiTheme="minorHAnsi" w:cstheme="minorHAnsi"/>
          <w:sz w:val="21"/>
          <w:szCs w:val="21"/>
          <w:lang w:val="hr-HR"/>
        </w:rPr>
        <w:t>Lucid</w:t>
      </w:r>
      <w:proofErr w:type="spellEnd"/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 </w:t>
      </w:r>
      <w:proofErr w:type="spellStart"/>
      <w:r w:rsidRPr="001F22AB">
        <w:rPr>
          <w:rFonts w:asciiTheme="minorHAnsi" w:hAnsiTheme="minorHAnsi" w:cstheme="minorHAnsi"/>
          <w:sz w:val="21"/>
          <w:szCs w:val="21"/>
          <w:lang w:val="hr-HR"/>
        </w:rPr>
        <w:t>Linx</w:t>
      </w:r>
      <w:proofErr w:type="spellEnd"/>
    </w:p>
    <w:p w14:paraId="2DEEC7D2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</w:p>
    <w:p w14:paraId="3C747BDC" w14:textId="2E6D9DE9" w:rsidR="00C10278" w:rsidRPr="001F22AB" w:rsidRDefault="00663B0E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Kontakt</w:t>
      </w:r>
    </w:p>
    <w:p w14:paraId="5BC08614" w14:textId="70B7A962" w:rsidR="00C10278" w:rsidRPr="001F22AB" w:rsidRDefault="00663B0E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Menadžer Projekta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:</w:t>
      </w:r>
    </w:p>
    <w:p w14:paraId="03E4A155" w14:textId="3B39221B" w:rsidR="00C10278" w:rsidRPr="001F22AB" w:rsidRDefault="00663B0E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>
        <w:rPr>
          <w:rFonts w:asciiTheme="minorHAnsi" w:hAnsiTheme="minorHAnsi" w:cstheme="minorHAnsi"/>
          <w:sz w:val="21"/>
          <w:szCs w:val="21"/>
          <w:lang w:val="hr-HR"/>
        </w:rPr>
        <w:t>g</w:t>
      </w:r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. David </w:t>
      </w:r>
      <w:proofErr w:type="spellStart"/>
      <w:r w:rsidR="00C10278" w:rsidRPr="001F22AB">
        <w:rPr>
          <w:rFonts w:asciiTheme="minorHAnsi" w:hAnsiTheme="minorHAnsi" w:cstheme="minorHAnsi"/>
          <w:sz w:val="21"/>
          <w:szCs w:val="21"/>
          <w:lang w:val="hr-HR"/>
        </w:rPr>
        <w:t>Greensmith</w:t>
      </w:r>
      <w:proofErr w:type="spellEnd"/>
    </w:p>
    <w:p w14:paraId="750DFB37" w14:textId="77777777" w:rsidR="00C10278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>Tel: UK:  +44 7469 776444   BiH: +387 61 239 697</w:t>
      </w:r>
    </w:p>
    <w:p w14:paraId="488B9A38" w14:textId="7E22B623" w:rsidR="0036525B" w:rsidRPr="001F22AB" w:rsidRDefault="00C10278" w:rsidP="00C10278">
      <w:pPr>
        <w:rPr>
          <w:rFonts w:asciiTheme="minorHAnsi" w:hAnsiTheme="minorHAnsi" w:cstheme="minorHAnsi"/>
          <w:sz w:val="21"/>
          <w:szCs w:val="21"/>
          <w:lang w:val="hr-HR"/>
        </w:rPr>
        <w:sectPr w:rsidR="0036525B" w:rsidRPr="001F22AB" w:rsidSect="004450B7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 w:rsidRPr="001F22AB">
        <w:rPr>
          <w:rFonts w:asciiTheme="minorHAnsi" w:hAnsiTheme="minorHAnsi" w:cstheme="minorHAnsi"/>
          <w:sz w:val="21"/>
          <w:szCs w:val="21"/>
          <w:lang w:val="hr-HR"/>
        </w:rPr>
        <w:t xml:space="preserve">Email </w:t>
      </w:r>
      <w:r w:rsidR="00663B0E">
        <w:rPr>
          <w:rFonts w:asciiTheme="minorHAnsi" w:hAnsiTheme="minorHAnsi" w:cstheme="minorHAnsi"/>
          <w:sz w:val="21"/>
          <w:szCs w:val="21"/>
          <w:lang w:val="hr-HR"/>
        </w:rPr>
        <w:t>d</w:t>
      </w:r>
      <w:r w:rsidRPr="001F22AB">
        <w:rPr>
          <w:rFonts w:asciiTheme="minorHAnsi" w:hAnsiTheme="minorHAnsi" w:cstheme="minorHAnsi"/>
          <w:sz w:val="21"/>
          <w:szCs w:val="21"/>
          <w:lang w:val="hr-HR"/>
        </w:rPr>
        <w:t>avid.greensmith@agencialtd.com</w:t>
      </w:r>
    </w:p>
    <w:p w14:paraId="3CE6CF65" w14:textId="109A550F" w:rsidR="00C10278" w:rsidRPr="001F22AB" w:rsidRDefault="0036525B" w:rsidP="0036525B">
      <w:pPr>
        <w:rPr>
          <w:rFonts w:asciiTheme="minorHAnsi" w:hAnsiTheme="minorHAnsi" w:cstheme="minorHAnsi"/>
          <w:b/>
          <w:bCs/>
          <w:sz w:val="21"/>
          <w:szCs w:val="21"/>
          <w:lang w:val="hr-HR"/>
        </w:rPr>
      </w:pP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  <w:r w:rsidRPr="001F22AB">
        <w:rPr>
          <w:rFonts w:asciiTheme="minorHAnsi" w:hAnsiTheme="minorHAnsi" w:cstheme="minorHAnsi"/>
          <w:b/>
          <w:bCs/>
          <w:sz w:val="21"/>
          <w:szCs w:val="21"/>
          <w:lang w:val="hr-HR"/>
        </w:rPr>
        <w:tab/>
      </w:r>
    </w:p>
    <w:p w14:paraId="37978DAE" w14:textId="14FEC801" w:rsidR="0036525B" w:rsidRPr="002D1FDE" w:rsidRDefault="004C71EB" w:rsidP="002D1FDE">
      <w:pPr>
        <w:jc w:val="center"/>
        <w:rPr>
          <w:rFonts w:asciiTheme="minorHAnsi" w:hAnsiTheme="minorHAnsi" w:cstheme="minorHAnsi"/>
          <w:b/>
          <w:sz w:val="21"/>
          <w:szCs w:val="21"/>
          <w:lang w:val="hr-HR"/>
        </w:rPr>
      </w:pPr>
      <w:r w:rsidRP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>Projekt</w:t>
      </w:r>
      <w:r w:rsidR="002D1FDE" w:rsidRP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 xml:space="preserve"> </w:t>
      </w:r>
      <w:r w:rsidR="006942C5" w:rsidRP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>“</w:t>
      </w:r>
      <w:r w:rsidR="002D1FDE" w:rsidRPr="002D1FDE">
        <w:rPr>
          <w:rFonts w:asciiTheme="minorHAnsi" w:hAnsiTheme="minorHAnsi" w:cstheme="minorHAnsi"/>
          <w:b/>
          <w:sz w:val="21"/>
          <w:szCs w:val="21"/>
          <w:lang w:val="hr-HR"/>
        </w:rPr>
        <w:t xml:space="preserve"> Podrška Visokom sudskom i tužilačkom vijeću i Tužilaštvu Bosne i Hercegovine</w:t>
      </w:r>
      <w:r w:rsidR="006942C5" w:rsidRP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 xml:space="preserve">” – </w:t>
      </w:r>
      <w:r w:rsid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 xml:space="preserve">podržava Vlada Ujedinjenog Kraljevstva, implementira </w:t>
      </w:r>
      <w:proofErr w:type="spellStart"/>
      <w:r w:rsidR="006942C5" w:rsidRP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>PwC</w:t>
      </w:r>
      <w:proofErr w:type="spellEnd"/>
      <w:r w:rsidR="006942C5" w:rsidRPr="002D1FDE">
        <w:rPr>
          <w:rFonts w:asciiTheme="minorHAnsi" w:hAnsiTheme="minorHAnsi" w:cstheme="minorHAnsi"/>
          <w:b/>
          <w:bCs/>
          <w:sz w:val="21"/>
          <w:szCs w:val="21"/>
          <w:lang w:val="hr-HR"/>
        </w:rPr>
        <w:t xml:space="preserve"> UK</w:t>
      </w:r>
    </w:p>
    <w:p w14:paraId="7D336990" w14:textId="0BBDD9B3" w:rsidR="00E52E35" w:rsidRPr="001F22AB" w:rsidRDefault="006942C5">
      <w:pPr>
        <w:rPr>
          <w:sz w:val="20"/>
          <w:szCs w:val="20"/>
          <w:lang w:val="hr-HR"/>
        </w:rPr>
      </w:pPr>
      <w:r w:rsidRPr="001F22AB">
        <w:rPr>
          <w:rFonts w:asciiTheme="minorHAnsi" w:hAnsiTheme="minorHAnsi" w:cstheme="minorHAnsi"/>
          <w:b/>
          <w:bCs/>
          <w:noProof/>
          <w:sz w:val="21"/>
          <w:szCs w:val="21"/>
          <w:lang w:val="hr-HR"/>
        </w:rPr>
        <w:drawing>
          <wp:anchor distT="0" distB="0" distL="114300" distR="114300" simplePos="0" relativeHeight="251663360" behindDoc="0" locked="0" layoutInCell="1" allowOverlap="1" wp14:anchorId="60DAFB26" wp14:editId="19CC9405">
            <wp:simplePos x="0" y="0"/>
            <wp:positionH relativeFrom="margin">
              <wp:posOffset>-61595</wp:posOffset>
            </wp:positionH>
            <wp:positionV relativeFrom="paragraph">
              <wp:posOffset>28639</wp:posOffset>
            </wp:positionV>
            <wp:extent cx="1544955" cy="1551940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95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25B" w:rsidRPr="001F22AB">
        <w:rPr>
          <w:rFonts w:asciiTheme="minorHAnsi" w:hAnsiTheme="minorHAnsi" w:cstheme="minorHAnsi"/>
          <w:b/>
          <w:noProof/>
          <w:lang w:val="hr-HR"/>
        </w:rPr>
        <w:drawing>
          <wp:anchor distT="0" distB="0" distL="114300" distR="114300" simplePos="0" relativeHeight="251665408" behindDoc="0" locked="0" layoutInCell="1" allowOverlap="1" wp14:anchorId="5A62A8EB" wp14:editId="56319D87">
            <wp:simplePos x="0" y="0"/>
            <wp:positionH relativeFrom="column">
              <wp:posOffset>3955344</wp:posOffset>
            </wp:positionH>
            <wp:positionV relativeFrom="paragraph">
              <wp:posOffset>143332</wp:posOffset>
            </wp:positionV>
            <wp:extent cx="1198245" cy="909955"/>
            <wp:effectExtent l="0" t="0" r="1905" b="4445"/>
            <wp:wrapNone/>
            <wp:docPr id="1028" name="Picture 4" descr="Image result for pw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pwc 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90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CAB69" w14:textId="39B6D2AB" w:rsidR="00E52E35" w:rsidRPr="001F22AB" w:rsidRDefault="0036525B">
      <w:pPr>
        <w:rPr>
          <w:rFonts w:asciiTheme="minorHAnsi" w:hAnsiTheme="minorHAnsi" w:cstheme="minorHAnsi"/>
          <w:sz w:val="21"/>
          <w:szCs w:val="21"/>
          <w:lang w:val="hr-HR"/>
        </w:rPr>
      </w:pP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  <w:r w:rsidRPr="001F22AB">
        <w:rPr>
          <w:sz w:val="20"/>
          <w:szCs w:val="20"/>
          <w:lang w:val="hr-HR"/>
        </w:rPr>
        <w:tab/>
      </w:r>
    </w:p>
    <w:sectPr w:rsidR="00E52E35" w:rsidRPr="001F22AB" w:rsidSect="004450B7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32D3EF" w14:textId="77777777" w:rsidR="003D1697" w:rsidRDefault="003D1697" w:rsidP="00C10278">
      <w:r>
        <w:separator/>
      </w:r>
    </w:p>
  </w:endnote>
  <w:endnote w:type="continuationSeparator" w:id="0">
    <w:p w14:paraId="1E6D8E17" w14:textId="77777777" w:rsidR="003D1697" w:rsidRDefault="003D1697" w:rsidP="00C1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7BF11" w14:textId="4364890F" w:rsidR="00C10278" w:rsidRDefault="00C10278">
    <w:pPr>
      <w:pStyle w:val="Footer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3C1DF" w14:textId="77777777" w:rsidR="003D1697" w:rsidRDefault="003D1697" w:rsidP="00C10278">
      <w:r>
        <w:separator/>
      </w:r>
    </w:p>
  </w:footnote>
  <w:footnote w:type="continuationSeparator" w:id="0">
    <w:p w14:paraId="2F6B502B" w14:textId="77777777" w:rsidR="003D1697" w:rsidRDefault="003D1697" w:rsidP="00C10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33D14" w14:textId="164515B5" w:rsidR="00C10278" w:rsidRDefault="00C10278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E48B0"/>
    <w:multiLevelType w:val="hybridMultilevel"/>
    <w:tmpl w:val="7BB0A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772D8"/>
    <w:multiLevelType w:val="hybridMultilevel"/>
    <w:tmpl w:val="1C6A5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C7A8A"/>
    <w:multiLevelType w:val="hybridMultilevel"/>
    <w:tmpl w:val="A6688C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DB0DF8"/>
    <w:multiLevelType w:val="multilevel"/>
    <w:tmpl w:val="BFDCF632"/>
    <w:lvl w:ilvl="0">
      <w:start w:val="1"/>
      <w:numFmt w:val="decimal"/>
      <w:lvlText w:val="%1."/>
      <w:lvlJc w:val="left"/>
      <w:pPr>
        <w:ind w:left="899" w:hanging="600"/>
      </w:pPr>
      <w:rPr>
        <w:rFonts w:ascii="Georgia" w:eastAsia="Georgia" w:hAnsi="Georgia" w:cs="Georgia" w:hint="default"/>
        <w:b/>
        <w:bCs/>
        <w:i/>
        <w:w w:val="99"/>
        <w:sz w:val="56"/>
        <w:szCs w:val="56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799" w:hanging="500"/>
      </w:pPr>
      <w:rPr>
        <w:rFonts w:ascii="Georgia" w:eastAsia="Georgia" w:hAnsi="Georgia" w:cs="Georgia" w:hint="default"/>
        <w:b/>
        <w:bCs/>
        <w:i/>
        <w:color w:val="DC6900"/>
        <w:w w:val="99"/>
        <w:sz w:val="32"/>
        <w:szCs w:val="32"/>
        <w:lang w:val="en-US" w:eastAsia="en-US" w:bidi="en-US"/>
      </w:rPr>
    </w:lvl>
    <w:lvl w:ilvl="2">
      <w:numFmt w:val="bullet"/>
      <w:lvlText w:val=""/>
      <w:lvlJc w:val="left"/>
      <w:pPr>
        <w:ind w:left="1058" w:hanging="322"/>
      </w:pPr>
      <w:rPr>
        <w:w w:val="100"/>
        <w:lang w:val="en-US" w:eastAsia="en-US" w:bidi="en-US"/>
      </w:rPr>
    </w:lvl>
    <w:lvl w:ilvl="3">
      <w:numFmt w:val="bullet"/>
      <w:lvlText w:val="•"/>
      <w:lvlJc w:val="left"/>
      <w:pPr>
        <w:ind w:left="900" w:hanging="322"/>
      </w:pPr>
      <w:rPr>
        <w:lang w:val="en-US" w:eastAsia="en-US" w:bidi="en-US"/>
      </w:rPr>
    </w:lvl>
    <w:lvl w:ilvl="4">
      <w:numFmt w:val="bullet"/>
      <w:lvlText w:val="•"/>
      <w:lvlJc w:val="left"/>
      <w:pPr>
        <w:ind w:left="1060" w:hanging="322"/>
      </w:pPr>
      <w:rPr>
        <w:lang w:val="en-US" w:eastAsia="en-US" w:bidi="en-US"/>
      </w:rPr>
    </w:lvl>
    <w:lvl w:ilvl="5">
      <w:numFmt w:val="bullet"/>
      <w:lvlText w:val="•"/>
      <w:lvlJc w:val="left"/>
      <w:pPr>
        <w:ind w:left="2497" w:hanging="322"/>
      </w:pPr>
      <w:rPr>
        <w:lang w:val="en-US" w:eastAsia="en-US" w:bidi="en-US"/>
      </w:rPr>
    </w:lvl>
    <w:lvl w:ilvl="6">
      <w:numFmt w:val="bullet"/>
      <w:lvlText w:val="•"/>
      <w:lvlJc w:val="left"/>
      <w:pPr>
        <w:ind w:left="3935" w:hanging="322"/>
      </w:pPr>
      <w:rPr>
        <w:lang w:val="en-US" w:eastAsia="en-US" w:bidi="en-US"/>
      </w:rPr>
    </w:lvl>
    <w:lvl w:ilvl="7">
      <w:numFmt w:val="bullet"/>
      <w:lvlText w:val="•"/>
      <w:lvlJc w:val="left"/>
      <w:pPr>
        <w:ind w:left="5373" w:hanging="322"/>
      </w:pPr>
      <w:rPr>
        <w:lang w:val="en-US" w:eastAsia="en-US" w:bidi="en-US"/>
      </w:rPr>
    </w:lvl>
    <w:lvl w:ilvl="8">
      <w:numFmt w:val="bullet"/>
      <w:lvlText w:val="•"/>
      <w:lvlJc w:val="left"/>
      <w:pPr>
        <w:ind w:left="6810" w:hanging="322"/>
      </w:pPr>
      <w:rPr>
        <w:lang w:val="en-US" w:eastAsia="en-US" w:bidi="en-US"/>
      </w:rPr>
    </w:lvl>
  </w:abstractNum>
  <w:abstractNum w:abstractNumId="4" w15:restartNumberingAfterBreak="0">
    <w:nsid w:val="30C22D8F"/>
    <w:multiLevelType w:val="hybridMultilevel"/>
    <w:tmpl w:val="08EA4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21AAF"/>
    <w:multiLevelType w:val="hybridMultilevel"/>
    <w:tmpl w:val="C930E4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0348D1"/>
    <w:multiLevelType w:val="hybridMultilevel"/>
    <w:tmpl w:val="90A2017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2F2884"/>
    <w:multiLevelType w:val="hybridMultilevel"/>
    <w:tmpl w:val="269CB3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736BF8"/>
    <w:multiLevelType w:val="hybridMultilevel"/>
    <w:tmpl w:val="9FF4FC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2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B9C"/>
    <w:rsid w:val="0000164D"/>
    <w:rsid w:val="00106593"/>
    <w:rsid w:val="00106D40"/>
    <w:rsid w:val="00133211"/>
    <w:rsid w:val="001A314B"/>
    <w:rsid w:val="001A6E3F"/>
    <w:rsid w:val="001E06C8"/>
    <w:rsid w:val="001F22AB"/>
    <w:rsid w:val="002D1FDE"/>
    <w:rsid w:val="0036525B"/>
    <w:rsid w:val="00366428"/>
    <w:rsid w:val="00384630"/>
    <w:rsid w:val="00384CAA"/>
    <w:rsid w:val="003C114A"/>
    <w:rsid w:val="003D1697"/>
    <w:rsid w:val="004450B7"/>
    <w:rsid w:val="004B3227"/>
    <w:rsid w:val="004C71EB"/>
    <w:rsid w:val="00590E07"/>
    <w:rsid w:val="00617BE4"/>
    <w:rsid w:val="00663B0E"/>
    <w:rsid w:val="006942C5"/>
    <w:rsid w:val="006C7697"/>
    <w:rsid w:val="0077259F"/>
    <w:rsid w:val="00925B9C"/>
    <w:rsid w:val="0094317C"/>
    <w:rsid w:val="00A231D7"/>
    <w:rsid w:val="00A60CFC"/>
    <w:rsid w:val="00AB216D"/>
    <w:rsid w:val="00AD7007"/>
    <w:rsid w:val="00B92A64"/>
    <w:rsid w:val="00BA2AF1"/>
    <w:rsid w:val="00C10278"/>
    <w:rsid w:val="00C360E9"/>
    <w:rsid w:val="00C61AC6"/>
    <w:rsid w:val="00D12033"/>
    <w:rsid w:val="00E02623"/>
    <w:rsid w:val="00E30715"/>
    <w:rsid w:val="00E52E35"/>
    <w:rsid w:val="00ED49B4"/>
    <w:rsid w:val="00EF10ED"/>
    <w:rsid w:val="00F2734B"/>
    <w:rsid w:val="00FA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1928233"/>
  <w15:chartTrackingRefBased/>
  <w15:docId w15:val="{1EED46FE-5443-43D2-8761-20733250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B9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n-US" w:bidi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925B9C"/>
    <w:pPr>
      <w:ind w:left="100"/>
      <w:jc w:val="both"/>
      <w:outlineLvl w:val="1"/>
    </w:pPr>
    <w:rPr>
      <w:b/>
      <w:bCs/>
      <w:i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25B9C"/>
    <w:rPr>
      <w:rFonts w:ascii="Georgia" w:eastAsia="Georgia" w:hAnsi="Georgia" w:cs="Georgia"/>
      <w:b/>
      <w:bCs/>
      <w:i/>
      <w:sz w:val="32"/>
      <w:szCs w:val="32"/>
      <w:lang w:val="en-US" w:bidi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925B9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925B9C"/>
    <w:rPr>
      <w:rFonts w:ascii="Georgia" w:eastAsia="Georgia" w:hAnsi="Georgia" w:cs="Georgia"/>
      <w:sz w:val="20"/>
      <w:szCs w:val="20"/>
      <w:lang w:val="en-US" w:bidi="en-US"/>
    </w:rPr>
  </w:style>
  <w:style w:type="paragraph" w:styleId="ListParagraph">
    <w:name w:val="List Paragraph"/>
    <w:basedOn w:val="Normal"/>
    <w:uiPriority w:val="1"/>
    <w:qFormat/>
    <w:rsid w:val="00925B9C"/>
    <w:pPr>
      <w:ind w:left="820" w:hanging="360"/>
    </w:pPr>
  </w:style>
  <w:style w:type="paragraph" w:styleId="Header">
    <w:name w:val="header"/>
    <w:basedOn w:val="Normal"/>
    <w:link w:val="HeaderChar"/>
    <w:uiPriority w:val="99"/>
    <w:unhideWhenUsed/>
    <w:rsid w:val="00C10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0278"/>
    <w:rPr>
      <w:rFonts w:ascii="Georgia" w:eastAsia="Georgia" w:hAnsi="Georgia" w:cs="Georgia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C10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0278"/>
    <w:rPr>
      <w:rFonts w:ascii="Georgia" w:eastAsia="Georgia" w:hAnsi="Georgia" w:cs="Georgia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3652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525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0E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0ED"/>
    <w:rPr>
      <w:rFonts w:ascii="Times New Roman" w:eastAsia="Georgia" w:hAnsi="Times New Roman" w:cs="Times New Roman"/>
      <w:sz w:val="18"/>
      <w:szCs w:val="18"/>
      <w:lang w:val="en-US"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273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3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34B"/>
    <w:rPr>
      <w:rFonts w:ascii="Georgia" w:eastAsia="Georgia" w:hAnsi="Georgia" w:cs="Georgia"/>
      <w:sz w:val="20"/>
      <w:szCs w:val="20"/>
      <w:lang w:val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3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34B"/>
    <w:rPr>
      <w:rFonts w:ascii="Georgia" w:eastAsia="Georgia" w:hAnsi="Georgia" w:cs="Georgia"/>
      <w:b/>
      <w:bCs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77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f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6BC0B0-FBF7-3245-8A55-B66C4820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Greensmith</dc:creator>
  <cp:keywords/>
  <dc:description/>
  <cp:lastModifiedBy>Microsoft Office User</cp:lastModifiedBy>
  <cp:revision>15</cp:revision>
  <dcterms:created xsi:type="dcterms:W3CDTF">2020-05-13T11:01:00Z</dcterms:created>
  <dcterms:modified xsi:type="dcterms:W3CDTF">2020-05-14T12:56:00Z</dcterms:modified>
</cp:coreProperties>
</file>