
<file path=[Content_Types].xml><?xml version="1.0" encoding="utf-8"?>
<Types xmlns="http://schemas.openxmlformats.org/package/2006/content-types">
  <Default Extension="jfif" ContentType="image/jpeg"/>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7B08C25D" w14:textId="4A5886DB" w:rsidR="00C10278" w:rsidRPr="00C10278" w:rsidRDefault="0036525B" w:rsidP="00C10278">
      <w:pPr>
        <w:jc w:val="center"/>
        <w:rPr>
          <w:rFonts w:asciiTheme="minorHAnsi" w:hAnsiTheme="minorHAnsi" w:cstheme="minorHAnsi"/>
          <w:b/>
        </w:rPr>
      </w:pPr>
      <w:r w:rsidRPr="00C10278">
        <w:rPr>
          <w:rFonts w:asciiTheme="minorHAnsi" w:hAnsiTheme="minorHAnsi" w:cstheme="minorHAnsi"/>
          <w:b/>
          <w:noProof/>
        </w:rPr>
        <w:drawing>
          <wp:anchor distT="0" distB="0" distL="114300" distR="114300" simplePos="0" relativeHeight="251659264" behindDoc="0" locked="0" layoutInCell="1" allowOverlap="1" wp14:anchorId="092A12E6" wp14:editId="0F07C2BB">
            <wp:simplePos x="0" y="0"/>
            <wp:positionH relativeFrom="column">
              <wp:posOffset>-71755</wp:posOffset>
            </wp:positionH>
            <wp:positionV relativeFrom="paragraph">
              <wp:posOffset>-81608</wp:posOffset>
            </wp:positionV>
            <wp:extent cx="1198245" cy="1241375"/>
            <wp:effectExtent l="0" t="0" r="0" b="3810"/>
            <wp:wrapNone/>
            <wp:docPr id="3"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2"/>
                    <pic:cNvPicPr>
                      <a:picLocks noChangeAspect="1"/>
                    </pic:cNvPicPr>
                  </pic:nvPicPr>
                  <pic:blipFill>
                    <a:blip r:embed="rId8" cstate="print">
                      <a:extLst>
                        <a:ext uri="{28A0092B-C50C-407E-A947-70E740481C1C}">
                          <a14:useLocalDpi xmlns:a14="http://schemas.microsoft.com/office/drawing/2010/main" val="0"/>
                        </a:ext>
                      </a:extLst>
                    </a:blip>
                    <a:stretch>
                      <a:fillRect/>
                    </a:stretch>
                  </pic:blipFill>
                  <pic:spPr>
                    <a:xfrm>
                      <a:off x="0" y="0"/>
                      <a:ext cx="1198245" cy="1241375"/>
                    </a:xfrm>
                    <a:prstGeom prst="rect">
                      <a:avLst/>
                    </a:prstGeom>
                  </pic:spPr>
                </pic:pic>
              </a:graphicData>
            </a:graphic>
            <wp14:sizeRelV relativeFrom="margin">
              <wp14:pctHeight>0</wp14:pctHeight>
            </wp14:sizeRelV>
          </wp:anchor>
        </w:drawing>
      </w:r>
      <w:r w:rsidRPr="00C10278">
        <w:rPr>
          <w:rFonts w:asciiTheme="minorHAnsi" w:hAnsiTheme="minorHAnsi" w:cstheme="minorHAnsi"/>
          <w:b/>
          <w:noProof/>
        </w:rPr>
        <w:drawing>
          <wp:anchor distT="0" distB="0" distL="114300" distR="114300" simplePos="0" relativeHeight="251661312" behindDoc="0" locked="0" layoutInCell="1" allowOverlap="1" wp14:anchorId="0889D986" wp14:editId="2F8DA271">
            <wp:simplePos x="0" y="0"/>
            <wp:positionH relativeFrom="column">
              <wp:posOffset>4181582</wp:posOffset>
            </wp:positionH>
            <wp:positionV relativeFrom="paragraph">
              <wp:posOffset>-152165</wp:posOffset>
            </wp:positionV>
            <wp:extent cx="1523365" cy="1303020"/>
            <wp:effectExtent l="0" t="0" r="635" b="0"/>
            <wp:wrapNone/>
            <wp:docPr id="4"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3"/>
                    <pic:cNvPicPr>
                      <a:picLocks noChangeAspect="1"/>
                    </pic:cNvPicPr>
                  </pic:nvPicPr>
                  <pic:blipFill>
                    <a:blip r:embed="rId9"/>
                    <a:stretch>
                      <a:fillRect/>
                    </a:stretch>
                  </pic:blipFill>
                  <pic:spPr>
                    <a:xfrm>
                      <a:off x="0" y="0"/>
                      <a:ext cx="1523365" cy="1303020"/>
                    </a:xfrm>
                    <a:prstGeom prst="rect">
                      <a:avLst/>
                    </a:prstGeom>
                  </pic:spPr>
                </pic:pic>
              </a:graphicData>
            </a:graphic>
            <wp14:sizeRelH relativeFrom="margin">
              <wp14:pctWidth>0</wp14:pctWidth>
            </wp14:sizeRelH>
            <wp14:sizeRelV relativeFrom="margin">
              <wp14:pctHeight>0</wp14:pctHeight>
            </wp14:sizeRelV>
          </wp:anchor>
        </w:drawing>
      </w:r>
    </w:p>
    <w:p w14:paraId="0A7DDDE5" w14:textId="2CE52A43" w:rsidR="0036525B" w:rsidRDefault="0036525B" w:rsidP="00C10278">
      <w:pPr>
        <w:jc w:val="center"/>
        <w:rPr>
          <w:rFonts w:asciiTheme="minorHAnsi" w:hAnsiTheme="minorHAnsi" w:cstheme="minorHAnsi"/>
          <w:b/>
        </w:rPr>
      </w:pPr>
    </w:p>
    <w:p w14:paraId="007B3A0F" w14:textId="121DB1C2" w:rsidR="0036525B" w:rsidRDefault="0036525B" w:rsidP="00C10278">
      <w:pPr>
        <w:jc w:val="center"/>
        <w:rPr>
          <w:rFonts w:asciiTheme="minorHAnsi" w:hAnsiTheme="minorHAnsi" w:cstheme="minorHAnsi"/>
          <w:b/>
        </w:rPr>
      </w:pPr>
    </w:p>
    <w:p w14:paraId="462E6004" w14:textId="77777777" w:rsidR="0036525B" w:rsidRDefault="0036525B" w:rsidP="00C10278">
      <w:pPr>
        <w:jc w:val="center"/>
        <w:rPr>
          <w:rFonts w:asciiTheme="minorHAnsi" w:hAnsiTheme="minorHAnsi" w:cstheme="minorHAnsi"/>
          <w:b/>
        </w:rPr>
      </w:pPr>
    </w:p>
    <w:p w14:paraId="63FBD58A" w14:textId="77777777" w:rsidR="0036525B" w:rsidRDefault="0036525B" w:rsidP="00C10278">
      <w:pPr>
        <w:jc w:val="center"/>
        <w:rPr>
          <w:rFonts w:asciiTheme="minorHAnsi" w:hAnsiTheme="minorHAnsi" w:cstheme="minorHAnsi"/>
          <w:b/>
        </w:rPr>
      </w:pPr>
    </w:p>
    <w:p w14:paraId="4887E894" w14:textId="77777777" w:rsidR="0036525B" w:rsidRDefault="0036525B" w:rsidP="00C10278">
      <w:pPr>
        <w:jc w:val="center"/>
        <w:rPr>
          <w:rFonts w:asciiTheme="minorHAnsi" w:hAnsiTheme="minorHAnsi" w:cstheme="minorHAnsi"/>
          <w:b/>
        </w:rPr>
      </w:pPr>
    </w:p>
    <w:p w14:paraId="766A90E3" w14:textId="13402B81" w:rsidR="0036525B" w:rsidRDefault="00384630" w:rsidP="00C10278">
      <w:pPr>
        <w:jc w:val="center"/>
        <w:rPr>
          <w:rFonts w:asciiTheme="minorHAnsi" w:hAnsiTheme="minorHAnsi" w:cstheme="minorHAnsi"/>
          <w:b/>
        </w:rPr>
      </w:pPr>
      <w:r>
        <w:rPr>
          <w:rFonts w:asciiTheme="minorHAnsi" w:hAnsiTheme="minorHAnsi" w:cstheme="minorHAnsi"/>
          <w:b/>
        </w:rPr>
        <w:t>PROJECT</w:t>
      </w:r>
    </w:p>
    <w:p w14:paraId="1A156FE9" w14:textId="413A58B9" w:rsidR="00C10278" w:rsidRPr="00C10278" w:rsidRDefault="00C10278" w:rsidP="00C10278">
      <w:pPr>
        <w:jc w:val="center"/>
        <w:rPr>
          <w:rFonts w:asciiTheme="minorHAnsi" w:hAnsiTheme="minorHAnsi" w:cstheme="minorHAnsi"/>
          <w:b/>
        </w:rPr>
      </w:pPr>
      <w:r>
        <w:rPr>
          <w:rFonts w:asciiTheme="minorHAnsi" w:hAnsiTheme="minorHAnsi" w:cstheme="minorHAnsi"/>
          <w:b/>
        </w:rPr>
        <w:t>S</w:t>
      </w:r>
      <w:r w:rsidRPr="00C10278">
        <w:rPr>
          <w:rFonts w:asciiTheme="minorHAnsi" w:hAnsiTheme="minorHAnsi" w:cstheme="minorHAnsi"/>
          <w:b/>
        </w:rPr>
        <w:t xml:space="preserve">upport to the High judicial and Prosecutorial Council </w:t>
      </w:r>
    </w:p>
    <w:p w14:paraId="4372F684" w14:textId="0A65398F" w:rsidR="00C10278" w:rsidRDefault="00C10278" w:rsidP="00C10278">
      <w:pPr>
        <w:jc w:val="center"/>
        <w:rPr>
          <w:rFonts w:asciiTheme="minorHAnsi" w:hAnsiTheme="minorHAnsi" w:cstheme="minorHAnsi"/>
          <w:b/>
        </w:rPr>
      </w:pPr>
      <w:r w:rsidRPr="00C10278">
        <w:rPr>
          <w:rFonts w:asciiTheme="minorHAnsi" w:hAnsiTheme="minorHAnsi" w:cstheme="minorHAnsi"/>
          <w:b/>
        </w:rPr>
        <w:t>and Prosecutor’s Office of Bosnia and Herzegovina</w:t>
      </w:r>
      <w:r>
        <w:rPr>
          <w:rFonts w:asciiTheme="minorHAnsi" w:hAnsiTheme="minorHAnsi" w:cstheme="minorHAnsi"/>
          <w:b/>
        </w:rPr>
        <w:t xml:space="preserve"> – Phase 2</w:t>
      </w:r>
    </w:p>
    <w:p w14:paraId="24689D05" w14:textId="77777777" w:rsidR="00C10278" w:rsidRDefault="00C10278" w:rsidP="00FF6F20">
      <w:pPr>
        <w:rPr>
          <w:rFonts w:asciiTheme="minorHAnsi" w:hAnsiTheme="minorHAnsi" w:cstheme="minorHAnsi"/>
          <w:b/>
        </w:rPr>
      </w:pPr>
    </w:p>
    <w:p w14:paraId="6685D379" w14:textId="77777777" w:rsidR="00C10278" w:rsidRDefault="00C10278" w:rsidP="00C10278">
      <w:pPr>
        <w:jc w:val="center"/>
        <w:rPr>
          <w:rFonts w:asciiTheme="minorHAnsi" w:hAnsiTheme="minorHAnsi" w:cstheme="minorHAnsi"/>
          <w:b/>
        </w:rPr>
      </w:pPr>
    </w:p>
    <w:p w14:paraId="490BCBC2" w14:textId="5C5C9325" w:rsidR="00C10278" w:rsidRPr="00C10278" w:rsidRDefault="00C10278" w:rsidP="00C10278">
      <w:pPr>
        <w:rPr>
          <w:rFonts w:asciiTheme="minorHAnsi" w:hAnsiTheme="minorHAnsi" w:cstheme="minorHAnsi"/>
          <w:b/>
        </w:rPr>
      </w:pPr>
      <w:r>
        <w:rPr>
          <w:rFonts w:asciiTheme="minorHAnsi" w:hAnsiTheme="minorHAnsi" w:cstheme="minorHAnsi"/>
          <w:b/>
        </w:rPr>
        <w:t>Project Description</w:t>
      </w:r>
    </w:p>
    <w:p w14:paraId="242FEE0C" w14:textId="77777777" w:rsidR="00C10278" w:rsidRPr="00C10278" w:rsidRDefault="00C10278" w:rsidP="00C10278">
      <w:pPr>
        <w:rPr>
          <w:rFonts w:asciiTheme="minorHAnsi" w:hAnsiTheme="minorHAnsi" w:cstheme="minorHAnsi"/>
          <w:sz w:val="20"/>
          <w:szCs w:val="20"/>
        </w:rPr>
      </w:pPr>
    </w:p>
    <w:p w14:paraId="5DCC0532" w14:textId="73160847" w:rsidR="00C10278" w:rsidRPr="0094317C" w:rsidRDefault="00C10278" w:rsidP="004450B7">
      <w:pPr>
        <w:jc w:val="both"/>
        <w:rPr>
          <w:rFonts w:asciiTheme="minorHAnsi" w:hAnsiTheme="minorHAnsi" w:cstheme="minorHAnsi"/>
          <w:sz w:val="21"/>
          <w:szCs w:val="21"/>
        </w:rPr>
      </w:pPr>
      <w:r w:rsidRPr="0094317C">
        <w:rPr>
          <w:rFonts w:asciiTheme="minorHAnsi" w:hAnsiTheme="minorHAnsi" w:cstheme="minorHAnsi"/>
          <w:sz w:val="21"/>
          <w:szCs w:val="21"/>
        </w:rPr>
        <w:t>The general objectives of the Project are to strengthen the independence of judicial institutions in BiH and build the capacity of justice institutions</w:t>
      </w:r>
      <w:r w:rsidR="00F2734B">
        <w:rPr>
          <w:rFonts w:asciiTheme="minorHAnsi" w:hAnsiTheme="minorHAnsi" w:cstheme="minorHAnsi"/>
          <w:sz w:val="21"/>
          <w:szCs w:val="21"/>
        </w:rPr>
        <w:t xml:space="preserve"> at the BiH level</w:t>
      </w:r>
      <w:r w:rsidRPr="0094317C">
        <w:rPr>
          <w:rFonts w:asciiTheme="minorHAnsi" w:hAnsiTheme="minorHAnsi" w:cstheme="minorHAnsi"/>
          <w:sz w:val="21"/>
          <w:szCs w:val="21"/>
        </w:rPr>
        <w:t xml:space="preserve"> to tackle organised crime, corruption and money laundering.</w:t>
      </w:r>
    </w:p>
    <w:p w14:paraId="76F029E6" w14:textId="77777777" w:rsidR="00C10278" w:rsidRPr="0094317C" w:rsidRDefault="00C10278" w:rsidP="00C10278">
      <w:pPr>
        <w:rPr>
          <w:rFonts w:asciiTheme="minorHAnsi" w:hAnsiTheme="minorHAnsi" w:cstheme="minorHAnsi"/>
          <w:sz w:val="21"/>
          <w:szCs w:val="21"/>
        </w:rPr>
      </w:pPr>
    </w:p>
    <w:p w14:paraId="4EB6727F" w14:textId="2F487FB5" w:rsidR="00C10278" w:rsidRPr="0094317C" w:rsidRDefault="00C10278" w:rsidP="00590E07">
      <w:pPr>
        <w:jc w:val="both"/>
        <w:rPr>
          <w:rFonts w:asciiTheme="minorHAnsi" w:hAnsiTheme="minorHAnsi" w:cstheme="minorHAnsi"/>
          <w:sz w:val="21"/>
          <w:szCs w:val="21"/>
        </w:rPr>
      </w:pPr>
      <w:r w:rsidRPr="0094317C">
        <w:rPr>
          <w:rFonts w:asciiTheme="minorHAnsi" w:hAnsiTheme="minorHAnsi" w:cstheme="minorHAnsi"/>
          <w:sz w:val="21"/>
          <w:szCs w:val="21"/>
        </w:rPr>
        <w:t>The objectives relating specifically to justice institutions</w:t>
      </w:r>
      <w:r w:rsidR="00F2734B">
        <w:rPr>
          <w:rFonts w:asciiTheme="minorHAnsi" w:hAnsiTheme="minorHAnsi" w:cstheme="minorHAnsi"/>
          <w:sz w:val="21"/>
          <w:szCs w:val="21"/>
        </w:rPr>
        <w:t xml:space="preserve"> at the BiH level</w:t>
      </w:r>
      <w:r w:rsidRPr="0094317C">
        <w:rPr>
          <w:rFonts w:asciiTheme="minorHAnsi" w:hAnsiTheme="minorHAnsi" w:cstheme="minorHAnsi"/>
          <w:sz w:val="21"/>
          <w:szCs w:val="21"/>
        </w:rPr>
        <w:t xml:space="preserve"> are to:</w:t>
      </w:r>
    </w:p>
    <w:p w14:paraId="699EB42C" w14:textId="77777777" w:rsidR="00C10278" w:rsidRPr="0094317C" w:rsidRDefault="00C10278" w:rsidP="00590E07">
      <w:pPr>
        <w:pStyle w:val="ListParagraph"/>
        <w:numPr>
          <w:ilvl w:val="0"/>
          <w:numId w:val="8"/>
        </w:numPr>
        <w:jc w:val="both"/>
        <w:rPr>
          <w:rFonts w:asciiTheme="minorHAnsi" w:hAnsiTheme="minorHAnsi" w:cstheme="minorHAnsi"/>
          <w:sz w:val="21"/>
          <w:szCs w:val="21"/>
        </w:rPr>
      </w:pPr>
      <w:r w:rsidRPr="0094317C">
        <w:rPr>
          <w:rFonts w:asciiTheme="minorHAnsi" w:hAnsiTheme="minorHAnsi" w:cstheme="minorHAnsi"/>
          <w:sz w:val="21"/>
          <w:szCs w:val="21"/>
        </w:rPr>
        <w:t>Support the HJPC to strengthen monitoring arrangements for the implementation of EC Peer Review recommendations</w:t>
      </w:r>
    </w:p>
    <w:p w14:paraId="1290FDD2" w14:textId="77777777" w:rsidR="00C10278" w:rsidRPr="0094317C" w:rsidRDefault="00C10278" w:rsidP="00590E07">
      <w:pPr>
        <w:pStyle w:val="ListParagraph"/>
        <w:numPr>
          <w:ilvl w:val="0"/>
          <w:numId w:val="8"/>
        </w:numPr>
        <w:jc w:val="both"/>
        <w:rPr>
          <w:rFonts w:asciiTheme="minorHAnsi" w:hAnsiTheme="minorHAnsi" w:cstheme="minorHAnsi"/>
          <w:sz w:val="21"/>
          <w:szCs w:val="21"/>
        </w:rPr>
      </w:pPr>
      <w:r w:rsidRPr="0094317C">
        <w:rPr>
          <w:rFonts w:asciiTheme="minorHAnsi" w:hAnsiTheme="minorHAnsi" w:cstheme="minorHAnsi"/>
          <w:sz w:val="21"/>
          <w:szCs w:val="21"/>
        </w:rPr>
        <w:t>Strengthen the arrangements for implementing Peer Review recommendations within PO BiH through their integration into the Institutional Strategic Framework</w:t>
      </w:r>
    </w:p>
    <w:p w14:paraId="692635F1" w14:textId="77777777" w:rsidR="00C10278" w:rsidRPr="0094317C" w:rsidRDefault="00C10278" w:rsidP="00590E07">
      <w:pPr>
        <w:pStyle w:val="ListParagraph"/>
        <w:numPr>
          <w:ilvl w:val="0"/>
          <w:numId w:val="8"/>
        </w:numPr>
        <w:jc w:val="both"/>
        <w:rPr>
          <w:rFonts w:asciiTheme="minorHAnsi" w:hAnsiTheme="minorHAnsi" w:cstheme="minorHAnsi"/>
          <w:sz w:val="21"/>
          <w:szCs w:val="21"/>
        </w:rPr>
      </w:pPr>
      <w:r w:rsidRPr="0094317C">
        <w:rPr>
          <w:rFonts w:asciiTheme="minorHAnsi" w:hAnsiTheme="minorHAnsi" w:cstheme="minorHAnsi"/>
          <w:sz w:val="21"/>
          <w:szCs w:val="21"/>
        </w:rPr>
        <w:t>Provide targeted technical support to the Prosecutors’ Office of BiH to implement the Peer Review recommendations and to build their capacity to improve outcomes from high level corruption, organised crime and money laundering investigations</w:t>
      </w:r>
    </w:p>
    <w:p w14:paraId="5607A205" w14:textId="30488515" w:rsidR="00C10278" w:rsidRPr="0094317C" w:rsidRDefault="00C10278" w:rsidP="00590E07">
      <w:pPr>
        <w:pStyle w:val="ListParagraph"/>
        <w:numPr>
          <w:ilvl w:val="0"/>
          <w:numId w:val="8"/>
        </w:numPr>
        <w:jc w:val="both"/>
        <w:rPr>
          <w:rFonts w:asciiTheme="minorHAnsi" w:hAnsiTheme="minorHAnsi" w:cstheme="minorHAnsi"/>
          <w:sz w:val="21"/>
          <w:szCs w:val="21"/>
        </w:rPr>
      </w:pPr>
      <w:r w:rsidRPr="0094317C">
        <w:rPr>
          <w:rFonts w:asciiTheme="minorHAnsi" w:hAnsiTheme="minorHAnsi" w:cstheme="minorHAnsi"/>
          <w:sz w:val="21"/>
          <w:szCs w:val="21"/>
        </w:rPr>
        <w:t>Improve the co-ordination of donor support to judicial institutions in BiH.</w:t>
      </w:r>
    </w:p>
    <w:p w14:paraId="0061E5D6" w14:textId="77777777" w:rsidR="00C10278" w:rsidRPr="0094317C" w:rsidRDefault="00C10278" w:rsidP="00590E07">
      <w:pPr>
        <w:jc w:val="both"/>
        <w:rPr>
          <w:rFonts w:asciiTheme="minorHAnsi" w:hAnsiTheme="minorHAnsi" w:cstheme="minorHAnsi"/>
          <w:sz w:val="21"/>
          <w:szCs w:val="21"/>
        </w:rPr>
      </w:pPr>
    </w:p>
    <w:p w14:paraId="6FA55670" w14:textId="130B2950" w:rsidR="004450B7" w:rsidRPr="0094317C" w:rsidRDefault="00C10278" w:rsidP="00590E07">
      <w:pPr>
        <w:jc w:val="both"/>
        <w:rPr>
          <w:rFonts w:asciiTheme="minorHAnsi" w:hAnsiTheme="minorHAnsi" w:cstheme="minorHAnsi"/>
          <w:sz w:val="21"/>
          <w:szCs w:val="21"/>
        </w:rPr>
      </w:pPr>
      <w:r w:rsidRPr="0094317C">
        <w:rPr>
          <w:rFonts w:asciiTheme="minorHAnsi" w:hAnsiTheme="minorHAnsi" w:cstheme="minorHAnsi"/>
          <w:sz w:val="21"/>
          <w:szCs w:val="21"/>
        </w:rPr>
        <w:t>Technical assistance provided by the Project will consist of three components:</w:t>
      </w:r>
    </w:p>
    <w:p w14:paraId="33369B50" w14:textId="77777777" w:rsidR="00C10278" w:rsidRPr="0094317C" w:rsidRDefault="00C10278" w:rsidP="00590E07">
      <w:pPr>
        <w:pStyle w:val="ListParagraph"/>
        <w:numPr>
          <w:ilvl w:val="0"/>
          <w:numId w:val="9"/>
        </w:numPr>
        <w:jc w:val="both"/>
        <w:rPr>
          <w:rFonts w:asciiTheme="minorHAnsi" w:hAnsiTheme="minorHAnsi" w:cstheme="minorHAnsi"/>
          <w:sz w:val="21"/>
          <w:szCs w:val="21"/>
        </w:rPr>
      </w:pPr>
      <w:r w:rsidRPr="0094317C">
        <w:rPr>
          <w:rFonts w:asciiTheme="minorHAnsi" w:hAnsiTheme="minorHAnsi" w:cstheme="minorHAnsi"/>
          <w:sz w:val="21"/>
          <w:szCs w:val="21"/>
        </w:rPr>
        <w:t>Component 1 (HJPC-S): Support provided to the High Judicial and Prosecutorial Council Secretariat to implement a restructure model developed in phase 1 and strengthen the Secretariat’s capacity to carry out reforms ahead</w:t>
      </w:r>
    </w:p>
    <w:p w14:paraId="1BAB6D94" w14:textId="0B581C99" w:rsidR="00C10278" w:rsidRPr="0094317C" w:rsidRDefault="00C10278" w:rsidP="00590E07">
      <w:pPr>
        <w:pStyle w:val="ListParagraph"/>
        <w:numPr>
          <w:ilvl w:val="0"/>
          <w:numId w:val="9"/>
        </w:numPr>
        <w:jc w:val="both"/>
        <w:rPr>
          <w:rFonts w:asciiTheme="minorHAnsi" w:hAnsiTheme="minorHAnsi" w:cstheme="minorHAnsi"/>
          <w:sz w:val="21"/>
          <w:szCs w:val="21"/>
        </w:rPr>
      </w:pPr>
      <w:r w:rsidRPr="0094317C">
        <w:rPr>
          <w:rFonts w:asciiTheme="minorHAnsi" w:hAnsiTheme="minorHAnsi" w:cstheme="minorHAnsi"/>
          <w:sz w:val="21"/>
          <w:szCs w:val="21"/>
        </w:rPr>
        <w:t>Component 2 (HJPC): Support provided to the High Judicial and Prosecutorial Council to lead implementation of, monitor and update the Peer Review Action Plan, including conducting a gender review of the plan</w:t>
      </w:r>
    </w:p>
    <w:p w14:paraId="7F675C00" w14:textId="002161A3" w:rsidR="00C10278" w:rsidRPr="0094317C" w:rsidRDefault="00C10278" w:rsidP="00590E07">
      <w:pPr>
        <w:pStyle w:val="ListParagraph"/>
        <w:numPr>
          <w:ilvl w:val="0"/>
          <w:numId w:val="9"/>
        </w:numPr>
        <w:jc w:val="both"/>
        <w:rPr>
          <w:rFonts w:asciiTheme="minorHAnsi" w:hAnsiTheme="minorHAnsi" w:cstheme="minorHAnsi"/>
          <w:sz w:val="21"/>
          <w:szCs w:val="21"/>
        </w:rPr>
      </w:pPr>
      <w:r w:rsidRPr="0094317C">
        <w:rPr>
          <w:rFonts w:asciiTheme="minorHAnsi" w:hAnsiTheme="minorHAnsi" w:cstheme="minorHAnsi"/>
          <w:sz w:val="21"/>
          <w:szCs w:val="21"/>
        </w:rPr>
        <w:t>Component 3 (PO BiH): Support to the Prosecutor’s Office of Bosnia and Herzegovina to implement Peer Review recommendations regarding high-level corruption, organised crime and money laundering, also taking into account Group of States Against Corruption (GRECO) and Organisation for Security and Cooperation in Europe (OSCE) recommendations.</w:t>
      </w:r>
    </w:p>
    <w:p w14:paraId="3B4155E0" w14:textId="77777777" w:rsidR="00C10278" w:rsidRPr="0094317C" w:rsidRDefault="00C10278" w:rsidP="00C10278">
      <w:pPr>
        <w:rPr>
          <w:rFonts w:asciiTheme="minorHAnsi" w:hAnsiTheme="minorHAnsi" w:cstheme="minorHAnsi"/>
          <w:sz w:val="21"/>
          <w:szCs w:val="21"/>
        </w:rPr>
      </w:pPr>
    </w:p>
    <w:p w14:paraId="54883F2D" w14:textId="077E245B" w:rsidR="00C10278" w:rsidRPr="0094317C" w:rsidRDefault="00C10278" w:rsidP="00590E07">
      <w:pPr>
        <w:jc w:val="both"/>
        <w:rPr>
          <w:rFonts w:asciiTheme="minorHAnsi" w:hAnsiTheme="minorHAnsi" w:cstheme="minorHAnsi"/>
          <w:sz w:val="21"/>
          <w:szCs w:val="21"/>
        </w:rPr>
      </w:pPr>
      <w:r w:rsidRPr="0094317C">
        <w:rPr>
          <w:rFonts w:asciiTheme="minorHAnsi" w:hAnsiTheme="minorHAnsi" w:cstheme="minorHAnsi"/>
          <w:sz w:val="21"/>
          <w:szCs w:val="21"/>
        </w:rPr>
        <w:t>The Project plans to build on the conclusions of the Council session held in June 2018 that the process of restructuring the Secretariat continue. The plan, by the end of the Project, is to have the new internal structure of the Secretariat approved, a new Book of Rules</w:t>
      </w:r>
      <w:r w:rsidR="007B6981">
        <w:rPr>
          <w:rFonts w:asciiTheme="minorHAnsi" w:hAnsiTheme="minorHAnsi" w:cstheme="minorHAnsi"/>
          <w:sz w:val="21"/>
          <w:szCs w:val="21"/>
        </w:rPr>
        <w:t xml:space="preserve"> on Internal Organisation and Systematization of Work Posts</w:t>
      </w:r>
      <w:r w:rsidRPr="0094317C">
        <w:rPr>
          <w:rFonts w:asciiTheme="minorHAnsi" w:hAnsiTheme="minorHAnsi" w:cstheme="minorHAnsi"/>
          <w:sz w:val="21"/>
          <w:szCs w:val="21"/>
        </w:rPr>
        <w:t xml:space="preserve"> adopted, and to have fully completed the transition of staff to the new posts and </w:t>
      </w:r>
      <w:r w:rsidR="009A1762" w:rsidRPr="009A1762">
        <w:rPr>
          <w:rFonts w:asciiTheme="minorHAnsi" w:hAnsiTheme="minorHAnsi" w:cstheme="minorHAnsi"/>
          <w:sz w:val="21"/>
          <w:szCs w:val="21"/>
        </w:rPr>
        <w:t>delivered training in line with identified needs</w:t>
      </w:r>
      <w:r w:rsidRPr="0094317C">
        <w:rPr>
          <w:rFonts w:asciiTheme="minorHAnsi" w:hAnsiTheme="minorHAnsi" w:cstheme="minorHAnsi"/>
          <w:sz w:val="21"/>
          <w:szCs w:val="21"/>
        </w:rPr>
        <w:t>.</w:t>
      </w:r>
    </w:p>
    <w:p w14:paraId="09EC8229" w14:textId="77777777" w:rsidR="00C10278" w:rsidRPr="0094317C" w:rsidRDefault="00C10278" w:rsidP="00590E07">
      <w:pPr>
        <w:jc w:val="both"/>
        <w:rPr>
          <w:rFonts w:asciiTheme="minorHAnsi" w:hAnsiTheme="minorHAnsi" w:cstheme="minorHAnsi"/>
          <w:sz w:val="21"/>
          <w:szCs w:val="21"/>
        </w:rPr>
      </w:pPr>
    </w:p>
    <w:p w14:paraId="514A0615" w14:textId="16848A92" w:rsidR="00C10278" w:rsidRPr="0094317C" w:rsidRDefault="00C10278" w:rsidP="00590E07">
      <w:pPr>
        <w:jc w:val="both"/>
        <w:rPr>
          <w:rFonts w:asciiTheme="minorHAnsi" w:hAnsiTheme="minorHAnsi" w:cstheme="minorHAnsi"/>
          <w:sz w:val="21"/>
          <w:szCs w:val="21"/>
        </w:rPr>
      </w:pPr>
      <w:r w:rsidRPr="0094317C">
        <w:rPr>
          <w:rFonts w:asciiTheme="minorHAnsi" w:hAnsiTheme="minorHAnsi" w:cstheme="minorHAnsi"/>
          <w:sz w:val="21"/>
          <w:szCs w:val="21"/>
        </w:rPr>
        <w:t xml:space="preserve">The Project also plans to support the HJPC to take and maintain more robust control over the implementation of adopted Peer Reviews, including a reporting and M&amp;E framework alongside gender mainstreaming of the Peer Review Action Plan and plans to assist the HJPC to prepare </w:t>
      </w:r>
      <w:r w:rsidR="006279BA">
        <w:rPr>
          <w:rFonts w:asciiTheme="minorHAnsi" w:hAnsiTheme="minorHAnsi" w:cstheme="minorHAnsi"/>
          <w:sz w:val="21"/>
          <w:szCs w:val="21"/>
        </w:rPr>
        <w:t>amendments to its</w:t>
      </w:r>
      <w:r w:rsidRPr="0094317C">
        <w:rPr>
          <w:rFonts w:asciiTheme="minorHAnsi" w:hAnsiTheme="minorHAnsi" w:cstheme="minorHAnsi"/>
          <w:sz w:val="21"/>
          <w:szCs w:val="21"/>
        </w:rPr>
        <w:t xml:space="preserve"> Rules of Procedures based on all the recommendations in the Peer Review and in the previous phase of the project.</w:t>
      </w:r>
    </w:p>
    <w:p w14:paraId="1FD82D65" w14:textId="1320A860" w:rsidR="00C10278" w:rsidRPr="0094317C" w:rsidRDefault="00C10278" w:rsidP="00590E07">
      <w:pPr>
        <w:jc w:val="both"/>
        <w:rPr>
          <w:rFonts w:asciiTheme="minorHAnsi" w:hAnsiTheme="minorHAnsi" w:cstheme="minorHAnsi"/>
          <w:sz w:val="21"/>
          <w:szCs w:val="21"/>
        </w:rPr>
      </w:pPr>
    </w:p>
    <w:p w14:paraId="6ACE4EF0" w14:textId="77777777" w:rsidR="004B3227" w:rsidRDefault="00C10278" w:rsidP="004B3227">
      <w:pPr>
        <w:jc w:val="both"/>
        <w:rPr>
          <w:rFonts w:asciiTheme="minorHAnsi" w:hAnsiTheme="minorHAnsi" w:cstheme="minorHAnsi"/>
          <w:sz w:val="21"/>
          <w:szCs w:val="21"/>
        </w:rPr>
      </w:pPr>
      <w:r w:rsidRPr="0094317C">
        <w:rPr>
          <w:rFonts w:asciiTheme="minorHAnsi" w:hAnsiTheme="minorHAnsi" w:cstheme="minorHAnsi"/>
          <w:sz w:val="21"/>
          <w:szCs w:val="21"/>
        </w:rPr>
        <w:t>Under component three, where required, the Project will provide technical assistance to implement the recommendations that are within the Prosecutor’s Office remit.</w:t>
      </w:r>
    </w:p>
    <w:p w14:paraId="6F878EBD" w14:textId="6427ED7A" w:rsidR="00C10278" w:rsidRPr="004B3227" w:rsidRDefault="00C10278" w:rsidP="004B3227">
      <w:pPr>
        <w:jc w:val="both"/>
        <w:rPr>
          <w:rFonts w:asciiTheme="minorHAnsi" w:hAnsiTheme="minorHAnsi" w:cstheme="minorHAnsi"/>
          <w:sz w:val="21"/>
          <w:szCs w:val="21"/>
        </w:rPr>
      </w:pPr>
      <w:r w:rsidRPr="004450B7">
        <w:rPr>
          <w:rFonts w:asciiTheme="minorHAnsi" w:hAnsiTheme="minorHAnsi" w:cstheme="minorHAnsi"/>
          <w:b/>
          <w:bCs/>
          <w:sz w:val="20"/>
          <w:szCs w:val="20"/>
        </w:rPr>
        <w:lastRenderedPageBreak/>
        <w:t>Project Activities</w:t>
      </w:r>
    </w:p>
    <w:p w14:paraId="3E7BDE4C" w14:textId="4334E4A7" w:rsidR="00C10278" w:rsidRPr="00C10278" w:rsidRDefault="00C10278" w:rsidP="00590E07">
      <w:pPr>
        <w:jc w:val="both"/>
        <w:rPr>
          <w:rFonts w:asciiTheme="minorHAnsi" w:hAnsiTheme="minorHAnsi" w:cstheme="minorHAnsi"/>
          <w:sz w:val="20"/>
          <w:szCs w:val="20"/>
        </w:rPr>
      </w:pPr>
    </w:p>
    <w:p w14:paraId="310BEA58" w14:textId="40526B16" w:rsidR="00C10278" w:rsidRPr="0094317C" w:rsidRDefault="00C10278" w:rsidP="00590E07">
      <w:pPr>
        <w:jc w:val="both"/>
        <w:rPr>
          <w:rFonts w:asciiTheme="minorHAnsi" w:hAnsiTheme="minorHAnsi" w:cstheme="minorHAnsi"/>
          <w:sz w:val="21"/>
          <w:szCs w:val="21"/>
        </w:rPr>
      </w:pPr>
      <w:r w:rsidRPr="0094317C">
        <w:rPr>
          <w:rFonts w:asciiTheme="minorHAnsi" w:hAnsiTheme="minorHAnsi" w:cstheme="minorHAnsi"/>
          <w:sz w:val="21"/>
          <w:szCs w:val="21"/>
        </w:rPr>
        <w:t>The following interrelated activities have been conceived to achieve Components 1, 2 and 3</w:t>
      </w:r>
    </w:p>
    <w:p w14:paraId="3129F88D" w14:textId="0ED2CF3D" w:rsidR="00C10278" w:rsidRPr="0094317C" w:rsidRDefault="00C10278" w:rsidP="00590E07">
      <w:pPr>
        <w:jc w:val="both"/>
        <w:rPr>
          <w:rFonts w:asciiTheme="minorHAnsi" w:hAnsiTheme="minorHAnsi" w:cstheme="minorHAnsi"/>
          <w:sz w:val="21"/>
          <w:szCs w:val="21"/>
        </w:rPr>
      </w:pPr>
    </w:p>
    <w:p w14:paraId="3231171C" w14:textId="0DE8B60E" w:rsidR="00C10278" w:rsidRPr="0094317C" w:rsidRDefault="00C10278" w:rsidP="00590E07">
      <w:pPr>
        <w:jc w:val="both"/>
        <w:rPr>
          <w:rFonts w:asciiTheme="minorHAnsi" w:hAnsiTheme="minorHAnsi" w:cstheme="minorHAnsi"/>
          <w:sz w:val="21"/>
          <w:szCs w:val="21"/>
        </w:rPr>
      </w:pPr>
      <w:r w:rsidRPr="0094317C">
        <w:rPr>
          <w:rFonts w:asciiTheme="minorHAnsi" w:hAnsiTheme="minorHAnsi" w:cstheme="minorHAnsi"/>
          <w:sz w:val="21"/>
          <w:szCs w:val="21"/>
        </w:rPr>
        <w:t>Component 1 – Support to the HJPC Secretariat</w:t>
      </w:r>
    </w:p>
    <w:p w14:paraId="339CFA5F" w14:textId="77777777" w:rsidR="004450B7" w:rsidRPr="0094317C" w:rsidRDefault="004450B7" w:rsidP="00590E07">
      <w:pPr>
        <w:jc w:val="both"/>
        <w:rPr>
          <w:rFonts w:asciiTheme="minorHAnsi" w:hAnsiTheme="minorHAnsi" w:cstheme="minorHAnsi"/>
          <w:sz w:val="21"/>
          <w:szCs w:val="21"/>
        </w:rPr>
      </w:pPr>
    </w:p>
    <w:p w14:paraId="20505781" w14:textId="75C4CECA" w:rsidR="00C10278" w:rsidRPr="0094317C" w:rsidRDefault="00C10278" w:rsidP="00F72326">
      <w:pPr>
        <w:ind w:left="426" w:hanging="426"/>
        <w:jc w:val="both"/>
        <w:rPr>
          <w:rFonts w:asciiTheme="minorHAnsi" w:hAnsiTheme="minorHAnsi" w:cstheme="minorHAnsi"/>
          <w:sz w:val="21"/>
          <w:szCs w:val="21"/>
        </w:rPr>
      </w:pPr>
      <w:r w:rsidRPr="0094317C">
        <w:rPr>
          <w:rFonts w:asciiTheme="minorHAnsi" w:hAnsiTheme="minorHAnsi" w:cstheme="minorHAnsi"/>
          <w:sz w:val="21"/>
          <w:szCs w:val="21"/>
        </w:rPr>
        <w:t>1.1 - Proposing a blueprint for organisational change and drafting of the Book of Rule</w:t>
      </w:r>
      <w:r w:rsidR="00982B70">
        <w:rPr>
          <w:rFonts w:asciiTheme="minorHAnsi" w:hAnsiTheme="minorHAnsi" w:cstheme="minorHAnsi"/>
          <w:sz w:val="21"/>
          <w:szCs w:val="21"/>
        </w:rPr>
        <w:t>s on Internal Organisation and Systematization of Work Posts</w:t>
      </w:r>
      <w:r w:rsidRPr="0094317C">
        <w:rPr>
          <w:rFonts w:asciiTheme="minorHAnsi" w:hAnsiTheme="minorHAnsi" w:cstheme="minorHAnsi"/>
          <w:sz w:val="21"/>
          <w:szCs w:val="21"/>
        </w:rPr>
        <w:t xml:space="preserve"> </w:t>
      </w:r>
      <w:r w:rsidR="00982B70">
        <w:rPr>
          <w:rFonts w:asciiTheme="minorHAnsi" w:hAnsiTheme="minorHAnsi" w:cstheme="minorHAnsi"/>
          <w:sz w:val="21"/>
          <w:szCs w:val="21"/>
        </w:rPr>
        <w:t>for</w:t>
      </w:r>
      <w:r w:rsidR="00982B70" w:rsidRPr="0094317C">
        <w:rPr>
          <w:rFonts w:asciiTheme="minorHAnsi" w:hAnsiTheme="minorHAnsi" w:cstheme="minorHAnsi"/>
          <w:sz w:val="21"/>
          <w:szCs w:val="21"/>
        </w:rPr>
        <w:t xml:space="preserve"> </w:t>
      </w:r>
      <w:r w:rsidRPr="0094317C">
        <w:rPr>
          <w:rFonts w:asciiTheme="minorHAnsi" w:hAnsiTheme="minorHAnsi" w:cstheme="minorHAnsi"/>
          <w:sz w:val="21"/>
          <w:szCs w:val="21"/>
        </w:rPr>
        <w:t>HJPC Secretariat</w:t>
      </w:r>
    </w:p>
    <w:p w14:paraId="4539AA88" w14:textId="77777777" w:rsidR="00C10278" w:rsidRPr="0094317C" w:rsidRDefault="00C10278" w:rsidP="00590E07">
      <w:pPr>
        <w:ind w:left="426" w:hanging="426"/>
        <w:jc w:val="both"/>
        <w:rPr>
          <w:rFonts w:asciiTheme="minorHAnsi" w:hAnsiTheme="minorHAnsi" w:cstheme="minorHAnsi"/>
          <w:sz w:val="21"/>
          <w:szCs w:val="21"/>
        </w:rPr>
      </w:pPr>
      <w:r w:rsidRPr="0094317C">
        <w:rPr>
          <w:rFonts w:asciiTheme="minorHAnsi" w:hAnsiTheme="minorHAnsi" w:cstheme="minorHAnsi"/>
          <w:sz w:val="21"/>
          <w:szCs w:val="21"/>
        </w:rPr>
        <w:t>1.2 - Informing key stakeholders to build support for the proposed restructuring model of HJPC Secretariat</w:t>
      </w:r>
    </w:p>
    <w:p w14:paraId="505005DD" w14:textId="3C146B32" w:rsidR="00C10278" w:rsidRPr="0094317C" w:rsidRDefault="00C10278" w:rsidP="00590E07">
      <w:pPr>
        <w:jc w:val="both"/>
        <w:rPr>
          <w:rFonts w:asciiTheme="minorHAnsi" w:hAnsiTheme="minorHAnsi" w:cstheme="minorHAnsi"/>
          <w:sz w:val="21"/>
          <w:szCs w:val="21"/>
        </w:rPr>
      </w:pPr>
      <w:r w:rsidRPr="0094317C">
        <w:rPr>
          <w:rFonts w:asciiTheme="minorHAnsi" w:hAnsiTheme="minorHAnsi" w:cstheme="minorHAnsi"/>
          <w:sz w:val="21"/>
          <w:szCs w:val="21"/>
        </w:rPr>
        <w:t>1.3 - Supporting the transition of staff and building capacity of new staff to undertake new functions</w:t>
      </w:r>
    </w:p>
    <w:p w14:paraId="28FDBCB0" w14:textId="77777777" w:rsidR="00C10278" w:rsidRPr="0094317C" w:rsidRDefault="00C10278" w:rsidP="00590E07">
      <w:pPr>
        <w:jc w:val="both"/>
        <w:rPr>
          <w:rFonts w:asciiTheme="minorHAnsi" w:hAnsiTheme="minorHAnsi" w:cstheme="minorHAnsi"/>
          <w:sz w:val="21"/>
          <w:szCs w:val="21"/>
        </w:rPr>
      </w:pPr>
    </w:p>
    <w:p w14:paraId="293C77C4" w14:textId="283DECB3" w:rsidR="00C10278" w:rsidRPr="0094317C" w:rsidRDefault="00C10278" w:rsidP="00590E07">
      <w:pPr>
        <w:jc w:val="both"/>
        <w:rPr>
          <w:rFonts w:asciiTheme="minorHAnsi" w:hAnsiTheme="minorHAnsi" w:cstheme="minorHAnsi"/>
          <w:sz w:val="21"/>
          <w:szCs w:val="21"/>
        </w:rPr>
      </w:pPr>
      <w:r w:rsidRPr="0094317C">
        <w:rPr>
          <w:rFonts w:asciiTheme="minorHAnsi" w:hAnsiTheme="minorHAnsi" w:cstheme="minorHAnsi"/>
          <w:sz w:val="21"/>
          <w:szCs w:val="21"/>
        </w:rPr>
        <w:t>Component 2 – Support to the HJPC</w:t>
      </w:r>
    </w:p>
    <w:p w14:paraId="6AAE4EDD" w14:textId="77777777" w:rsidR="004450B7" w:rsidRPr="0094317C" w:rsidRDefault="004450B7" w:rsidP="00590E07">
      <w:pPr>
        <w:jc w:val="both"/>
        <w:rPr>
          <w:rFonts w:asciiTheme="minorHAnsi" w:hAnsiTheme="minorHAnsi" w:cstheme="minorHAnsi"/>
          <w:sz w:val="21"/>
          <w:szCs w:val="21"/>
        </w:rPr>
      </w:pPr>
    </w:p>
    <w:p w14:paraId="0FCB6D27" w14:textId="77777777" w:rsidR="00C10278" w:rsidRPr="0094317C" w:rsidRDefault="00C10278" w:rsidP="00590E07">
      <w:pPr>
        <w:jc w:val="both"/>
        <w:rPr>
          <w:rFonts w:asciiTheme="minorHAnsi" w:hAnsiTheme="minorHAnsi" w:cstheme="minorHAnsi"/>
          <w:sz w:val="21"/>
          <w:szCs w:val="21"/>
        </w:rPr>
      </w:pPr>
      <w:r w:rsidRPr="0094317C">
        <w:rPr>
          <w:rFonts w:asciiTheme="minorHAnsi" w:hAnsiTheme="minorHAnsi" w:cstheme="minorHAnsi"/>
          <w:sz w:val="21"/>
          <w:szCs w:val="21"/>
        </w:rPr>
        <w:t>2.1 - Supporting HJPC Standing Committee for Legislation in drafting revised Rules of Procedure</w:t>
      </w:r>
    </w:p>
    <w:p w14:paraId="0A272792" w14:textId="77777777" w:rsidR="00C10278" w:rsidRPr="0094317C" w:rsidRDefault="00C10278" w:rsidP="00590E07">
      <w:pPr>
        <w:jc w:val="both"/>
        <w:rPr>
          <w:rFonts w:asciiTheme="minorHAnsi" w:hAnsiTheme="minorHAnsi" w:cstheme="minorHAnsi"/>
          <w:sz w:val="21"/>
          <w:szCs w:val="21"/>
        </w:rPr>
      </w:pPr>
      <w:r w:rsidRPr="0094317C">
        <w:rPr>
          <w:rFonts w:asciiTheme="minorHAnsi" w:hAnsiTheme="minorHAnsi" w:cstheme="minorHAnsi"/>
          <w:sz w:val="21"/>
          <w:szCs w:val="21"/>
        </w:rPr>
        <w:t>2.2 - Facilitating adoption of revised Rules of Procedure by HJPC</w:t>
      </w:r>
    </w:p>
    <w:p w14:paraId="1173452A" w14:textId="6EC9BE9B" w:rsidR="00C10278" w:rsidRPr="0094317C" w:rsidRDefault="00C10278" w:rsidP="00590E07">
      <w:pPr>
        <w:ind w:left="426" w:hanging="426"/>
        <w:jc w:val="both"/>
        <w:rPr>
          <w:rFonts w:asciiTheme="minorHAnsi" w:hAnsiTheme="minorHAnsi" w:cstheme="minorHAnsi"/>
          <w:sz w:val="21"/>
          <w:szCs w:val="21"/>
        </w:rPr>
      </w:pPr>
      <w:r w:rsidRPr="0094317C">
        <w:rPr>
          <w:rFonts w:asciiTheme="minorHAnsi" w:hAnsiTheme="minorHAnsi" w:cstheme="minorHAnsi"/>
          <w:sz w:val="21"/>
          <w:szCs w:val="21"/>
        </w:rPr>
        <w:t>2.3</w:t>
      </w:r>
      <w:r w:rsidR="00590E07">
        <w:rPr>
          <w:rFonts w:asciiTheme="minorHAnsi" w:hAnsiTheme="minorHAnsi" w:cstheme="minorHAnsi"/>
          <w:sz w:val="21"/>
          <w:szCs w:val="21"/>
        </w:rPr>
        <w:t xml:space="preserve"> </w:t>
      </w:r>
      <w:r w:rsidRPr="0094317C">
        <w:rPr>
          <w:rFonts w:asciiTheme="minorHAnsi" w:hAnsiTheme="minorHAnsi" w:cstheme="minorHAnsi"/>
          <w:sz w:val="21"/>
          <w:szCs w:val="21"/>
        </w:rPr>
        <w:t>-</w:t>
      </w:r>
      <w:r w:rsidR="00590E07">
        <w:rPr>
          <w:rFonts w:asciiTheme="minorHAnsi" w:hAnsiTheme="minorHAnsi" w:cstheme="minorHAnsi"/>
          <w:sz w:val="21"/>
          <w:szCs w:val="21"/>
        </w:rPr>
        <w:t xml:space="preserve"> </w:t>
      </w:r>
      <w:r w:rsidRPr="0094317C">
        <w:rPr>
          <w:rFonts w:asciiTheme="minorHAnsi" w:hAnsiTheme="minorHAnsi" w:cstheme="minorHAnsi"/>
          <w:sz w:val="21"/>
          <w:szCs w:val="21"/>
        </w:rPr>
        <w:t>Monitoring implementation of revised Rules of Procedure by HJPC and developments regarding adoption of new HJPC law</w:t>
      </w:r>
    </w:p>
    <w:p w14:paraId="0E3112BC" w14:textId="77777777" w:rsidR="00C10278" w:rsidRPr="0094317C" w:rsidRDefault="00C10278" w:rsidP="00590E07">
      <w:pPr>
        <w:jc w:val="both"/>
        <w:rPr>
          <w:rFonts w:asciiTheme="minorHAnsi" w:hAnsiTheme="minorHAnsi" w:cstheme="minorHAnsi"/>
          <w:sz w:val="21"/>
          <w:szCs w:val="21"/>
        </w:rPr>
      </w:pPr>
      <w:r w:rsidRPr="0094317C">
        <w:rPr>
          <w:rFonts w:asciiTheme="minorHAnsi" w:hAnsiTheme="minorHAnsi" w:cstheme="minorHAnsi"/>
          <w:sz w:val="21"/>
          <w:szCs w:val="21"/>
        </w:rPr>
        <w:t>2.4 - Supporting HJPC Secretariat in developing qualitative indicators for implementation of Peer Review</w:t>
      </w:r>
    </w:p>
    <w:p w14:paraId="0BA86BCD" w14:textId="77777777" w:rsidR="00C10278" w:rsidRPr="0094317C" w:rsidRDefault="00C10278" w:rsidP="00590E07">
      <w:pPr>
        <w:jc w:val="both"/>
        <w:rPr>
          <w:rFonts w:asciiTheme="minorHAnsi" w:hAnsiTheme="minorHAnsi" w:cstheme="minorHAnsi"/>
          <w:sz w:val="21"/>
          <w:szCs w:val="21"/>
        </w:rPr>
      </w:pPr>
      <w:r w:rsidRPr="0094317C">
        <w:rPr>
          <w:rFonts w:asciiTheme="minorHAnsi" w:hAnsiTheme="minorHAnsi" w:cstheme="minorHAnsi"/>
          <w:sz w:val="21"/>
          <w:szCs w:val="21"/>
        </w:rPr>
        <w:t xml:space="preserve">         Action Plan</w:t>
      </w:r>
    </w:p>
    <w:p w14:paraId="573C3F1C" w14:textId="77777777" w:rsidR="00C10278" w:rsidRPr="0094317C" w:rsidRDefault="00C10278" w:rsidP="00590E07">
      <w:pPr>
        <w:jc w:val="both"/>
        <w:rPr>
          <w:rFonts w:asciiTheme="minorHAnsi" w:hAnsiTheme="minorHAnsi" w:cstheme="minorHAnsi"/>
          <w:sz w:val="21"/>
          <w:szCs w:val="21"/>
        </w:rPr>
      </w:pPr>
      <w:r w:rsidRPr="0094317C">
        <w:rPr>
          <w:rFonts w:asciiTheme="minorHAnsi" w:hAnsiTheme="minorHAnsi" w:cstheme="minorHAnsi"/>
          <w:sz w:val="21"/>
          <w:szCs w:val="21"/>
        </w:rPr>
        <w:t>2.5 - Supporting HJPC Secretariat in formulating its strategic objectives for the period 2020-2022</w:t>
      </w:r>
    </w:p>
    <w:p w14:paraId="3D4DF262" w14:textId="77777777" w:rsidR="00C10278" w:rsidRPr="0094317C" w:rsidRDefault="00C10278" w:rsidP="00590E07">
      <w:pPr>
        <w:jc w:val="both"/>
        <w:rPr>
          <w:rFonts w:asciiTheme="minorHAnsi" w:hAnsiTheme="minorHAnsi" w:cstheme="minorHAnsi"/>
          <w:sz w:val="21"/>
          <w:szCs w:val="21"/>
        </w:rPr>
      </w:pPr>
      <w:r w:rsidRPr="0094317C">
        <w:rPr>
          <w:rFonts w:asciiTheme="minorHAnsi" w:hAnsiTheme="minorHAnsi" w:cstheme="minorHAnsi"/>
          <w:sz w:val="21"/>
          <w:szCs w:val="21"/>
        </w:rPr>
        <w:t>2.6 - Monitoring implementation of HJPC's strategic objectives</w:t>
      </w:r>
    </w:p>
    <w:p w14:paraId="725871F0" w14:textId="77777777" w:rsidR="00C10278" w:rsidRPr="0094317C" w:rsidRDefault="00C10278" w:rsidP="00590E07">
      <w:pPr>
        <w:jc w:val="both"/>
        <w:rPr>
          <w:rFonts w:asciiTheme="minorHAnsi" w:hAnsiTheme="minorHAnsi" w:cstheme="minorHAnsi"/>
          <w:sz w:val="21"/>
          <w:szCs w:val="21"/>
        </w:rPr>
      </w:pPr>
    </w:p>
    <w:p w14:paraId="46180A4F" w14:textId="77777777" w:rsidR="00C10278" w:rsidRPr="0094317C" w:rsidRDefault="00C10278" w:rsidP="00590E07">
      <w:pPr>
        <w:jc w:val="both"/>
        <w:rPr>
          <w:rFonts w:asciiTheme="minorHAnsi" w:hAnsiTheme="minorHAnsi" w:cstheme="minorHAnsi"/>
          <w:sz w:val="21"/>
          <w:szCs w:val="21"/>
        </w:rPr>
      </w:pPr>
      <w:r w:rsidRPr="0094317C">
        <w:rPr>
          <w:rFonts w:asciiTheme="minorHAnsi" w:hAnsiTheme="minorHAnsi" w:cstheme="minorHAnsi"/>
          <w:sz w:val="21"/>
          <w:szCs w:val="21"/>
        </w:rPr>
        <w:t>Component 3 – Support to the Prosecutors Office of BiH</w:t>
      </w:r>
    </w:p>
    <w:p w14:paraId="5554A32A" w14:textId="77777777" w:rsidR="0094317C" w:rsidRDefault="0094317C" w:rsidP="00590E07">
      <w:pPr>
        <w:jc w:val="both"/>
        <w:rPr>
          <w:rFonts w:asciiTheme="minorHAnsi" w:hAnsiTheme="minorHAnsi" w:cstheme="minorHAnsi"/>
          <w:sz w:val="21"/>
          <w:szCs w:val="21"/>
        </w:rPr>
      </w:pPr>
    </w:p>
    <w:p w14:paraId="5C4A407E" w14:textId="1326D7FD" w:rsidR="00C10278" w:rsidRPr="0094317C" w:rsidRDefault="00C10278" w:rsidP="00590E07">
      <w:pPr>
        <w:ind w:left="426" w:hanging="426"/>
        <w:jc w:val="both"/>
        <w:rPr>
          <w:rFonts w:asciiTheme="minorHAnsi" w:hAnsiTheme="minorHAnsi" w:cstheme="minorHAnsi"/>
          <w:sz w:val="21"/>
          <w:szCs w:val="21"/>
        </w:rPr>
      </w:pPr>
      <w:r w:rsidRPr="0094317C">
        <w:rPr>
          <w:rFonts w:asciiTheme="minorHAnsi" w:hAnsiTheme="minorHAnsi" w:cstheme="minorHAnsi"/>
          <w:sz w:val="21"/>
          <w:szCs w:val="21"/>
        </w:rPr>
        <w:t>3.1 - Supporting development of new reporting standards for cases of high</w:t>
      </w:r>
      <w:r w:rsidR="0094317C">
        <w:rPr>
          <w:rFonts w:asciiTheme="minorHAnsi" w:hAnsiTheme="minorHAnsi" w:cstheme="minorHAnsi"/>
          <w:sz w:val="21"/>
          <w:szCs w:val="21"/>
        </w:rPr>
        <w:t xml:space="preserve"> </w:t>
      </w:r>
      <w:r w:rsidRPr="0094317C">
        <w:rPr>
          <w:rFonts w:asciiTheme="minorHAnsi" w:hAnsiTheme="minorHAnsi" w:cstheme="minorHAnsi"/>
          <w:sz w:val="21"/>
          <w:szCs w:val="21"/>
        </w:rPr>
        <w:t>level corruption, organised crime and money laundering</w:t>
      </w:r>
    </w:p>
    <w:p w14:paraId="346F36E5" w14:textId="6BA7E48F" w:rsidR="00C10278" w:rsidRPr="0094317C" w:rsidRDefault="00C10278" w:rsidP="00590E07">
      <w:pPr>
        <w:ind w:left="426" w:hanging="426"/>
        <w:jc w:val="both"/>
        <w:rPr>
          <w:rFonts w:asciiTheme="minorHAnsi" w:hAnsiTheme="minorHAnsi" w:cstheme="minorHAnsi"/>
          <w:sz w:val="21"/>
          <w:szCs w:val="21"/>
        </w:rPr>
      </w:pPr>
      <w:r w:rsidRPr="0094317C">
        <w:rPr>
          <w:rFonts w:asciiTheme="minorHAnsi" w:hAnsiTheme="minorHAnsi" w:cstheme="minorHAnsi"/>
          <w:sz w:val="21"/>
          <w:szCs w:val="21"/>
        </w:rPr>
        <w:t xml:space="preserve">3.2 - Supporting capacity building of prosecutors, police officers and expert </w:t>
      </w:r>
      <w:r w:rsidR="00F72326">
        <w:rPr>
          <w:rFonts w:asciiTheme="minorHAnsi" w:hAnsiTheme="minorHAnsi" w:cstheme="minorHAnsi"/>
          <w:sz w:val="21"/>
          <w:szCs w:val="21"/>
        </w:rPr>
        <w:t>witnesses</w:t>
      </w:r>
      <w:r w:rsidRPr="0094317C">
        <w:rPr>
          <w:rFonts w:asciiTheme="minorHAnsi" w:hAnsiTheme="minorHAnsi" w:cstheme="minorHAnsi"/>
          <w:sz w:val="21"/>
          <w:szCs w:val="21"/>
        </w:rPr>
        <w:t xml:space="preserve"> to conduct financia</w:t>
      </w:r>
      <w:r w:rsidR="0094317C">
        <w:rPr>
          <w:rFonts w:asciiTheme="minorHAnsi" w:hAnsiTheme="minorHAnsi" w:cstheme="minorHAnsi"/>
          <w:sz w:val="21"/>
          <w:szCs w:val="21"/>
        </w:rPr>
        <w:t>l</w:t>
      </w:r>
      <w:r w:rsidRPr="0094317C">
        <w:rPr>
          <w:rFonts w:asciiTheme="minorHAnsi" w:hAnsiTheme="minorHAnsi" w:cstheme="minorHAnsi"/>
          <w:sz w:val="21"/>
          <w:szCs w:val="21"/>
        </w:rPr>
        <w:t xml:space="preserve"> investigations in cases of high</w:t>
      </w:r>
      <w:r w:rsidR="0094317C">
        <w:rPr>
          <w:rFonts w:asciiTheme="minorHAnsi" w:hAnsiTheme="minorHAnsi" w:cstheme="minorHAnsi"/>
          <w:sz w:val="21"/>
          <w:szCs w:val="21"/>
        </w:rPr>
        <w:t xml:space="preserve"> </w:t>
      </w:r>
      <w:r w:rsidRPr="0094317C">
        <w:rPr>
          <w:rFonts w:asciiTheme="minorHAnsi" w:hAnsiTheme="minorHAnsi" w:cstheme="minorHAnsi"/>
          <w:sz w:val="21"/>
          <w:szCs w:val="21"/>
        </w:rPr>
        <w:t>level corruption, organised crime and money laundering through</w:t>
      </w:r>
      <w:r w:rsidR="0094317C">
        <w:rPr>
          <w:rFonts w:asciiTheme="minorHAnsi" w:hAnsiTheme="minorHAnsi" w:cstheme="minorHAnsi"/>
          <w:sz w:val="21"/>
          <w:szCs w:val="21"/>
        </w:rPr>
        <w:t xml:space="preserve"> </w:t>
      </w:r>
      <w:r w:rsidRPr="0094317C">
        <w:rPr>
          <w:rFonts w:asciiTheme="minorHAnsi" w:hAnsiTheme="minorHAnsi" w:cstheme="minorHAnsi"/>
          <w:sz w:val="21"/>
          <w:szCs w:val="21"/>
        </w:rPr>
        <w:t>training</w:t>
      </w:r>
    </w:p>
    <w:p w14:paraId="0BE48808" w14:textId="2162247B" w:rsidR="00C10278" w:rsidRPr="0094317C" w:rsidRDefault="00C10278" w:rsidP="00590E07">
      <w:pPr>
        <w:ind w:left="426" w:hanging="426"/>
        <w:jc w:val="both"/>
        <w:rPr>
          <w:rFonts w:asciiTheme="minorHAnsi" w:hAnsiTheme="minorHAnsi" w:cstheme="minorHAnsi"/>
          <w:sz w:val="21"/>
          <w:szCs w:val="21"/>
        </w:rPr>
      </w:pPr>
      <w:r w:rsidRPr="0094317C">
        <w:rPr>
          <w:rFonts w:asciiTheme="minorHAnsi" w:hAnsiTheme="minorHAnsi" w:cstheme="minorHAnsi"/>
          <w:sz w:val="21"/>
          <w:szCs w:val="21"/>
        </w:rPr>
        <w:t>3.3 - Improving standards on writing and presentation of indictments in cases of high</w:t>
      </w:r>
      <w:r w:rsidR="0094317C">
        <w:rPr>
          <w:rFonts w:asciiTheme="minorHAnsi" w:hAnsiTheme="minorHAnsi" w:cstheme="minorHAnsi"/>
          <w:sz w:val="21"/>
          <w:szCs w:val="21"/>
        </w:rPr>
        <w:t xml:space="preserve"> </w:t>
      </w:r>
      <w:r w:rsidRPr="0094317C">
        <w:rPr>
          <w:rFonts w:asciiTheme="minorHAnsi" w:hAnsiTheme="minorHAnsi" w:cstheme="minorHAnsi"/>
          <w:sz w:val="21"/>
          <w:szCs w:val="21"/>
        </w:rPr>
        <w:t>level corruption,</w:t>
      </w:r>
      <w:r w:rsidR="0094317C">
        <w:rPr>
          <w:rFonts w:asciiTheme="minorHAnsi" w:hAnsiTheme="minorHAnsi" w:cstheme="minorHAnsi"/>
          <w:sz w:val="21"/>
          <w:szCs w:val="21"/>
        </w:rPr>
        <w:t xml:space="preserve"> </w:t>
      </w:r>
      <w:r w:rsidRPr="0094317C">
        <w:rPr>
          <w:rFonts w:asciiTheme="minorHAnsi" w:hAnsiTheme="minorHAnsi" w:cstheme="minorHAnsi"/>
          <w:sz w:val="21"/>
          <w:szCs w:val="21"/>
        </w:rPr>
        <w:t>organised crime and money laundering</w:t>
      </w:r>
    </w:p>
    <w:p w14:paraId="594342D8" w14:textId="77777777" w:rsidR="00C10278" w:rsidRPr="0094317C" w:rsidRDefault="00C10278" w:rsidP="00590E07">
      <w:pPr>
        <w:jc w:val="both"/>
        <w:rPr>
          <w:rFonts w:asciiTheme="minorHAnsi" w:hAnsiTheme="minorHAnsi" w:cstheme="minorHAnsi"/>
          <w:b/>
          <w:bCs/>
          <w:sz w:val="21"/>
          <w:szCs w:val="21"/>
        </w:rPr>
      </w:pPr>
    </w:p>
    <w:p w14:paraId="60981449" w14:textId="406619AB" w:rsidR="00C10278" w:rsidRPr="0036525B" w:rsidRDefault="00C10278" w:rsidP="00C10278">
      <w:pPr>
        <w:rPr>
          <w:rFonts w:asciiTheme="minorHAnsi" w:hAnsiTheme="minorHAnsi" w:cstheme="minorHAnsi"/>
          <w:b/>
          <w:bCs/>
          <w:sz w:val="21"/>
          <w:szCs w:val="21"/>
        </w:rPr>
      </w:pPr>
      <w:r w:rsidRPr="0094317C">
        <w:rPr>
          <w:rFonts w:asciiTheme="minorHAnsi" w:hAnsiTheme="minorHAnsi" w:cstheme="minorHAnsi"/>
          <w:b/>
          <w:bCs/>
          <w:sz w:val="21"/>
          <w:szCs w:val="21"/>
        </w:rPr>
        <w:t>Project Facts</w:t>
      </w:r>
    </w:p>
    <w:p w14:paraId="3FAB64B4" w14:textId="77777777" w:rsidR="004450B7" w:rsidRDefault="004450B7" w:rsidP="00C10278">
      <w:pPr>
        <w:rPr>
          <w:rFonts w:asciiTheme="minorHAnsi" w:hAnsiTheme="minorHAnsi" w:cstheme="minorHAnsi"/>
          <w:sz w:val="21"/>
          <w:szCs w:val="21"/>
        </w:rPr>
      </w:pPr>
    </w:p>
    <w:p w14:paraId="43A550F9" w14:textId="56B382BD" w:rsidR="0036525B" w:rsidRPr="0094317C" w:rsidRDefault="0036525B" w:rsidP="00C10278">
      <w:pPr>
        <w:rPr>
          <w:rFonts w:asciiTheme="minorHAnsi" w:hAnsiTheme="minorHAnsi" w:cstheme="minorHAnsi"/>
          <w:sz w:val="21"/>
          <w:szCs w:val="21"/>
        </w:rPr>
        <w:sectPr w:rsidR="0036525B" w:rsidRPr="0094317C">
          <w:headerReference w:type="default" r:id="rId10"/>
          <w:footerReference w:type="default" r:id="rId11"/>
          <w:pgSz w:w="11906" w:h="16838"/>
          <w:pgMar w:top="1440" w:right="1440" w:bottom="1440" w:left="1440" w:header="708" w:footer="708" w:gutter="0"/>
          <w:cols w:space="708"/>
          <w:docGrid w:linePitch="360"/>
        </w:sectPr>
      </w:pPr>
    </w:p>
    <w:p w14:paraId="454F2BE1" w14:textId="326D54F6" w:rsidR="00C10278" w:rsidRPr="006942C5" w:rsidRDefault="00C10278" w:rsidP="00C10278">
      <w:pPr>
        <w:rPr>
          <w:rFonts w:asciiTheme="minorHAnsi" w:hAnsiTheme="minorHAnsi" w:cstheme="minorHAnsi"/>
          <w:sz w:val="21"/>
          <w:szCs w:val="21"/>
        </w:rPr>
      </w:pPr>
      <w:r w:rsidRPr="006942C5">
        <w:rPr>
          <w:rFonts w:asciiTheme="minorHAnsi" w:hAnsiTheme="minorHAnsi" w:cstheme="minorHAnsi"/>
          <w:sz w:val="21"/>
          <w:szCs w:val="21"/>
        </w:rPr>
        <w:t>Duration</w:t>
      </w:r>
    </w:p>
    <w:p w14:paraId="09533E25" w14:textId="77777777" w:rsidR="00C10278" w:rsidRPr="006942C5" w:rsidRDefault="00C10278" w:rsidP="00C10278">
      <w:pPr>
        <w:rPr>
          <w:rFonts w:asciiTheme="minorHAnsi" w:hAnsiTheme="minorHAnsi" w:cstheme="minorHAnsi"/>
          <w:sz w:val="21"/>
          <w:szCs w:val="21"/>
        </w:rPr>
      </w:pPr>
      <w:r w:rsidRPr="006942C5">
        <w:rPr>
          <w:rFonts w:asciiTheme="minorHAnsi" w:hAnsiTheme="minorHAnsi" w:cstheme="minorHAnsi"/>
          <w:sz w:val="21"/>
          <w:szCs w:val="21"/>
        </w:rPr>
        <w:t>November 2018 to March 2021</w:t>
      </w:r>
    </w:p>
    <w:p w14:paraId="5983B807" w14:textId="77777777" w:rsidR="00C10278" w:rsidRPr="006942C5" w:rsidRDefault="00C10278" w:rsidP="00C10278">
      <w:pPr>
        <w:rPr>
          <w:rFonts w:asciiTheme="minorHAnsi" w:hAnsiTheme="minorHAnsi" w:cstheme="minorHAnsi"/>
          <w:sz w:val="21"/>
          <w:szCs w:val="21"/>
        </w:rPr>
      </w:pPr>
    </w:p>
    <w:p w14:paraId="2D37D34A" w14:textId="77777777" w:rsidR="00C10278" w:rsidRPr="006942C5" w:rsidRDefault="00C10278" w:rsidP="00C10278">
      <w:pPr>
        <w:rPr>
          <w:rFonts w:asciiTheme="minorHAnsi" w:hAnsiTheme="minorHAnsi" w:cstheme="minorHAnsi"/>
          <w:sz w:val="21"/>
          <w:szCs w:val="21"/>
        </w:rPr>
      </w:pPr>
      <w:r w:rsidRPr="006942C5">
        <w:rPr>
          <w:rFonts w:asciiTheme="minorHAnsi" w:hAnsiTheme="minorHAnsi" w:cstheme="minorHAnsi"/>
          <w:sz w:val="21"/>
          <w:szCs w:val="21"/>
        </w:rPr>
        <w:t>Location</w:t>
      </w:r>
    </w:p>
    <w:p w14:paraId="51B18331" w14:textId="77777777" w:rsidR="00C10278" w:rsidRPr="006942C5" w:rsidRDefault="00C10278" w:rsidP="00C10278">
      <w:pPr>
        <w:rPr>
          <w:rFonts w:asciiTheme="minorHAnsi" w:hAnsiTheme="minorHAnsi" w:cstheme="minorHAnsi"/>
          <w:sz w:val="21"/>
          <w:szCs w:val="21"/>
        </w:rPr>
      </w:pPr>
      <w:r w:rsidRPr="006942C5">
        <w:rPr>
          <w:rFonts w:asciiTheme="minorHAnsi" w:hAnsiTheme="minorHAnsi" w:cstheme="minorHAnsi"/>
          <w:sz w:val="21"/>
          <w:szCs w:val="21"/>
        </w:rPr>
        <w:t>Bosnia and Herzegovina</w:t>
      </w:r>
    </w:p>
    <w:p w14:paraId="2202C951" w14:textId="77777777" w:rsidR="00C10278" w:rsidRPr="006942C5" w:rsidRDefault="00C10278" w:rsidP="00C10278">
      <w:pPr>
        <w:rPr>
          <w:rFonts w:asciiTheme="minorHAnsi" w:hAnsiTheme="minorHAnsi" w:cstheme="minorHAnsi"/>
          <w:sz w:val="21"/>
          <w:szCs w:val="21"/>
        </w:rPr>
      </w:pPr>
    </w:p>
    <w:p w14:paraId="5FF1EC16" w14:textId="77777777" w:rsidR="00C10278" w:rsidRPr="006942C5" w:rsidRDefault="00C10278" w:rsidP="00C10278">
      <w:pPr>
        <w:rPr>
          <w:rFonts w:asciiTheme="minorHAnsi" w:hAnsiTheme="minorHAnsi" w:cstheme="minorHAnsi"/>
          <w:sz w:val="21"/>
          <w:szCs w:val="21"/>
        </w:rPr>
      </w:pPr>
      <w:r w:rsidRPr="006942C5">
        <w:rPr>
          <w:rFonts w:asciiTheme="minorHAnsi" w:hAnsiTheme="minorHAnsi" w:cstheme="minorHAnsi"/>
          <w:sz w:val="21"/>
          <w:szCs w:val="21"/>
        </w:rPr>
        <w:t>Project Budget</w:t>
      </w:r>
    </w:p>
    <w:p w14:paraId="5EFAE2A7" w14:textId="49CDD1A3" w:rsidR="00C10278" w:rsidRPr="006942C5" w:rsidRDefault="00C10278" w:rsidP="00C10278">
      <w:pPr>
        <w:rPr>
          <w:rFonts w:asciiTheme="minorHAnsi" w:hAnsiTheme="minorHAnsi" w:cstheme="minorHAnsi"/>
          <w:sz w:val="21"/>
          <w:szCs w:val="21"/>
        </w:rPr>
      </w:pPr>
      <w:r w:rsidRPr="006942C5">
        <w:rPr>
          <w:rFonts w:asciiTheme="minorHAnsi" w:hAnsiTheme="minorHAnsi" w:cstheme="minorHAnsi"/>
          <w:sz w:val="21"/>
          <w:szCs w:val="21"/>
        </w:rPr>
        <w:t xml:space="preserve">Total Budget: </w:t>
      </w:r>
      <w:r w:rsidR="00920293" w:rsidRPr="00920293">
        <w:rPr>
          <w:rFonts w:asciiTheme="minorHAnsi" w:hAnsiTheme="minorHAnsi" w:cstheme="minorHAnsi"/>
          <w:sz w:val="21"/>
          <w:szCs w:val="21"/>
        </w:rPr>
        <w:t>£</w:t>
      </w:r>
      <w:r w:rsidRPr="006942C5">
        <w:rPr>
          <w:rFonts w:asciiTheme="minorHAnsi" w:hAnsiTheme="minorHAnsi" w:cstheme="minorHAnsi"/>
          <w:sz w:val="21"/>
          <w:szCs w:val="21"/>
        </w:rPr>
        <w:t xml:space="preserve">1.5m </w:t>
      </w:r>
    </w:p>
    <w:p w14:paraId="232ACB9E" w14:textId="58574CA5" w:rsidR="0094317C" w:rsidRPr="006942C5" w:rsidRDefault="0094317C" w:rsidP="00C10278">
      <w:pPr>
        <w:rPr>
          <w:rFonts w:asciiTheme="minorHAnsi" w:hAnsiTheme="minorHAnsi" w:cstheme="minorHAnsi"/>
          <w:sz w:val="21"/>
          <w:szCs w:val="21"/>
        </w:rPr>
      </w:pPr>
    </w:p>
    <w:p w14:paraId="4EE0C682" w14:textId="1B2630CC" w:rsidR="0094317C" w:rsidRPr="006942C5" w:rsidRDefault="00C10278" w:rsidP="00C10278">
      <w:pPr>
        <w:rPr>
          <w:rFonts w:asciiTheme="minorHAnsi" w:hAnsiTheme="minorHAnsi" w:cstheme="minorHAnsi"/>
          <w:sz w:val="21"/>
          <w:szCs w:val="21"/>
        </w:rPr>
      </w:pPr>
      <w:r w:rsidRPr="006942C5">
        <w:rPr>
          <w:rFonts w:asciiTheme="minorHAnsi" w:hAnsiTheme="minorHAnsi" w:cstheme="minorHAnsi"/>
          <w:sz w:val="21"/>
          <w:szCs w:val="21"/>
        </w:rPr>
        <w:t>Contributing Donor</w:t>
      </w:r>
    </w:p>
    <w:p w14:paraId="74587EFD" w14:textId="2D70790E" w:rsidR="00C10278" w:rsidRPr="006942C5" w:rsidRDefault="00C10278" w:rsidP="00C10278">
      <w:pPr>
        <w:rPr>
          <w:rFonts w:asciiTheme="minorHAnsi" w:hAnsiTheme="minorHAnsi" w:cstheme="minorHAnsi"/>
          <w:sz w:val="21"/>
          <w:szCs w:val="21"/>
        </w:rPr>
      </w:pPr>
      <w:r w:rsidRPr="006942C5">
        <w:rPr>
          <w:rFonts w:asciiTheme="minorHAnsi" w:hAnsiTheme="minorHAnsi" w:cstheme="minorHAnsi"/>
          <w:sz w:val="21"/>
          <w:szCs w:val="21"/>
        </w:rPr>
        <w:t>Government of the United Kingdom</w:t>
      </w:r>
    </w:p>
    <w:p w14:paraId="020CA1A8" w14:textId="77777777" w:rsidR="00C10278" w:rsidRPr="006942C5" w:rsidRDefault="00C10278" w:rsidP="00C10278">
      <w:pPr>
        <w:rPr>
          <w:rFonts w:asciiTheme="minorHAnsi" w:hAnsiTheme="minorHAnsi" w:cstheme="minorHAnsi"/>
          <w:sz w:val="21"/>
          <w:szCs w:val="21"/>
        </w:rPr>
      </w:pPr>
    </w:p>
    <w:p w14:paraId="58113313" w14:textId="77777777" w:rsidR="00C360E9" w:rsidRPr="006942C5" w:rsidRDefault="00C10278" w:rsidP="00C10278">
      <w:pPr>
        <w:rPr>
          <w:rFonts w:asciiTheme="minorHAnsi" w:hAnsiTheme="minorHAnsi" w:cstheme="minorHAnsi"/>
          <w:sz w:val="21"/>
          <w:szCs w:val="21"/>
        </w:rPr>
      </w:pPr>
      <w:r w:rsidRPr="006942C5">
        <w:rPr>
          <w:rFonts w:asciiTheme="minorHAnsi" w:hAnsiTheme="minorHAnsi" w:cstheme="minorHAnsi"/>
          <w:sz w:val="21"/>
          <w:szCs w:val="21"/>
        </w:rPr>
        <w:t>Implementing Partners</w:t>
      </w:r>
    </w:p>
    <w:p w14:paraId="2363277E" w14:textId="26E14762" w:rsidR="00C10278" w:rsidRPr="006942C5" w:rsidRDefault="00C10278" w:rsidP="00C10278">
      <w:pPr>
        <w:rPr>
          <w:rFonts w:asciiTheme="minorHAnsi" w:hAnsiTheme="minorHAnsi" w:cstheme="minorHAnsi"/>
          <w:sz w:val="21"/>
          <w:szCs w:val="21"/>
        </w:rPr>
      </w:pPr>
      <w:r w:rsidRPr="006942C5">
        <w:rPr>
          <w:rFonts w:asciiTheme="minorHAnsi" w:hAnsiTheme="minorHAnsi" w:cstheme="minorHAnsi"/>
          <w:sz w:val="21"/>
          <w:szCs w:val="21"/>
        </w:rPr>
        <w:t>PwC Ltd, Agencia Ltd, Lucid Linx</w:t>
      </w:r>
    </w:p>
    <w:p w14:paraId="2DEEC7D2" w14:textId="77777777" w:rsidR="00C10278" w:rsidRPr="006942C5" w:rsidRDefault="00C10278" w:rsidP="00C10278">
      <w:pPr>
        <w:rPr>
          <w:rFonts w:asciiTheme="minorHAnsi" w:hAnsiTheme="minorHAnsi" w:cstheme="minorHAnsi"/>
          <w:sz w:val="21"/>
          <w:szCs w:val="21"/>
        </w:rPr>
      </w:pPr>
    </w:p>
    <w:p w14:paraId="3C747BDC" w14:textId="77777777" w:rsidR="00C10278" w:rsidRPr="006942C5" w:rsidRDefault="00C10278" w:rsidP="00C10278">
      <w:pPr>
        <w:rPr>
          <w:rFonts w:asciiTheme="minorHAnsi" w:hAnsiTheme="minorHAnsi" w:cstheme="minorHAnsi"/>
          <w:sz w:val="21"/>
          <w:szCs w:val="21"/>
        </w:rPr>
      </w:pPr>
      <w:r w:rsidRPr="006942C5">
        <w:rPr>
          <w:rFonts w:asciiTheme="minorHAnsi" w:hAnsiTheme="minorHAnsi" w:cstheme="minorHAnsi"/>
          <w:sz w:val="21"/>
          <w:szCs w:val="21"/>
        </w:rPr>
        <w:t>Contact</w:t>
      </w:r>
    </w:p>
    <w:p w14:paraId="5BC08614" w14:textId="77777777" w:rsidR="00C10278" w:rsidRPr="006942C5" w:rsidRDefault="00C10278" w:rsidP="00C10278">
      <w:pPr>
        <w:rPr>
          <w:rFonts w:asciiTheme="minorHAnsi" w:hAnsiTheme="minorHAnsi" w:cstheme="minorHAnsi"/>
          <w:sz w:val="21"/>
          <w:szCs w:val="21"/>
        </w:rPr>
      </w:pPr>
      <w:r w:rsidRPr="006942C5">
        <w:rPr>
          <w:rFonts w:asciiTheme="minorHAnsi" w:hAnsiTheme="minorHAnsi" w:cstheme="minorHAnsi"/>
          <w:sz w:val="21"/>
          <w:szCs w:val="21"/>
        </w:rPr>
        <w:t>Project Manager:</w:t>
      </w:r>
    </w:p>
    <w:p w14:paraId="03E4A155" w14:textId="77777777" w:rsidR="00C10278" w:rsidRPr="006942C5" w:rsidRDefault="00C10278" w:rsidP="00C10278">
      <w:pPr>
        <w:rPr>
          <w:rFonts w:asciiTheme="minorHAnsi" w:hAnsiTheme="minorHAnsi" w:cstheme="minorHAnsi"/>
          <w:sz w:val="21"/>
          <w:szCs w:val="21"/>
        </w:rPr>
      </w:pPr>
      <w:r w:rsidRPr="006942C5">
        <w:rPr>
          <w:rFonts w:asciiTheme="minorHAnsi" w:hAnsiTheme="minorHAnsi" w:cstheme="minorHAnsi"/>
          <w:sz w:val="21"/>
          <w:szCs w:val="21"/>
        </w:rPr>
        <w:t>Mr. David Greensmith</w:t>
      </w:r>
    </w:p>
    <w:p w14:paraId="750DFB37" w14:textId="77777777" w:rsidR="00C10278" w:rsidRPr="006942C5" w:rsidRDefault="00C10278" w:rsidP="00C10278">
      <w:pPr>
        <w:rPr>
          <w:rFonts w:asciiTheme="minorHAnsi" w:hAnsiTheme="minorHAnsi" w:cstheme="minorHAnsi"/>
          <w:sz w:val="21"/>
          <w:szCs w:val="21"/>
        </w:rPr>
      </w:pPr>
      <w:r w:rsidRPr="006942C5">
        <w:rPr>
          <w:rFonts w:asciiTheme="minorHAnsi" w:hAnsiTheme="minorHAnsi" w:cstheme="minorHAnsi"/>
          <w:sz w:val="21"/>
          <w:szCs w:val="21"/>
        </w:rPr>
        <w:t>Tel: UK:  +44 7469 776444   BiH: +387 61 239 697</w:t>
      </w:r>
    </w:p>
    <w:p w14:paraId="488B9A38" w14:textId="33895B12" w:rsidR="0036525B" w:rsidRPr="006942C5" w:rsidRDefault="00C10278" w:rsidP="00C10278">
      <w:pPr>
        <w:rPr>
          <w:rFonts w:asciiTheme="minorHAnsi" w:hAnsiTheme="minorHAnsi" w:cstheme="minorHAnsi"/>
          <w:sz w:val="21"/>
          <w:szCs w:val="21"/>
        </w:rPr>
        <w:sectPr w:rsidR="0036525B" w:rsidRPr="006942C5" w:rsidSect="004450B7">
          <w:type w:val="continuous"/>
          <w:pgSz w:w="11906" w:h="16838"/>
          <w:pgMar w:top="1440" w:right="1440" w:bottom="1440" w:left="1440" w:header="708" w:footer="708" w:gutter="0"/>
          <w:cols w:num="2" w:space="708"/>
          <w:docGrid w:linePitch="360"/>
        </w:sectPr>
      </w:pPr>
      <w:r w:rsidRPr="006942C5">
        <w:rPr>
          <w:rFonts w:asciiTheme="minorHAnsi" w:hAnsiTheme="minorHAnsi" w:cstheme="minorHAnsi"/>
          <w:sz w:val="21"/>
          <w:szCs w:val="21"/>
        </w:rPr>
        <w:t>Email David.greensmith@agencialtd.com</w:t>
      </w:r>
    </w:p>
    <w:p w14:paraId="3CE6CF65" w14:textId="109A550F" w:rsidR="00C10278" w:rsidRPr="006942C5" w:rsidRDefault="0036525B" w:rsidP="0036525B">
      <w:pPr>
        <w:rPr>
          <w:rFonts w:asciiTheme="minorHAnsi" w:hAnsiTheme="minorHAnsi" w:cstheme="minorHAnsi"/>
          <w:b/>
          <w:bCs/>
          <w:sz w:val="21"/>
          <w:szCs w:val="21"/>
        </w:rPr>
      </w:pPr>
      <w:r w:rsidRPr="006942C5">
        <w:rPr>
          <w:rFonts w:asciiTheme="minorHAnsi" w:hAnsiTheme="minorHAnsi" w:cstheme="minorHAnsi"/>
          <w:b/>
          <w:bCs/>
          <w:sz w:val="21"/>
          <w:szCs w:val="21"/>
        </w:rPr>
        <w:tab/>
      </w:r>
      <w:r w:rsidRPr="006942C5">
        <w:rPr>
          <w:rFonts w:asciiTheme="minorHAnsi" w:hAnsiTheme="minorHAnsi" w:cstheme="minorHAnsi"/>
          <w:b/>
          <w:bCs/>
          <w:sz w:val="21"/>
          <w:szCs w:val="21"/>
        </w:rPr>
        <w:tab/>
      </w:r>
      <w:r w:rsidRPr="006942C5">
        <w:rPr>
          <w:rFonts w:asciiTheme="minorHAnsi" w:hAnsiTheme="minorHAnsi" w:cstheme="minorHAnsi"/>
          <w:b/>
          <w:bCs/>
          <w:sz w:val="21"/>
          <w:szCs w:val="21"/>
        </w:rPr>
        <w:tab/>
      </w:r>
      <w:r w:rsidRPr="006942C5">
        <w:rPr>
          <w:rFonts w:asciiTheme="minorHAnsi" w:hAnsiTheme="minorHAnsi" w:cstheme="minorHAnsi"/>
          <w:b/>
          <w:bCs/>
          <w:sz w:val="21"/>
          <w:szCs w:val="21"/>
        </w:rPr>
        <w:tab/>
      </w:r>
      <w:r w:rsidRPr="006942C5">
        <w:rPr>
          <w:rFonts w:asciiTheme="minorHAnsi" w:hAnsiTheme="minorHAnsi" w:cstheme="minorHAnsi"/>
          <w:b/>
          <w:bCs/>
          <w:sz w:val="21"/>
          <w:szCs w:val="21"/>
        </w:rPr>
        <w:tab/>
      </w:r>
      <w:r w:rsidRPr="006942C5">
        <w:rPr>
          <w:rFonts w:asciiTheme="minorHAnsi" w:hAnsiTheme="minorHAnsi" w:cstheme="minorHAnsi"/>
          <w:b/>
          <w:bCs/>
          <w:sz w:val="21"/>
          <w:szCs w:val="21"/>
        </w:rPr>
        <w:tab/>
      </w:r>
      <w:r w:rsidRPr="006942C5">
        <w:rPr>
          <w:rFonts w:asciiTheme="minorHAnsi" w:hAnsiTheme="minorHAnsi" w:cstheme="minorHAnsi"/>
          <w:b/>
          <w:bCs/>
          <w:sz w:val="21"/>
          <w:szCs w:val="21"/>
        </w:rPr>
        <w:tab/>
      </w:r>
      <w:r w:rsidRPr="006942C5">
        <w:rPr>
          <w:rFonts w:asciiTheme="minorHAnsi" w:hAnsiTheme="minorHAnsi" w:cstheme="minorHAnsi"/>
          <w:b/>
          <w:bCs/>
          <w:sz w:val="21"/>
          <w:szCs w:val="21"/>
        </w:rPr>
        <w:tab/>
      </w:r>
    </w:p>
    <w:p w14:paraId="37978DAE" w14:textId="6DF76EEA" w:rsidR="0036525B" w:rsidRPr="006942C5" w:rsidRDefault="006942C5" w:rsidP="006942C5">
      <w:pPr>
        <w:jc w:val="center"/>
        <w:rPr>
          <w:rFonts w:asciiTheme="minorHAnsi" w:hAnsiTheme="minorHAnsi" w:cstheme="minorHAnsi"/>
          <w:b/>
          <w:bCs/>
          <w:sz w:val="21"/>
          <w:szCs w:val="21"/>
        </w:rPr>
      </w:pPr>
      <w:r w:rsidRPr="006942C5">
        <w:rPr>
          <w:rFonts w:asciiTheme="minorHAnsi" w:hAnsiTheme="minorHAnsi" w:cstheme="minorHAnsi"/>
          <w:b/>
          <w:bCs/>
          <w:sz w:val="21"/>
          <w:szCs w:val="21"/>
        </w:rPr>
        <w:t>Project providing “Support to High Judicial and Prosecutorial Council and Prosecutor’s Office of Bosnia and Herzegovina” – supported by the UK Government and implemented by PwC UK</w:t>
      </w:r>
    </w:p>
    <w:p w14:paraId="7D336990" w14:textId="6C31CB70" w:rsidR="00E52E35" w:rsidRPr="00FA306D" w:rsidRDefault="006942C5">
      <w:pPr>
        <w:rPr>
          <w:sz w:val="20"/>
          <w:szCs w:val="20"/>
        </w:rPr>
      </w:pPr>
      <w:r w:rsidRPr="0036525B">
        <w:rPr>
          <w:rFonts w:asciiTheme="minorHAnsi" w:hAnsiTheme="minorHAnsi" w:cstheme="minorHAnsi"/>
          <w:b/>
          <w:bCs/>
          <w:noProof/>
          <w:sz w:val="21"/>
          <w:szCs w:val="21"/>
        </w:rPr>
        <w:drawing>
          <wp:anchor distT="0" distB="0" distL="114300" distR="114300" simplePos="0" relativeHeight="251663360" behindDoc="0" locked="0" layoutInCell="1" allowOverlap="1" wp14:anchorId="60DAFB26" wp14:editId="19CC9405">
            <wp:simplePos x="0" y="0"/>
            <wp:positionH relativeFrom="margin">
              <wp:posOffset>-61595</wp:posOffset>
            </wp:positionH>
            <wp:positionV relativeFrom="paragraph">
              <wp:posOffset>28639</wp:posOffset>
            </wp:positionV>
            <wp:extent cx="1544955" cy="1551940"/>
            <wp:effectExtent l="0" t="0" r="0" b="0"/>
            <wp:wrapNone/>
            <wp:docPr id="8"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7"/>
                    <pic:cNvPicPr>
                      <a:picLocks noChangeAspect="1"/>
                    </pic:cNvPicPr>
                  </pic:nvPicPr>
                  <pic:blipFill>
                    <a:blip r:embed="rId12">
                      <a:extLst>
                        <a:ext uri="{28A0092B-C50C-407E-A947-70E740481C1C}">
                          <a14:useLocalDpi xmlns:a14="http://schemas.microsoft.com/office/drawing/2010/main" val="0"/>
                        </a:ext>
                      </a:extLst>
                    </a:blip>
                    <a:stretch>
                      <a:fillRect/>
                    </a:stretch>
                  </pic:blipFill>
                  <pic:spPr>
                    <a:xfrm>
                      <a:off x="0" y="0"/>
                      <a:ext cx="1544955" cy="1551940"/>
                    </a:xfrm>
                    <a:prstGeom prst="rect">
                      <a:avLst/>
                    </a:prstGeom>
                  </pic:spPr>
                </pic:pic>
              </a:graphicData>
            </a:graphic>
            <wp14:sizeRelH relativeFrom="page">
              <wp14:pctWidth>0</wp14:pctWidth>
            </wp14:sizeRelH>
            <wp14:sizeRelV relativeFrom="page">
              <wp14:pctHeight>0</wp14:pctHeight>
            </wp14:sizeRelV>
          </wp:anchor>
        </w:drawing>
      </w:r>
    </w:p>
    <w:p w14:paraId="2F0CAB69" w14:textId="4D56663F" w:rsidR="00E52E35" w:rsidRPr="0036525B" w:rsidRDefault="00AE5C49">
      <w:pPr>
        <w:rPr>
          <w:rFonts w:asciiTheme="minorHAnsi" w:hAnsiTheme="minorHAnsi" w:cstheme="minorHAnsi"/>
          <w:sz w:val="21"/>
          <w:szCs w:val="21"/>
        </w:rPr>
      </w:pPr>
      <w:r w:rsidRPr="00C10278">
        <w:rPr>
          <w:rFonts w:asciiTheme="minorHAnsi" w:hAnsiTheme="minorHAnsi" w:cstheme="minorHAnsi"/>
          <w:b/>
          <w:noProof/>
        </w:rPr>
        <w:drawing>
          <wp:anchor distT="0" distB="0" distL="114300" distR="114300" simplePos="0" relativeHeight="251665408" behindDoc="0" locked="0" layoutInCell="1" allowOverlap="1" wp14:anchorId="5A62A8EB" wp14:editId="5BAA1947">
            <wp:simplePos x="0" y="0"/>
            <wp:positionH relativeFrom="column">
              <wp:posOffset>3954780</wp:posOffset>
            </wp:positionH>
            <wp:positionV relativeFrom="paragraph">
              <wp:posOffset>147252</wp:posOffset>
            </wp:positionV>
            <wp:extent cx="1198245" cy="909955"/>
            <wp:effectExtent l="0" t="0" r="1905" b="4445"/>
            <wp:wrapNone/>
            <wp:docPr id="1028" name="Picture 4" descr="Image result for pwc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8" name="Picture 4" descr="Image result for pwc logo"/>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1198245" cy="909955"/>
                    </a:xfrm>
                    <a:prstGeom prst="rect">
                      <a:avLst/>
                    </a:prstGeom>
                    <a:noFill/>
                  </pic:spPr>
                </pic:pic>
              </a:graphicData>
            </a:graphic>
            <wp14:sizeRelH relativeFrom="page">
              <wp14:pctWidth>0</wp14:pctWidth>
            </wp14:sizeRelH>
            <wp14:sizeRelV relativeFrom="page">
              <wp14:pctHeight>0</wp14:pctHeight>
            </wp14:sizeRelV>
          </wp:anchor>
        </w:drawing>
      </w:r>
      <w:r w:rsidR="0036525B">
        <w:rPr>
          <w:sz w:val="20"/>
          <w:szCs w:val="20"/>
        </w:rPr>
        <w:tab/>
      </w:r>
      <w:r w:rsidR="0036525B">
        <w:rPr>
          <w:sz w:val="20"/>
          <w:szCs w:val="20"/>
        </w:rPr>
        <w:tab/>
      </w:r>
      <w:r w:rsidR="0036525B">
        <w:rPr>
          <w:sz w:val="20"/>
          <w:szCs w:val="20"/>
        </w:rPr>
        <w:tab/>
      </w:r>
      <w:r w:rsidR="0036525B">
        <w:rPr>
          <w:sz w:val="20"/>
          <w:szCs w:val="20"/>
        </w:rPr>
        <w:tab/>
      </w:r>
      <w:r w:rsidR="0036525B">
        <w:rPr>
          <w:sz w:val="20"/>
          <w:szCs w:val="20"/>
        </w:rPr>
        <w:tab/>
      </w:r>
      <w:r w:rsidR="0036525B">
        <w:rPr>
          <w:sz w:val="20"/>
          <w:szCs w:val="20"/>
        </w:rPr>
        <w:tab/>
      </w:r>
      <w:r w:rsidR="0036525B">
        <w:rPr>
          <w:sz w:val="20"/>
          <w:szCs w:val="20"/>
        </w:rPr>
        <w:tab/>
      </w:r>
      <w:r w:rsidR="0036525B">
        <w:rPr>
          <w:sz w:val="20"/>
          <w:szCs w:val="20"/>
        </w:rPr>
        <w:tab/>
      </w:r>
      <w:r w:rsidR="0036525B">
        <w:rPr>
          <w:sz w:val="20"/>
          <w:szCs w:val="20"/>
        </w:rPr>
        <w:tab/>
      </w:r>
    </w:p>
    <w:sectPr w:rsidR="00E52E35" w:rsidRPr="0036525B" w:rsidSect="004450B7">
      <w:type w:val="continuous"/>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4C9604BF" w14:textId="77777777" w:rsidR="00AF1EA1" w:rsidRDefault="00AF1EA1" w:rsidP="00C10278">
      <w:r>
        <w:separator/>
      </w:r>
    </w:p>
  </w:endnote>
  <w:endnote w:type="continuationSeparator" w:id="0">
    <w:p w14:paraId="7E6B1C31" w14:textId="77777777" w:rsidR="00AF1EA1" w:rsidRDefault="00AF1EA1" w:rsidP="00C1027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Georgia">
    <w:panose1 w:val="02040502050405020303"/>
    <w:charset w:val="00"/>
    <w:family w:val="roman"/>
    <w:pitch w:val="variable"/>
    <w:sig w:usb0="00000287" w:usb1="00000000" w:usb2="00000000" w:usb3="00000000" w:csb0="0000009F" w:csb1="00000000"/>
  </w:font>
  <w:font w:name="Calibri">
    <w:panose1 w:val="020F0502020204030204"/>
    <w:charset w:val="00"/>
    <w:family w:val="swiss"/>
    <w:pitch w:val="variable"/>
    <w:sig w:usb0="E0002AFF" w:usb1="C000ACFF"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2A7BF11" w14:textId="4364890F" w:rsidR="00C10278" w:rsidRDefault="00C10278">
    <w:pPr>
      <w:pStyle w:val="Footer"/>
    </w:pPr>
    <w:r>
      <w:ptab w:relativeTo="margin" w:alignment="center" w:leader="none"/>
    </w:r>
    <w:r>
      <w:ptab w:relativeTo="margin" w:alignment="right" w:leader="none"/>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41210513" w14:textId="77777777" w:rsidR="00AF1EA1" w:rsidRDefault="00AF1EA1" w:rsidP="00C10278">
      <w:r>
        <w:separator/>
      </w:r>
    </w:p>
  </w:footnote>
  <w:footnote w:type="continuationSeparator" w:id="0">
    <w:p w14:paraId="00999C36" w14:textId="77777777" w:rsidR="00AF1EA1" w:rsidRDefault="00AF1EA1" w:rsidP="00C1027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AE33D14" w14:textId="164515B5" w:rsidR="00C10278" w:rsidRDefault="00C10278">
    <w:pPr>
      <w:pStyle w:val="Header"/>
    </w:pPr>
    <w:r>
      <w:ptab w:relativeTo="margin" w:alignment="center" w:leader="none"/>
    </w:r>
    <w:r>
      <w:ptab w:relativeTo="margin" w:alignment="right" w:leader="none"/>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12AE48B0"/>
    <w:multiLevelType w:val="hybridMultilevel"/>
    <w:tmpl w:val="7BB0AC2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4B772D8"/>
    <w:multiLevelType w:val="hybridMultilevel"/>
    <w:tmpl w:val="1C6A50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9BC7A8A"/>
    <w:multiLevelType w:val="hybridMultilevel"/>
    <w:tmpl w:val="A6688CEC"/>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3" w15:restartNumberingAfterBreak="0">
    <w:nsid w:val="24DB0DF8"/>
    <w:multiLevelType w:val="multilevel"/>
    <w:tmpl w:val="BFDCF632"/>
    <w:lvl w:ilvl="0">
      <w:start w:val="1"/>
      <w:numFmt w:val="decimal"/>
      <w:lvlText w:val="%1."/>
      <w:lvlJc w:val="left"/>
      <w:pPr>
        <w:ind w:left="899" w:hanging="600"/>
      </w:pPr>
      <w:rPr>
        <w:rFonts w:ascii="Georgia" w:eastAsia="Georgia" w:hAnsi="Georgia" w:cs="Georgia" w:hint="default"/>
        <w:b/>
        <w:bCs/>
        <w:i/>
        <w:w w:val="99"/>
        <w:sz w:val="56"/>
        <w:szCs w:val="56"/>
        <w:lang w:val="en-US" w:eastAsia="en-US" w:bidi="en-US"/>
      </w:rPr>
    </w:lvl>
    <w:lvl w:ilvl="1">
      <w:start w:val="1"/>
      <w:numFmt w:val="decimal"/>
      <w:lvlText w:val="%1.%2"/>
      <w:lvlJc w:val="left"/>
      <w:pPr>
        <w:ind w:left="799" w:hanging="500"/>
      </w:pPr>
      <w:rPr>
        <w:rFonts w:ascii="Georgia" w:eastAsia="Georgia" w:hAnsi="Georgia" w:cs="Georgia" w:hint="default"/>
        <w:b/>
        <w:bCs/>
        <w:i/>
        <w:color w:val="DC6900"/>
        <w:w w:val="99"/>
        <w:sz w:val="32"/>
        <w:szCs w:val="32"/>
        <w:lang w:val="en-US" w:eastAsia="en-US" w:bidi="en-US"/>
      </w:rPr>
    </w:lvl>
    <w:lvl w:ilvl="2">
      <w:numFmt w:val="bullet"/>
      <w:lvlText w:val=""/>
      <w:lvlJc w:val="left"/>
      <w:pPr>
        <w:ind w:left="1058" w:hanging="322"/>
      </w:pPr>
      <w:rPr>
        <w:w w:val="100"/>
        <w:lang w:val="en-US" w:eastAsia="en-US" w:bidi="en-US"/>
      </w:rPr>
    </w:lvl>
    <w:lvl w:ilvl="3">
      <w:numFmt w:val="bullet"/>
      <w:lvlText w:val="•"/>
      <w:lvlJc w:val="left"/>
      <w:pPr>
        <w:ind w:left="900" w:hanging="322"/>
      </w:pPr>
      <w:rPr>
        <w:lang w:val="en-US" w:eastAsia="en-US" w:bidi="en-US"/>
      </w:rPr>
    </w:lvl>
    <w:lvl w:ilvl="4">
      <w:numFmt w:val="bullet"/>
      <w:lvlText w:val="•"/>
      <w:lvlJc w:val="left"/>
      <w:pPr>
        <w:ind w:left="1060" w:hanging="322"/>
      </w:pPr>
      <w:rPr>
        <w:lang w:val="en-US" w:eastAsia="en-US" w:bidi="en-US"/>
      </w:rPr>
    </w:lvl>
    <w:lvl w:ilvl="5">
      <w:numFmt w:val="bullet"/>
      <w:lvlText w:val="•"/>
      <w:lvlJc w:val="left"/>
      <w:pPr>
        <w:ind w:left="2497" w:hanging="322"/>
      </w:pPr>
      <w:rPr>
        <w:lang w:val="en-US" w:eastAsia="en-US" w:bidi="en-US"/>
      </w:rPr>
    </w:lvl>
    <w:lvl w:ilvl="6">
      <w:numFmt w:val="bullet"/>
      <w:lvlText w:val="•"/>
      <w:lvlJc w:val="left"/>
      <w:pPr>
        <w:ind w:left="3935" w:hanging="322"/>
      </w:pPr>
      <w:rPr>
        <w:lang w:val="en-US" w:eastAsia="en-US" w:bidi="en-US"/>
      </w:rPr>
    </w:lvl>
    <w:lvl w:ilvl="7">
      <w:numFmt w:val="bullet"/>
      <w:lvlText w:val="•"/>
      <w:lvlJc w:val="left"/>
      <w:pPr>
        <w:ind w:left="5373" w:hanging="322"/>
      </w:pPr>
      <w:rPr>
        <w:lang w:val="en-US" w:eastAsia="en-US" w:bidi="en-US"/>
      </w:rPr>
    </w:lvl>
    <w:lvl w:ilvl="8">
      <w:numFmt w:val="bullet"/>
      <w:lvlText w:val="•"/>
      <w:lvlJc w:val="left"/>
      <w:pPr>
        <w:ind w:left="6810" w:hanging="322"/>
      </w:pPr>
      <w:rPr>
        <w:lang w:val="en-US" w:eastAsia="en-US" w:bidi="en-US"/>
      </w:rPr>
    </w:lvl>
  </w:abstractNum>
  <w:abstractNum w:abstractNumId="4" w15:restartNumberingAfterBreak="0">
    <w:nsid w:val="30C22D8F"/>
    <w:multiLevelType w:val="hybridMultilevel"/>
    <w:tmpl w:val="08EA4842"/>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4E821AAF"/>
    <w:multiLevelType w:val="hybridMultilevel"/>
    <w:tmpl w:val="C930E49A"/>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6" w15:restartNumberingAfterBreak="0">
    <w:nsid w:val="660348D1"/>
    <w:multiLevelType w:val="hybridMultilevel"/>
    <w:tmpl w:val="90A20176"/>
    <w:lvl w:ilvl="0" w:tplc="08090005">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 w15:restartNumberingAfterBreak="0">
    <w:nsid w:val="6B2F2884"/>
    <w:multiLevelType w:val="hybridMultilevel"/>
    <w:tmpl w:val="269CB3F8"/>
    <w:lvl w:ilvl="0" w:tplc="08090005">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8" w15:restartNumberingAfterBreak="0">
    <w:nsid w:val="76736BF8"/>
    <w:multiLevelType w:val="hybridMultilevel"/>
    <w:tmpl w:val="9FF4FC22"/>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num w:numId="1">
    <w:abstractNumId w:val="3"/>
    <w:lvlOverride w:ilvl="0">
      <w:startOverride w:val="1"/>
    </w:lvlOverride>
    <w:lvlOverride w:ilvl="1">
      <w:startOverride w:val="1"/>
    </w:lvlOverride>
    <w:lvlOverride w:ilvl="2"/>
    <w:lvlOverride w:ilvl="3"/>
    <w:lvlOverride w:ilvl="4"/>
    <w:lvlOverride w:ilvl="5"/>
    <w:lvlOverride w:ilvl="6"/>
    <w:lvlOverride w:ilvl="7"/>
    <w:lvlOverride w:ilvl="8"/>
  </w:num>
  <w:num w:numId="2">
    <w:abstractNumId w:val="5"/>
  </w:num>
  <w:num w:numId="3">
    <w:abstractNumId w:val="2"/>
  </w:num>
  <w:num w:numId="4">
    <w:abstractNumId w:val="8"/>
  </w:num>
  <w:num w:numId="5">
    <w:abstractNumId w:val="4"/>
  </w:num>
  <w:num w:numId="6">
    <w:abstractNumId w:val="7"/>
  </w:num>
  <w:num w:numId="7">
    <w:abstractNumId w:val="6"/>
  </w:num>
  <w:num w:numId="8">
    <w:abstractNumId w:val="0"/>
  </w:num>
  <w:num w:numId="9">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87"/>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25B9C"/>
    <w:rsid w:val="000951C9"/>
    <w:rsid w:val="00106D40"/>
    <w:rsid w:val="001928DC"/>
    <w:rsid w:val="0020028B"/>
    <w:rsid w:val="00276974"/>
    <w:rsid w:val="0036525B"/>
    <w:rsid w:val="00366428"/>
    <w:rsid w:val="00384630"/>
    <w:rsid w:val="003B0BFF"/>
    <w:rsid w:val="003C114A"/>
    <w:rsid w:val="003C65C1"/>
    <w:rsid w:val="004450B7"/>
    <w:rsid w:val="004B3227"/>
    <w:rsid w:val="00524A10"/>
    <w:rsid w:val="00590E07"/>
    <w:rsid w:val="006279BA"/>
    <w:rsid w:val="006942C5"/>
    <w:rsid w:val="0077259F"/>
    <w:rsid w:val="007B6981"/>
    <w:rsid w:val="008E66D7"/>
    <w:rsid w:val="00920293"/>
    <w:rsid w:val="00925B9C"/>
    <w:rsid w:val="0094317C"/>
    <w:rsid w:val="00982B70"/>
    <w:rsid w:val="009A1762"/>
    <w:rsid w:val="00A231D7"/>
    <w:rsid w:val="00A549C2"/>
    <w:rsid w:val="00A60CFC"/>
    <w:rsid w:val="00AB216D"/>
    <w:rsid w:val="00AE5C49"/>
    <w:rsid w:val="00AF1EA1"/>
    <w:rsid w:val="00B7610E"/>
    <w:rsid w:val="00C10278"/>
    <w:rsid w:val="00C360E9"/>
    <w:rsid w:val="00D12033"/>
    <w:rsid w:val="00E52E35"/>
    <w:rsid w:val="00E649CB"/>
    <w:rsid w:val="00ED49B4"/>
    <w:rsid w:val="00EF10ED"/>
    <w:rsid w:val="00F2734B"/>
    <w:rsid w:val="00F72326"/>
    <w:rsid w:val="00FA306D"/>
    <w:rsid w:val="00FF6F2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1928233"/>
  <w15:chartTrackingRefBased/>
  <w15:docId w15:val="{1EED46FE-5443-43D2-8761-20733250162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25B9C"/>
    <w:pPr>
      <w:widowControl w:val="0"/>
      <w:autoSpaceDE w:val="0"/>
      <w:autoSpaceDN w:val="0"/>
      <w:spacing w:after="0" w:line="240" w:lineRule="auto"/>
    </w:pPr>
    <w:rPr>
      <w:rFonts w:ascii="Georgia" w:eastAsia="Georgia" w:hAnsi="Georgia" w:cs="Georgia"/>
      <w:lang w:val="en-US" w:bidi="en-US"/>
    </w:rPr>
  </w:style>
  <w:style w:type="paragraph" w:styleId="Heading2">
    <w:name w:val="heading 2"/>
    <w:basedOn w:val="Normal"/>
    <w:link w:val="Heading2Char"/>
    <w:uiPriority w:val="9"/>
    <w:semiHidden/>
    <w:unhideWhenUsed/>
    <w:qFormat/>
    <w:rsid w:val="00925B9C"/>
    <w:pPr>
      <w:ind w:left="100"/>
      <w:jc w:val="both"/>
      <w:outlineLvl w:val="1"/>
    </w:pPr>
    <w:rPr>
      <w:b/>
      <w:bCs/>
      <w:i/>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semiHidden/>
    <w:rsid w:val="00925B9C"/>
    <w:rPr>
      <w:rFonts w:ascii="Georgia" w:eastAsia="Georgia" w:hAnsi="Georgia" w:cs="Georgia"/>
      <w:b/>
      <w:bCs/>
      <w:i/>
      <w:sz w:val="32"/>
      <w:szCs w:val="32"/>
      <w:lang w:val="en-US" w:bidi="en-US"/>
    </w:rPr>
  </w:style>
  <w:style w:type="paragraph" w:styleId="BodyText">
    <w:name w:val="Body Text"/>
    <w:basedOn w:val="Normal"/>
    <w:link w:val="BodyTextChar"/>
    <w:uiPriority w:val="1"/>
    <w:unhideWhenUsed/>
    <w:qFormat/>
    <w:rsid w:val="00925B9C"/>
    <w:rPr>
      <w:sz w:val="20"/>
      <w:szCs w:val="20"/>
    </w:rPr>
  </w:style>
  <w:style w:type="character" w:customStyle="1" w:styleId="BodyTextChar">
    <w:name w:val="Body Text Char"/>
    <w:basedOn w:val="DefaultParagraphFont"/>
    <w:link w:val="BodyText"/>
    <w:uiPriority w:val="1"/>
    <w:rsid w:val="00925B9C"/>
    <w:rPr>
      <w:rFonts w:ascii="Georgia" w:eastAsia="Georgia" w:hAnsi="Georgia" w:cs="Georgia"/>
      <w:sz w:val="20"/>
      <w:szCs w:val="20"/>
      <w:lang w:val="en-US" w:bidi="en-US"/>
    </w:rPr>
  </w:style>
  <w:style w:type="paragraph" w:styleId="ListParagraph">
    <w:name w:val="List Paragraph"/>
    <w:basedOn w:val="Normal"/>
    <w:uiPriority w:val="1"/>
    <w:qFormat/>
    <w:rsid w:val="00925B9C"/>
    <w:pPr>
      <w:ind w:left="820" w:hanging="360"/>
    </w:pPr>
  </w:style>
  <w:style w:type="paragraph" w:styleId="Header">
    <w:name w:val="header"/>
    <w:basedOn w:val="Normal"/>
    <w:link w:val="HeaderChar"/>
    <w:uiPriority w:val="99"/>
    <w:unhideWhenUsed/>
    <w:rsid w:val="00C10278"/>
    <w:pPr>
      <w:tabs>
        <w:tab w:val="center" w:pos="4513"/>
        <w:tab w:val="right" w:pos="9026"/>
      </w:tabs>
    </w:pPr>
  </w:style>
  <w:style w:type="character" w:customStyle="1" w:styleId="HeaderChar">
    <w:name w:val="Header Char"/>
    <w:basedOn w:val="DefaultParagraphFont"/>
    <w:link w:val="Header"/>
    <w:uiPriority w:val="99"/>
    <w:rsid w:val="00C10278"/>
    <w:rPr>
      <w:rFonts w:ascii="Georgia" w:eastAsia="Georgia" w:hAnsi="Georgia" w:cs="Georgia"/>
      <w:lang w:val="en-US" w:bidi="en-US"/>
    </w:rPr>
  </w:style>
  <w:style w:type="paragraph" w:styleId="Footer">
    <w:name w:val="footer"/>
    <w:basedOn w:val="Normal"/>
    <w:link w:val="FooterChar"/>
    <w:uiPriority w:val="99"/>
    <w:unhideWhenUsed/>
    <w:rsid w:val="00C10278"/>
    <w:pPr>
      <w:tabs>
        <w:tab w:val="center" w:pos="4513"/>
        <w:tab w:val="right" w:pos="9026"/>
      </w:tabs>
    </w:pPr>
  </w:style>
  <w:style w:type="character" w:customStyle="1" w:styleId="FooterChar">
    <w:name w:val="Footer Char"/>
    <w:basedOn w:val="DefaultParagraphFont"/>
    <w:link w:val="Footer"/>
    <w:uiPriority w:val="99"/>
    <w:rsid w:val="00C10278"/>
    <w:rPr>
      <w:rFonts w:ascii="Georgia" w:eastAsia="Georgia" w:hAnsi="Georgia" w:cs="Georgia"/>
      <w:lang w:val="en-US" w:bidi="en-US"/>
    </w:rPr>
  </w:style>
  <w:style w:type="character" w:styleId="Hyperlink">
    <w:name w:val="Hyperlink"/>
    <w:basedOn w:val="DefaultParagraphFont"/>
    <w:uiPriority w:val="99"/>
    <w:unhideWhenUsed/>
    <w:rsid w:val="0036525B"/>
    <w:rPr>
      <w:color w:val="0563C1" w:themeColor="hyperlink"/>
      <w:u w:val="single"/>
    </w:rPr>
  </w:style>
  <w:style w:type="character" w:styleId="UnresolvedMention">
    <w:name w:val="Unresolved Mention"/>
    <w:basedOn w:val="DefaultParagraphFont"/>
    <w:uiPriority w:val="99"/>
    <w:semiHidden/>
    <w:unhideWhenUsed/>
    <w:rsid w:val="0036525B"/>
    <w:rPr>
      <w:color w:val="605E5C"/>
      <w:shd w:val="clear" w:color="auto" w:fill="E1DFDD"/>
    </w:rPr>
  </w:style>
  <w:style w:type="paragraph" w:styleId="BalloonText">
    <w:name w:val="Balloon Text"/>
    <w:basedOn w:val="Normal"/>
    <w:link w:val="BalloonTextChar"/>
    <w:uiPriority w:val="99"/>
    <w:semiHidden/>
    <w:unhideWhenUsed/>
    <w:rsid w:val="00EF10ED"/>
    <w:rPr>
      <w:rFonts w:ascii="Times New Roman" w:hAnsi="Times New Roman" w:cs="Times New Roman"/>
      <w:sz w:val="18"/>
      <w:szCs w:val="18"/>
    </w:rPr>
  </w:style>
  <w:style w:type="character" w:customStyle="1" w:styleId="BalloonTextChar">
    <w:name w:val="Balloon Text Char"/>
    <w:basedOn w:val="DefaultParagraphFont"/>
    <w:link w:val="BalloonText"/>
    <w:uiPriority w:val="99"/>
    <w:semiHidden/>
    <w:rsid w:val="00EF10ED"/>
    <w:rPr>
      <w:rFonts w:ascii="Times New Roman" w:eastAsia="Georgia" w:hAnsi="Times New Roman" w:cs="Times New Roman"/>
      <w:sz w:val="18"/>
      <w:szCs w:val="18"/>
      <w:lang w:val="en-US" w:bidi="en-US"/>
    </w:rPr>
  </w:style>
  <w:style w:type="character" w:styleId="CommentReference">
    <w:name w:val="annotation reference"/>
    <w:basedOn w:val="DefaultParagraphFont"/>
    <w:uiPriority w:val="99"/>
    <w:semiHidden/>
    <w:unhideWhenUsed/>
    <w:rsid w:val="00F2734B"/>
    <w:rPr>
      <w:sz w:val="16"/>
      <w:szCs w:val="16"/>
    </w:rPr>
  </w:style>
  <w:style w:type="paragraph" w:styleId="CommentText">
    <w:name w:val="annotation text"/>
    <w:basedOn w:val="Normal"/>
    <w:link w:val="CommentTextChar"/>
    <w:uiPriority w:val="99"/>
    <w:semiHidden/>
    <w:unhideWhenUsed/>
    <w:rsid w:val="00F2734B"/>
    <w:rPr>
      <w:sz w:val="20"/>
      <w:szCs w:val="20"/>
    </w:rPr>
  </w:style>
  <w:style w:type="character" w:customStyle="1" w:styleId="CommentTextChar">
    <w:name w:val="Comment Text Char"/>
    <w:basedOn w:val="DefaultParagraphFont"/>
    <w:link w:val="CommentText"/>
    <w:uiPriority w:val="99"/>
    <w:semiHidden/>
    <w:rsid w:val="00F2734B"/>
    <w:rPr>
      <w:rFonts w:ascii="Georgia" w:eastAsia="Georgia" w:hAnsi="Georgia" w:cs="Georgia"/>
      <w:sz w:val="20"/>
      <w:szCs w:val="20"/>
      <w:lang w:val="en-US" w:bidi="en-US"/>
    </w:rPr>
  </w:style>
  <w:style w:type="paragraph" w:styleId="CommentSubject">
    <w:name w:val="annotation subject"/>
    <w:basedOn w:val="CommentText"/>
    <w:next w:val="CommentText"/>
    <w:link w:val="CommentSubjectChar"/>
    <w:uiPriority w:val="99"/>
    <w:semiHidden/>
    <w:unhideWhenUsed/>
    <w:rsid w:val="00F2734B"/>
    <w:rPr>
      <w:b/>
      <w:bCs/>
    </w:rPr>
  </w:style>
  <w:style w:type="character" w:customStyle="1" w:styleId="CommentSubjectChar">
    <w:name w:val="Comment Subject Char"/>
    <w:basedOn w:val="CommentTextChar"/>
    <w:link w:val="CommentSubject"/>
    <w:uiPriority w:val="99"/>
    <w:semiHidden/>
    <w:rsid w:val="00F2734B"/>
    <w:rPr>
      <w:rFonts w:ascii="Georgia" w:eastAsia="Georgia" w:hAnsi="Georgia" w:cs="Georgia"/>
      <w:b/>
      <w:bCs/>
      <w:sz w:val="20"/>
      <w:szCs w:val="20"/>
      <w:lang w:val="en-US" w:bidi="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600572859">
      <w:bodyDiv w:val="1"/>
      <w:marLeft w:val="0"/>
      <w:marRight w:val="0"/>
      <w:marTop w:val="0"/>
      <w:marBottom w:val="0"/>
      <w:divBdr>
        <w:top w:val="none" w:sz="0" w:space="0" w:color="auto"/>
        <w:left w:val="none" w:sz="0" w:space="0" w:color="auto"/>
        <w:bottom w:val="none" w:sz="0" w:space="0" w:color="auto"/>
        <w:right w:val="none" w:sz="0" w:space="0" w:color="auto"/>
      </w:divBdr>
    </w:div>
    <w:div w:id="1087729624">
      <w:bodyDiv w:val="1"/>
      <w:marLeft w:val="0"/>
      <w:marRight w:val="0"/>
      <w:marTop w:val="0"/>
      <w:marBottom w:val="0"/>
      <w:divBdr>
        <w:top w:val="none" w:sz="0" w:space="0" w:color="auto"/>
        <w:left w:val="none" w:sz="0" w:space="0" w:color="auto"/>
        <w:bottom w:val="none" w:sz="0" w:space="0" w:color="auto"/>
        <w:right w:val="none" w:sz="0" w:space="0" w:color="auto"/>
      </w:divBdr>
    </w:div>
    <w:div w:id="19149716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image" Target="media/image4.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3.jfif"/><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06BC0B0-FBF7-3245-8A55-B66C4820409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9</TotalTime>
  <Pages>2</Pages>
  <Words>776</Words>
  <Characters>4424</Characters>
  <Application>Microsoft Office Word</Application>
  <DocSecurity>0</DocSecurity>
  <Lines>36</Lines>
  <Paragraphs>10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5190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David Greensmith</dc:creator>
  <cp:keywords/>
  <dc:description/>
  <cp:lastModifiedBy>Microsoft Office User</cp:lastModifiedBy>
  <cp:revision>18</cp:revision>
  <dcterms:created xsi:type="dcterms:W3CDTF">2020-05-13T11:01:00Z</dcterms:created>
  <dcterms:modified xsi:type="dcterms:W3CDTF">2020-05-14T12:54:00Z</dcterms:modified>
</cp:coreProperties>
</file>