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Arial"/>
          <w:sz w:val="24"/>
          <w:lang w:val="hr-HR"/>
        </w:rPr>
        <w:id w:val="-985472619"/>
        <w:docPartObj>
          <w:docPartGallery w:val="Cover Pages"/>
          <w:docPartUnique/>
        </w:docPartObj>
      </w:sdtPr>
      <w:sdtEndPr>
        <w:rPr>
          <w:b/>
        </w:rPr>
      </w:sdtEndPr>
      <w:sdtContent>
        <w:p w:rsidR="009100BA" w:rsidRPr="002646A7" w:rsidRDefault="00DA7A5E">
          <w:pPr>
            <w:pStyle w:val="NoSpacing"/>
            <w:rPr>
              <w:rFonts w:ascii="Arial" w:hAnsi="Arial" w:cs="Arial"/>
              <w:lang w:val="hr-HR"/>
            </w:rPr>
          </w:pPr>
          <w:r>
            <w:rPr>
              <w:rFonts w:ascii="Arial" w:hAnsi="Arial" w:cs="Arial"/>
              <w:noProof/>
              <w:lang w:val="bs-Latn-BA" w:eastAsia="bs-Latn-BA"/>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0945" cy="10153650"/>
                    <wp:effectExtent l="0" t="0" r="0" b="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0945" cy="10153650"/>
                              <a:chOff x="0" y="0"/>
                              <a:chExt cx="2194560" cy="9125712"/>
                            </a:xfrm>
                          </wpg:grpSpPr>
                          <wps:wsp>
                            <wps:cNvPr id="31"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3955" w:rsidRPr="009100BA" w:rsidRDefault="009C3955">
                                  <w:pPr>
                                    <w:pStyle w:val="NoSpacing"/>
                                    <w:jc w:val="right"/>
                                    <w:rPr>
                                      <w:b/>
                                      <w:i/>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4" name="Group 5"/>
                            <wpg:cNvGrpSpPr/>
                            <wpg:grpSpPr>
                              <a:xfrm>
                                <a:off x="76200" y="4210050"/>
                                <a:ext cx="2057400" cy="4910328"/>
                                <a:chOff x="80645" y="4211812"/>
                                <a:chExt cx="1306273" cy="3121026"/>
                              </a:xfrm>
                            </wpg:grpSpPr>
                            <wpg:grpSp>
                              <wpg:cNvPr id="35" name="Group 6"/>
                              <wpg:cNvGrpSpPr>
                                <a:grpSpLocks noChangeAspect="1"/>
                              </wpg:cNvGrpSpPr>
                              <wpg:grpSpPr>
                                <a:xfrm>
                                  <a:off x="141062" y="4211812"/>
                                  <a:ext cx="1047750" cy="3121026"/>
                                  <a:chOff x="141062" y="4211812"/>
                                  <a:chExt cx="1047750" cy="3121026"/>
                                </a:xfrm>
                              </wpg:grpSpPr>
                              <wps:wsp>
                                <wps:cNvPr id="36"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8" name="Group 7"/>
                              <wpg:cNvGrpSpPr>
                                <a:grpSpLocks noChangeAspect="1"/>
                              </wpg:cNvGrpSpPr>
                              <wpg:grpSpPr>
                                <a:xfrm>
                                  <a:off x="80645" y="4826972"/>
                                  <a:ext cx="1306273" cy="2505863"/>
                                  <a:chOff x="80645" y="4649964"/>
                                  <a:chExt cx="874712" cy="1677988"/>
                                </a:xfrm>
                              </wpg:grpSpPr>
                              <wps:wsp>
                                <wps:cNvPr id="49"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95.35pt;height:799.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" adj="18883" fillcolor="#5b9bd5 [3204]" stroked="f" strokeweight="1pt">
                      <v:textbox inset=",0,14.4pt,0">
                        <w:txbxContent>
                          <w:p w:rsidR="009C3955" w:rsidRPr="009100BA" w:rsidRDefault="009C3955">
                            <w:pPr>
                              <w:pStyle w:val="NoSpacing"/>
                              <w:jc w:val="right"/>
                              <w:rPr>
                                <w:b/>
                                <w:i/>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AuwgAAANsAAAAPAAAAZHJzL2Rvd25yZXYueG1sRI/BasMw&#10;EETvhf6D2EIuIZEbSg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CXtLAu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W8xQAAANsAAAAPAAAAZHJzL2Rvd25yZXYueG1sRI9Ba8JA&#10;FITvBf/D8gq96aZFtE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DRTdW8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PRxQAAANsAAAAPAAAAZHJzL2Rvd25yZXYueG1sRI9Ba8JA&#10;FITvBf/D8gre6qYi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AACDPR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i0xwAAANsAAAAPAAAAZHJzL2Rvd25yZXYueG1sRI9PS8NA&#10;FMTvgt9heUJvdqMU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NiNKLT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Arial" w:hAnsi="Arial" w:cs="Arial"/>
              <w:noProof/>
              <w:lang w:val="bs-Latn-BA" w:eastAsia="bs-Latn-BA"/>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9410065</wp:posOffset>
                        </wp:positionV>
                      </mc:Fallback>
                    </mc:AlternateContent>
                    <wp:extent cx="3402330" cy="3568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55" w:rsidRDefault="009C3955">
                                <w:pPr>
                                  <w:pStyle w:val="NoSpacing"/>
                                  <w:rPr>
                                    <w:color w:val="5B9BD5" w:themeColor="accent1"/>
                                    <w:sz w:val="26"/>
                                    <w:szCs w:val="26"/>
                                  </w:rPr>
                                </w:pPr>
                              </w:p>
                              <w:p w:rsidR="009C3955" w:rsidRPr="009100BA" w:rsidRDefault="00993F0E">
                                <w:pPr>
                                  <w:pStyle w:val="NoSpacing"/>
                                  <w:rPr>
                                    <w:b/>
                                    <w:color w:val="595959" w:themeColor="text1" w:themeTint="A6"/>
                                    <w:sz w:val="20"/>
                                    <w:szCs w:val="20"/>
                                  </w:rPr>
                                </w:pPr>
                                <w:sdt>
                                  <w:sdtPr>
                                    <w:rPr>
                                      <w:b/>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9C3955">
                                      <w:rPr>
                                        <w:b/>
                                        <w:caps/>
                                        <w:color w:val="595959" w:themeColor="text1" w:themeTint="A6"/>
                                        <w:sz w:val="20"/>
                                        <w:szCs w:val="20"/>
                                      </w:rPr>
                                      <w:t>DECEMBAR 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" filled="f" stroked="f" strokeweight=".5pt">
                    <v:path arrowok="t"/>
                    <v:textbox style="mso-fit-shape-to-text:t" inset="0,0,0,0">
                      <w:txbxContent>
                        <w:p w:rsidR="009C3955" w:rsidRDefault="009C3955">
                          <w:pPr>
                            <w:pStyle w:val="NoSpacing"/>
                            <w:rPr>
                              <w:color w:val="5B9BD5" w:themeColor="accent1"/>
                              <w:sz w:val="26"/>
                              <w:szCs w:val="26"/>
                            </w:rPr>
                          </w:pPr>
                        </w:p>
                        <w:p w:rsidR="009C3955" w:rsidRPr="009100BA" w:rsidRDefault="009C3955">
                          <w:pPr>
                            <w:pStyle w:val="NoSpacing"/>
                            <w:rPr>
                              <w:b/>
                              <w:color w:val="595959" w:themeColor="text1" w:themeTint="A6"/>
                              <w:sz w:val="20"/>
                              <w:szCs w:val="20"/>
                            </w:rPr>
                          </w:pPr>
                          <w:sdt>
                            <w:sdtPr>
                              <w:rPr>
                                <w:b/>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b/>
                                  <w:caps/>
                                  <w:color w:val="595959" w:themeColor="text1" w:themeTint="A6"/>
                                  <w:sz w:val="20"/>
                                  <w:szCs w:val="20"/>
                                </w:rPr>
                                <w:t>DECEMBAR 2021.</w:t>
                              </w:r>
                            </w:sdtContent>
                          </w:sdt>
                        </w:p>
                      </w:txbxContent>
                    </v:textbox>
                    <w10:wrap anchorx="page" anchory="page"/>
                  </v:shape>
                </w:pict>
              </mc:Fallback>
            </mc:AlternateContent>
          </w:r>
        </w:p>
        <w:p w:rsidR="00A05D78" w:rsidRDefault="00DA7A5E" w:rsidP="00A05D78">
          <w:pPr>
            <w:rPr>
              <w:rFonts w:ascii="Arial" w:hAnsi="Arial" w:cs="Arial"/>
              <w:b/>
            </w:rPr>
          </w:pPr>
          <w:r>
            <w:rPr>
              <w:rFonts w:ascii="Arial" w:hAnsi="Arial" w:cs="Arial"/>
              <w:noProof/>
              <w:lang w:val="bs-Latn-BA" w:eastAsia="bs-Latn-BA"/>
            </w:rPr>
            <mc:AlternateContent>
              <mc:Choice Requires="wps">
                <w:drawing>
                  <wp:anchor distT="0" distB="0" distL="114300" distR="114300" simplePos="0" relativeHeight="251660288" behindDoc="0" locked="0" layoutInCell="1" allowOverlap="1">
                    <wp:simplePos x="0" y="0"/>
                    <wp:positionH relativeFrom="page">
                      <wp:posOffset>3096895</wp:posOffset>
                    </wp:positionH>
                    <wp:positionV relativeFrom="page">
                      <wp:posOffset>1871345</wp:posOffset>
                    </wp:positionV>
                    <wp:extent cx="4013200" cy="1536065"/>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3200" cy="153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955" w:rsidRPr="002646A7" w:rsidRDefault="00993F0E">
                                <w:pPr>
                                  <w:pStyle w:val="NoSpacing"/>
                                  <w:rPr>
                                    <w:rFonts w:asciiTheme="majorHAnsi" w:eastAsiaTheme="majorEastAsia" w:hAnsiTheme="majorHAnsi" w:cstheme="majorBidi"/>
                                    <w:b/>
                                    <w:color w:val="262626" w:themeColor="text1" w:themeTint="D9"/>
                                    <w:sz w:val="52"/>
                                    <w:szCs w:val="52"/>
                                    <w:lang w:val="hr-HR"/>
                                  </w:rPr>
                                </w:pPr>
                                <w:sdt>
                                  <w:sdtPr>
                                    <w:rPr>
                                      <w:rFonts w:asciiTheme="majorHAnsi" w:eastAsiaTheme="majorEastAsia" w:hAnsiTheme="majorHAnsi" w:cstheme="majorBidi"/>
                                      <w:b/>
                                      <w:color w:val="262626" w:themeColor="text1" w:themeTint="D9"/>
                                      <w:sz w:val="52"/>
                                      <w:szCs w:val="52"/>
                                      <w:lang w:val="hr-HR"/>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C3955" w:rsidRPr="002646A7">
                                      <w:rPr>
                                        <w:rFonts w:asciiTheme="majorHAnsi" w:eastAsiaTheme="majorEastAsia" w:hAnsiTheme="majorHAnsi" w:cstheme="majorBidi"/>
                                        <w:b/>
                                        <w:color w:val="262626" w:themeColor="text1" w:themeTint="D9"/>
                                        <w:sz w:val="52"/>
                                        <w:szCs w:val="52"/>
                                        <w:lang w:val="hr-HR"/>
                                      </w:rPr>
                                      <w:t>Komunikacijska strategija</w:t>
                                    </w:r>
                                  </w:sdtContent>
                                </w:sdt>
                              </w:p>
                              <w:p w:rsidR="009C3955" w:rsidRPr="002646A7" w:rsidRDefault="00993F0E" w:rsidP="00C47BAE">
                                <w:pPr>
                                  <w:spacing w:before="120"/>
                                  <w:jc w:val="center"/>
                                  <w:rPr>
                                    <w:rFonts w:asciiTheme="majorHAnsi" w:hAnsiTheme="majorHAnsi" w:cstheme="majorHAnsi"/>
                                    <w:b/>
                                    <w:color w:val="404040" w:themeColor="text1" w:themeTint="BF"/>
                                    <w:sz w:val="28"/>
                                    <w:szCs w:val="28"/>
                                  </w:rPr>
                                </w:pPr>
                                <w:sdt>
                                  <w:sdtPr>
                                    <w:rPr>
                                      <w:rFonts w:asciiTheme="majorHAnsi" w:hAnsiTheme="majorHAnsi" w:cstheme="majorHAnsi"/>
                                      <w:b/>
                                      <w:color w:val="404040" w:themeColor="text1" w:themeTint="BF"/>
                                      <w:sz w:val="28"/>
                                      <w:szCs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C3955">
                                      <w:rPr>
                                        <w:rFonts w:asciiTheme="majorHAnsi" w:hAnsiTheme="majorHAnsi" w:cstheme="majorHAnsi"/>
                                        <w:b/>
                                        <w:color w:val="404040" w:themeColor="text1" w:themeTint="BF"/>
                                        <w:sz w:val="28"/>
                                        <w:szCs w:val="28"/>
                                        <w:lang w:val="bs-Latn-BA"/>
                                      </w:rPr>
                                      <w:t>Visokog sudskog i tužilačkog vijeća Bosne i Hercegovine 2022.-2025.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43.85pt;margin-top:147.35pt;width:316pt;height:12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" filled="f" stroked="f" strokeweight=".5pt">
                    <v:path arrowok="t"/>
                    <v:textbox inset="0,0,0,0">
                      <w:txbxContent>
                        <w:p w:rsidR="009C3955" w:rsidRPr="002646A7" w:rsidRDefault="009C3955">
                          <w:pPr>
                            <w:pStyle w:val="NoSpacing"/>
                            <w:rPr>
                              <w:rFonts w:asciiTheme="majorHAnsi" w:eastAsiaTheme="majorEastAsia" w:hAnsiTheme="majorHAnsi" w:cstheme="majorBidi"/>
                              <w:b/>
                              <w:color w:val="262626" w:themeColor="text1" w:themeTint="D9"/>
                              <w:sz w:val="52"/>
                              <w:szCs w:val="52"/>
                              <w:lang w:val="hr-HR"/>
                            </w:rPr>
                          </w:pPr>
                          <w:sdt>
                            <w:sdtPr>
                              <w:rPr>
                                <w:rFonts w:asciiTheme="majorHAnsi" w:eastAsiaTheme="majorEastAsia" w:hAnsiTheme="majorHAnsi" w:cstheme="majorBidi"/>
                                <w:b/>
                                <w:color w:val="262626" w:themeColor="text1" w:themeTint="D9"/>
                                <w:sz w:val="52"/>
                                <w:szCs w:val="52"/>
                                <w:lang w:val="hr-HR"/>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2646A7">
                                <w:rPr>
                                  <w:rFonts w:asciiTheme="majorHAnsi" w:eastAsiaTheme="majorEastAsia" w:hAnsiTheme="majorHAnsi" w:cstheme="majorBidi"/>
                                  <w:b/>
                                  <w:color w:val="262626" w:themeColor="text1" w:themeTint="D9"/>
                                  <w:sz w:val="52"/>
                                  <w:szCs w:val="52"/>
                                  <w:lang w:val="hr-HR"/>
                                </w:rPr>
                                <w:t>Komunikacijska strategija</w:t>
                              </w:r>
                            </w:sdtContent>
                          </w:sdt>
                        </w:p>
                        <w:p w:rsidR="009C3955" w:rsidRPr="002646A7" w:rsidRDefault="009C3955" w:rsidP="00C47BAE">
                          <w:pPr>
                            <w:spacing w:before="120"/>
                            <w:jc w:val="center"/>
                            <w:rPr>
                              <w:rFonts w:asciiTheme="majorHAnsi" w:hAnsiTheme="majorHAnsi" w:cstheme="majorHAnsi"/>
                              <w:b/>
                              <w:color w:val="404040" w:themeColor="text1" w:themeTint="BF"/>
                              <w:sz w:val="28"/>
                              <w:szCs w:val="28"/>
                            </w:rPr>
                          </w:pPr>
                          <w:sdt>
                            <w:sdtPr>
                              <w:rPr>
                                <w:rFonts w:asciiTheme="majorHAnsi" w:hAnsiTheme="majorHAnsi" w:cstheme="majorHAnsi"/>
                                <w:b/>
                                <w:color w:val="404040" w:themeColor="text1" w:themeTint="BF"/>
                                <w:sz w:val="28"/>
                                <w:szCs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rFonts w:asciiTheme="majorHAnsi" w:hAnsiTheme="majorHAnsi" w:cstheme="majorHAnsi"/>
                                  <w:b/>
                                  <w:color w:val="404040" w:themeColor="text1" w:themeTint="BF"/>
                                  <w:sz w:val="28"/>
                                  <w:szCs w:val="28"/>
                                  <w:lang w:val="bs-Latn-BA"/>
                                </w:rPr>
                                <w:t>Visokog sudskog i tužilačkog vijeća Bosne i Hercegovine 2022.-2025.</w:t>
                              </w:r>
                            </w:sdtContent>
                          </w:sdt>
                        </w:p>
                      </w:txbxContent>
                    </v:textbox>
                    <w10:wrap anchorx="page" anchory="page"/>
                  </v:shape>
                </w:pict>
              </mc:Fallback>
            </mc:AlternateContent>
          </w:r>
          <w:r w:rsidR="003F7908" w:rsidRPr="002646A7">
            <w:rPr>
              <w:rFonts w:ascii="Arial" w:hAnsi="Arial" w:cs="Arial"/>
              <w:b/>
              <w:sz w:val="22"/>
            </w:rPr>
            <w:br w:type="page"/>
          </w:r>
        </w:p>
      </w:sdtContent>
    </w:sdt>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A21B52" w:rsidRDefault="00A21B52" w:rsidP="00A05D78">
      <w:pPr>
        <w:rPr>
          <w:rFonts w:ascii="Arial" w:hAnsi="Arial" w:cs="Arial"/>
          <w:b/>
          <w:sz w:val="22"/>
        </w:rPr>
      </w:pPr>
    </w:p>
    <w:p w:rsidR="008C0207" w:rsidRDefault="008C0207" w:rsidP="00A05D78">
      <w:pPr>
        <w:rPr>
          <w:rFonts w:ascii="Arial" w:hAnsi="Arial" w:cs="Arial"/>
          <w:b/>
          <w:sz w:val="22"/>
        </w:rPr>
      </w:pPr>
      <w:r>
        <w:rPr>
          <w:rFonts w:ascii="Arial" w:hAnsi="Arial" w:cs="Arial"/>
          <w:b/>
          <w:sz w:val="22"/>
        </w:rPr>
        <w:lastRenderedPageBreak/>
        <w:t xml:space="preserve">SADRŽAJ </w:t>
      </w:r>
      <w:r w:rsidR="00237C7A">
        <w:rPr>
          <w:rFonts w:ascii="Arial" w:hAnsi="Arial" w:cs="Arial"/>
          <w:b/>
          <w:sz w:val="22"/>
        </w:rPr>
        <w:tab/>
      </w:r>
    </w:p>
    <w:p w:rsidR="004B687A" w:rsidRDefault="004B687A" w:rsidP="009100BA">
      <w:pPr>
        <w:rPr>
          <w:rFonts w:ascii="Arial" w:hAnsi="Arial" w:cs="Arial"/>
          <w:b/>
          <w:sz w:val="22"/>
        </w:rPr>
      </w:pPr>
    </w:p>
    <w:p w:rsidR="008C0207" w:rsidRDefault="008C0207" w:rsidP="009100BA">
      <w:pPr>
        <w:rPr>
          <w:rFonts w:ascii="Arial" w:hAnsi="Arial" w:cs="Arial"/>
          <w:b/>
          <w:sz w:val="22"/>
        </w:rPr>
      </w:pPr>
    </w:p>
    <w:p w:rsidR="004B687A" w:rsidRPr="004B687A" w:rsidRDefault="004B687A" w:rsidP="00AD0BA4">
      <w:pPr>
        <w:pStyle w:val="ListParagraph"/>
        <w:numPr>
          <w:ilvl w:val="0"/>
          <w:numId w:val="47"/>
        </w:numPr>
        <w:spacing w:line="360" w:lineRule="auto"/>
        <w:jc w:val="left"/>
        <w:rPr>
          <w:rFonts w:ascii="Arial" w:hAnsi="Arial" w:cs="Arial"/>
          <w:b/>
          <w:sz w:val="22"/>
        </w:rPr>
      </w:pPr>
      <w:r w:rsidRPr="004B687A">
        <w:rPr>
          <w:rFonts w:ascii="Arial" w:hAnsi="Arial" w:cs="Arial"/>
          <w:b/>
          <w:sz w:val="22"/>
        </w:rPr>
        <w:t>UVOD</w:t>
      </w:r>
      <w:r w:rsidR="00237C7A">
        <w:rPr>
          <w:rFonts w:ascii="Arial" w:hAnsi="Arial" w:cs="Arial"/>
          <w:b/>
          <w:sz w:val="22"/>
        </w:rPr>
        <w:t>………………………………………………………………………</w:t>
      </w:r>
      <w:r w:rsidR="00F54823">
        <w:rPr>
          <w:rFonts w:ascii="Arial" w:hAnsi="Arial" w:cs="Arial"/>
          <w:b/>
          <w:sz w:val="22"/>
        </w:rPr>
        <w:t>….</w:t>
      </w:r>
      <w:r w:rsidR="00237C7A">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5</w:t>
      </w:r>
    </w:p>
    <w:p w:rsidR="004B687A" w:rsidRPr="002646A7" w:rsidRDefault="004B687A" w:rsidP="00AD0BA4">
      <w:pPr>
        <w:pStyle w:val="ListParagraph"/>
        <w:numPr>
          <w:ilvl w:val="1"/>
          <w:numId w:val="47"/>
        </w:numPr>
        <w:spacing w:line="360" w:lineRule="auto"/>
        <w:jc w:val="left"/>
        <w:rPr>
          <w:rFonts w:ascii="Arial" w:hAnsi="Arial" w:cs="Arial"/>
          <w:b/>
          <w:sz w:val="22"/>
        </w:rPr>
      </w:pPr>
      <w:r w:rsidRPr="002646A7">
        <w:rPr>
          <w:rFonts w:ascii="Arial" w:hAnsi="Arial" w:cs="Arial"/>
          <w:b/>
          <w:sz w:val="22"/>
        </w:rPr>
        <w:t>Razlozi usvajanja Komunikaci</w:t>
      </w:r>
      <w:r>
        <w:rPr>
          <w:rFonts w:ascii="Arial" w:hAnsi="Arial" w:cs="Arial"/>
          <w:b/>
          <w:sz w:val="22"/>
        </w:rPr>
        <w:t xml:space="preserve">jske </w:t>
      </w:r>
      <w:r w:rsidRPr="002646A7">
        <w:rPr>
          <w:rFonts w:ascii="Arial" w:hAnsi="Arial" w:cs="Arial"/>
          <w:b/>
          <w:sz w:val="22"/>
        </w:rPr>
        <w:t>strategije</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5</w:t>
      </w:r>
    </w:p>
    <w:p w:rsidR="004B687A" w:rsidRDefault="004B687A" w:rsidP="00AD0BA4">
      <w:pPr>
        <w:pStyle w:val="ListParagraph"/>
        <w:numPr>
          <w:ilvl w:val="1"/>
          <w:numId w:val="47"/>
        </w:numPr>
        <w:spacing w:line="360" w:lineRule="auto"/>
        <w:jc w:val="left"/>
        <w:rPr>
          <w:rFonts w:ascii="Arial" w:hAnsi="Arial" w:cs="Arial"/>
          <w:b/>
          <w:sz w:val="22"/>
        </w:rPr>
      </w:pPr>
      <w:r w:rsidRPr="002646A7">
        <w:rPr>
          <w:rFonts w:ascii="Arial" w:hAnsi="Arial" w:cs="Arial"/>
          <w:b/>
          <w:sz w:val="22"/>
        </w:rPr>
        <w:t>Pojam i značaj strateškog dokumenta</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6</w:t>
      </w:r>
    </w:p>
    <w:p w:rsidR="004B687A" w:rsidRDefault="004B687A" w:rsidP="00AD0BA4">
      <w:pPr>
        <w:pStyle w:val="ListParagraph"/>
        <w:numPr>
          <w:ilvl w:val="1"/>
          <w:numId w:val="47"/>
        </w:numPr>
        <w:spacing w:line="360" w:lineRule="auto"/>
        <w:jc w:val="left"/>
        <w:rPr>
          <w:rFonts w:ascii="Arial" w:hAnsi="Arial" w:cs="Arial"/>
          <w:b/>
          <w:sz w:val="22"/>
        </w:rPr>
      </w:pPr>
      <w:r w:rsidRPr="002646A7">
        <w:rPr>
          <w:rFonts w:ascii="Arial" w:hAnsi="Arial" w:cs="Arial"/>
          <w:b/>
          <w:sz w:val="22"/>
        </w:rPr>
        <w:t>Svrha komunikacije</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6</w:t>
      </w:r>
    </w:p>
    <w:p w:rsidR="004B687A" w:rsidRDefault="004B687A" w:rsidP="00AD0BA4">
      <w:pPr>
        <w:pStyle w:val="ListParagraph"/>
        <w:numPr>
          <w:ilvl w:val="1"/>
          <w:numId w:val="47"/>
        </w:numPr>
        <w:spacing w:line="360" w:lineRule="auto"/>
        <w:jc w:val="left"/>
        <w:rPr>
          <w:rFonts w:ascii="Arial" w:hAnsi="Arial" w:cs="Arial"/>
          <w:b/>
          <w:sz w:val="22"/>
        </w:rPr>
      </w:pPr>
      <w:r w:rsidRPr="002646A7">
        <w:rPr>
          <w:rFonts w:ascii="Arial" w:hAnsi="Arial" w:cs="Arial"/>
          <w:b/>
          <w:sz w:val="22"/>
        </w:rPr>
        <w:t>Strateški i pravni okvir</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9C3955">
        <w:rPr>
          <w:rFonts w:ascii="Arial" w:hAnsi="Arial" w:cs="Arial"/>
          <w:b/>
          <w:sz w:val="22"/>
        </w:rPr>
        <w:t>7</w:t>
      </w:r>
    </w:p>
    <w:p w:rsidR="004B687A" w:rsidRDefault="004B687A" w:rsidP="00AD0BA4">
      <w:pPr>
        <w:pStyle w:val="ListParagraph"/>
        <w:numPr>
          <w:ilvl w:val="1"/>
          <w:numId w:val="47"/>
        </w:numPr>
        <w:spacing w:line="360" w:lineRule="auto"/>
        <w:jc w:val="left"/>
        <w:rPr>
          <w:rFonts w:ascii="Arial" w:hAnsi="Arial" w:cs="Arial"/>
          <w:b/>
          <w:sz w:val="22"/>
        </w:rPr>
      </w:pPr>
      <w:r w:rsidRPr="002646A7">
        <w:rPr>
          <w:rFonts w:ascii="Arial" w:hAnsi="Arial" w:cs="Arial"/>
          <w:b/>
          <w:sz w:val="22"/>
        </w:rPr>
        <w:t>Analiza trenutnog stanja u segmentu</w:t>
      </w:r>
      <w:r>
        <w:rPr>
          <w:rFonts w:ascii="Arial" w:hAnsi="Arial" w:cs="Arial"/>
          <w:b/>
          <w:sz w:val="22"/>
        </w:rPr>
        <w:t xml:space="preserve"> transparentnosti</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9C3955">
        <w:rPr>
          <w:rFonts w:ascii="Arial" w:hAnsi="Arial" w:cs="Arial"/>
          <w:b/>
          <w:sz w:val="22"/>
        </w:rPr>
        <w:t>8</w:t>
      </w:r>
    </w:p>
    <w:p w:rsidR="004B687A" w:rsidRPr="002646A7" w:rsidRDefault="004B687A" w:rsidP="00917471">
      <w:pPr>
        <w:spacing w:line="360" w:lineRule="auto"/>
        <w:rPr>
          <w:rFonts w:ascii="Arial" w:hAnsi="Arial" w:cs="Arial"/>
          <w:sz w:val="22"/>
        </w:rPr>
      </w:pPr>
    </w:p>
    <w:p w:rsidR="004B687A" w:rsidRDefault="004B687A" w:rsidP="00917471">
      <w:pPr>
        <w:pStyle w:val="ListParagraph"/>
        <w:numPr>
          <w:ilvl w:val="0"/>
          <w:numId w:val="47"/>
        </w:numPr>
        <w:spacing w:line="360" w:lineRule="auto"/>
        <w:rPr>
          <w:rFonts w:ascii="Arial" w:hAnsi="Arial" w:cs="Arial"/>
          <w:b/>
          <w:sz w:val="22"/>
        </w:rPr>
      </w:pPr>
      <w:r>
        <w:rPr>
          <w:rFonts w:ascii="Arial" w:hAnsi="Arial" w:cs="Arial"/>
          <w:b/>
          <w:sz w:val="22"/>
        </w:rPr>
        <w:t>STRATEŠKI CILJEVI</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1</w:t>
      </w:r>
      <w:r w:rsidR="009C3955">
        <w:rPr>
          <w:rFonts w:ascii="Arial" w:hAnsi="Arial" w:cs="Arial"/>
          <w:b/>
          <w:sz w:val="22"/>
        </w:rPr>
        <w:t>2</w:t>
      </w:r>
    </w:p>
    <w:p w:rsidR="00917471" w:rsidRDefault="00917471" w:rsidP="00917471">
      <w:pPr>
        <w:pStyle w:val="ListParagraph"/>
        <w:spacing w:line="360" w:lineRule="auto"/>
        <w:rPr>
          <w:rFonts w:ascii="Arial" w:hAnsi="Arial" w:cs="Arial"/>
          <w:b/>
          <w:sz w:val="22"/>
        </w:rPr>
      </w:pPr>
    </w:p>
    <w:p w:rsidR="004B687A" w:rsidRDefault="004B687A" w:rsidP="00917471">
      <w:pPr>
        <w:pStyle w:val="ListParagraph"/>
        <w:numPr>
          <w:ilvl w:val="0"/>
          <w:numId w:val="47"/>
        </w:numPr>
        <w:spacing w:line="360" w:lineRule="auto"/>
        <w:rPr>
          <w:rFonts w:ascii="Arial" w:hAnsi="Arial" w:cs="Arial"/>
          <w:b/>
          <w:sz w:val="22"/>
        </w:rPr>
      </w:pPr>
      <w:r w:rsidRPr="004B687A">
        <w:rPr>
          <w:rFonts w:ascii="Arial" w:hAnsi="Arial" w:cs="Arial"/>
          <w:b/>
          <w:sz w:val="22"/>
        </w:rPr>
        <w:t>OSNOVNE PORUKE I PRINCIPI KOMUNIKACIJE</w:t>
      </w:r>
      <w:r w:rsidR="00581187">
        <w:rPr>
          <w:rFonts w:ascii="Arial" w:hAnsi="Arial" w:cs="Arial"/>
          <w:b/>
          <w:sz w:val="22"/>
        </w:rPr>
        <w:t>…………………………………</w:t>
      </w:r>
      <w:r w:rsidR="00AD0BA4">
        <w:rPr>
          <w:rFonts w:ascii="Arial" w:hAnsi="Arial" w:cs="Arial"/>
          <w:b/>
          <w:sz w:val="22"/>
        </w:rPr>
        <w:t>…</w:t>
      </w:r>
      <w:r w:rsidR="00581187">
        <w:rPr>
          <w:rFonts w:ascii="Arial" w:hAnsi="Arial" w:cs="Arial"/>
          <w:b/>
          <w:sz w:val="22"/>
        </w:rPr>
        <w:t>1</w:t>
      </w:r>
      <w:r w:rsidR="009C3955">
        <w:rPr>
          <w:rFonts w:ascii="Arial" w:hAnsi="Arial" w:cs="Arial"/>
          <w:b/>
          <w:sz w:val="22"/>
        </w:rPr>
        <w:t>6</w:t>
      </w:r>
      <w:r w:rsidRPr="004B687A">
        <w:rPr>
          <w:rFonts w:ascii="Arial" w:hAnsi="Arial" w:cs="Arial"/>
          <w:b/>
          <w:sz w:val="22"/>
        </w:rPr>
        <w:t xml:space="preserve"> </w:t>
      </w:r>
    </w:p>
    <w:p w:rsidR="00917471" w:rsidRPr="004B687A" w:rsidRDefault="00917471" w:rsidP="00917471">
      <w:pPr>
        <w:pStyle w:val="ListParagraph"/>
        <w:spacing w:line="360" w:lineRule="auto"/>
        <w:rPr>
          <w:rFonts w:ascii="Arial" w:hAnsi="Arial" w:cs="Arial"/>
          <w:b/>
          <w:sz w:val="22"/>
        </w:rPr>
      </w:pPr>
    </w:p>
    <w:p w:rsidR="004B687A" w:rsidRDefault="004B687A" w:rsidP="00917471">
      <w:pPr>
        <w:pStyle w:val="ListParagraph"/>
        <w:numPr>
          <w:ilvl w:val="0"/>
          <w:numId w:val="47"/>
        </w:numPr>
        <w:spacing w:line="360" w:lineRule="auto"/>
        <w:rPr>
          <w:rFonts w:ascii="Arial" w:hAnsi="Arial" w:cs="Arial"/>
          <w:b/>
          <w:sz w:val="22"/>
        </w:rPr>
      </w:pPr>
      <w:r w:rsidRPr="005703DB">
        <w:rPr>
          <w:rFonts w:ascii="Arial" w:hAnsi="Arial" w:cs="Arial"/>
          <w:b/>
          <w:sz w:val="22"/>
        </w:rPr>
        <w:t>KOMUNIKACIJSKI PARTNERI / CILJNE GRUPE</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1</w:t>
      </w:r>
      <w:r w:rsidR="009C3955">
        <w:rPr>
          <w:rFonts w:ascii="Arial" w:hAnsi="Arial" w:cs="Arial"/>
          <w:b/>
          <w:sz w:val="22"/>
        </w:rPr>
        <w:t>7</w:t>
      </w:r>
    </w:p>
    <w:p w:rsidR="004B687A" w:rsidRPr="004B687A" w:rsidRDefault="004B687A" w:rsidP="00917471">
      <w:pPr>
        <w:pStyle w:val="ListParagraph"/>
        <w:numPr>
          <w:ilvl w:val="1"/>
          <w:numId w:val="47"/>
        </w:numPr>
        <w:spacing w:line="360" w:lineRule="auto"/>
        <w:rPr>
          <w:rFonts w:ascii="Arial" w:hAnsi="Arial" w:cs="Arial"/>
          <w:b/>
          <w:sz w:val="22"/>
        </w:rPr>
      </w:pPr>
      <w:r w:rsidRPr="004B687A">
        <w:rPr>
          <w:rFonts w:ascii="Arial" w:hAnsi="Arial" w:cs="Arial"/>
          <w:b/>
          <w:sz w:val="22"/>
        </w:rPr>
        <w:t>Semi-interne javnosti</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17</w:t>
      </w:r>
    </w:p>
    <w:p w:rsidR="004B687A" w:rsidRDefault="004B687A" w:rsidP="00917471">
      <w:pPr>
        <w:pStyle w:val="ListParagraph"/>
        <w:numPr>
          <w:ilvl w:val="2"/>
          <w:numId w:val="47"/>
        </w:numPr>
        <w:spacing w:line="360" w:lineRule="auto"/>
        <w:rPr>
          <w:rFonts w:ascii="Arial" w:hAnsi="Arial" w:cs="Arial"/>
          <w:b/>
          <w:sz w:val="22"/>
        </w:rPr>
      </w:pPr>
      <w:r w:rsidRPr="004B687A">
        <w:rPr>
          <w:rFonts w:ascii="Arial" w:hAnsi="Arial" w:cs="Arial"/>
          <w:b/>
          <w:sz w:val="22"/>
        </w:rPr>
        <w:t>Sudije i tužioci</w:t>
      </w:r>
      <w:r w:rsidR="00581187">
        <w:rPr>
          <w:rFonts w:ascii="Arial" w:hAnsi="Arial" w:cs="Arial"/>
          <w:b/>
          <w:sz w:val="22"/>
        </w:rPr>
        <w:t>……………………………………………………………</w:t>
      </w:r>
      <w:r w:rsidR="00F54823">
        <w:rPr>
          <w:rFonts w:ascii="Arial" w:hAnsi="Arial" w:cs="Arial"/>
          <w:b/>
          <w:sz w:val="22"/>
        </w:rPr>
        <w:t>….</w:t>
      </w:r>
      <w:r w:rsidR="00AD0BA4">
        <w:rPr>
          <w:rFonts w:ascii="Arial" w:hAnsi="Arial" w:cs="Arial"/>
          <w:b/>
          <w:sz w:val="22"/>
        </w:rPr>
        <w:t>..</w:t>
      </w:r>
      <w:r w:rsidR="00581187">
        <w:rPr>
          <w:rFonts w:ascii="Arial" w:hAnsi="Arial" w:cs="Arial"/>
          <w:b/>
          <w:sz w:val="22"/>
        </w:rPr>
        <w:t>17</w:t>
      </w:r>
    </w:p>
    <w:p w:rsidR="004B687A" w:rsidRPr="004B687A" w:rsidRDefault="004B687A" w:rsidP="00917471">
      <w:pPr>
        <w:pStyle w:val="ListParagraph"/>
        <w:numPr>
          <w:ilvl w:val="2"/>
          <w:numId w:val="47"/>
        </w:numPr>
        <w:spacing w:line="360" w:lineRule="auto"/>
        <w:rPr>
          <w:rFonts w:ascii="Arial" w:hAnsi="Arial" w:cs="Arial"/>
          <w:b/>
          <w:sz w:val="22"/>
        </w:rPr>
      </w:pPr>
      <w:r w:rsidRPr="002646A7">
        <w:rPr>
          <w:rFonts w:ascii="Arial" w:eastAsia="Times New Roman" w:hAnsi="Arial" w:cs="Arial"/>
          <w:b/>
          <w:sz w:val="22"/>
        </w:rPr>
        <w:t>Predsjednici sudova i glavni tužioci</w:t>
      </w:r>
      <w:r w:rsidR="00581187">
        <w:rPr>
          <w:rFonts w:ascii="Arial" w:eastAsia="Times New Roman" w:hAnsi="Arial" w:cs="Arial"/>
          <w:b/>
          <w:sz w:val="22"/>
        </w:rPr>
        <w:t>…………………………………….</w:t>
      </w:r>
      <w:r w:rsidR="00AD0BA4">
        <w:rPr>
          <w:rFonts w:ascii="Arial" w:eastAsia="Times New Roman" w:hAnsi="Arial" w:cs="Arial"/>
          <w:b/>
          <w:sz w:val="22"/>
        </w:rPr>
        <w:t>..</w:t>
      </w:r>
      <w:r w:rsidR="00581187">
        <w:rPr>
          <w:rFonts w:ascii="Arial" w:eastAsia="Times New Roman" w:hAnsi="Arial" w:cs="Arial"/>
          <w:b/>
          <w:sz w:val="22"/>
        </w:rPr>
        <w:t>1</w:t>
      </w:r>
      <w:r w:rsidR="009C3955">
        <w:rPr>
          <w:rFonts w:ascii="Arial" w:eastAsia="Times New Roman" w:hAnsi="Arial" w:cs="Arial"/>
          <w:b/>
          <w:sz w:val="22"/>
        </w:rPr>
        <w:t>8</w:t>
      </w:r>
    </w:p>
    <w:p w:rsidR="004B687A" w:rsidRPr="004B687A" w:rsidRDefault="004B687A" w:rsidP="00917471">
      <w:pPr>
        <w:pStyle w:val="ListParagraph"/>
        <w:numPr>
          <w:ilvl w:val="1"/>
          <w:numId w:val="47"/>
        </w:numPr>
        <w:spacing w:line="360" w:lineRule="auto"/>
        <w:rPr>
          <w:rFonts w:ascii="Arial" w:hAnsi="Arial" w:cs="Arial"/>
          <w:b/>
          <w:sz w:val="22"/>
        </w:rPr>
      </w:pPr>
      <w:r w:rsidRPr="002646A7">
        <w:rPr>
          <w:rFonts w:ascii="Arial" w:eastAsia="Times New Roman" w:hAnsi="Arial" w:cs="Arial"/>
          <w:b/>
          <w:sz w:val="22"/>
        </w:rPr>
        <w:t>Eksterne javnost</w:t>
      </w:r>
      <w:r>
        <w:rPr>
          <w:rFonts w:ascii="Arial" w:eastAsia="Times New Roman" w:hAnsi="Arial" w:cs="Arial"/>
          <w:b/>
          <w:sz w:val="22"/>
        </w:rPr>
        <w:t>i</w:t>
      </w:r>
      <w:r w:rsidR="00581187">
        <w:rPr>
          <w:rFonts w:ascii="Arial" w:eastAsia="Times New Roman" w:hAnsi="Arial" w:cs="Arial"/>
          <w:b/>
          <w:sz w:val="22"/>
        </w:rPr>
        <w:t>………………………………………………………………</w:t>
      </w:r>
      <w:r w:rsidR="00AD0BA4">
        <w:rPr>
          <w:rFonts w:ascii="Arial" w:eastAsia="Times New Roman" w:hAnsi="Arial" w:cs="Arial"/>
          <w:b/>
          <w:sz w:val="22"/>
        </w:rPr>
        <w:t>…</w:t>
      </w:r>
      <w:r w:rsidR="00581187">
        <w:rPr>
          <w:rFonts w:ascii="Arial" w:eastAsia="Times New Roman" w:hAnsi="Arial" w:cs="Arial"/>
          <w:b/>
          <w:sz w:val="22"/>
        </w:rPr>
        <w:t>1</w:t>
      </w:r>
      <w:r w:rsidR="009C3955">
        <w:rPr>
          <w:rFonts w:ascii="Arial" w:eastAsia="Times New Roman" w:hAnsi="Arial" w:cs="Arial"/>
          <w:b/>
          <w:sz w:val="22"/>
        </w:rPr>
        <w:t>9</w:t>
      </w:r>
    </w:p>
    <w:p w:rsidR="004B687A" w:rsidRPr="004B687A" w:rsidRDefault="004B687A" w:rsidP="00917471">
      <w:pPr>
        <w:pStyle w:val="ListParagraph"/>
        <w:numPr>
          <w:ilvl w:val="2"/>
          <w:numId w:val="47"/>
        </w:numPr>
        <w:spacing w:line="360" w:lineRule="auto"/>
        <w:rPr>
          <w:rFonts w:ascii="Arial" w:hAnsi="Arial" w:cs="Arial"/>
          <w:b/>
          <w:sz w:val="22"/>
        </w:rPr>
      </w:pPr>
      <w:r w:rsidRPr="002646A7">
        <w:rPr>
          <w:rFonts w:ascii="Arial" w:eastAsia="Times New Roman" w:hAnsi="Arial" w:cs="Arial"/>
          <w:b/>
          <w:sz w:val="22"/>
        </w:rPr>
        <w:t>Predstavnici zakonodavne i izvršne vlasti</w:t>
      </w:r>
      <w:r w:rsidR="00581187">
        <w:rPr>
          <w:rFonts w:ascii="Arial" w:eastAsia="Times New Roman" w:hAnsi="Arial" w:cs="Arial"/>
          <w:b/>
          <w:sz w:val="22"/>
        </w:rPr>
        <w:t>…………………………</w:t>
      </w:r>
      <w:r w:rsidR="00F54823">
        <w:rPr>
          <w:rFonts w:ascii="Arial" w:eastAsia="Times New Roman" w:hAnsi="Arial" w:cs="Arial"/>
          <w:b/>
          <w:sz w:val="22"/>
        </w:rPr>
        <w:t>…</w:t>
      </w:r>
      <w:r w:rsidR="00167AA0">
        <w:rPr>
          <w:rFonts w:ascii="Arial" w:eastAsia="Times New Roman" w:hAnsi="Arial" w:cs="Arial"/>
          <w:b/>
          <w:sz w:val="22"/>
        </w:rPr>
        <w:t>…</w:t>
      </w:r>
      <w:r w:rsidR="00581187">
        <w:rPr>
          <w:rFonts w:ascii="Arial" w:eastAsia="Times New Roman" w:hAnsi="Arial" w:cs="Arial"/>
          <w:b/>
          <w:sz w:val="22"/>
        </w:rPr>
        <w:t>1</w:t>
      </w:r>
      <w:r w:rsidR="009C3955">
        <w:rPr>
          <w:rFonts w:ascii="Arial" w:eastAsia="Times New Roman" w:hAnsi="Arial" w:cs="Arial"/>
          <w:b/>
          <w:sz w:val="22"/>
        </w:rPr>
        <w:t>9</w:t>
      </w:r>
    </w:p>
    <w:p w:rsidR="004B687A" w:rsidRPr="004B687A" w:rsidRDefault="004B687A" w:rsidP="00917471">
      <w:pPr>
        <w:pStyle w:val="ListParagraph"/>
        <w:numPr>
          <w:ilvl w:val="2"/>
          <w:numId w:val="47"/>
        </w:numPr>
        <w:spacing w:line="360" w:lineRule="auto"/>
        <w:rPr>
          <w:rFonts w:ascii="Arial" w:hAnsi="Arial" w:cs="Arial"/>
          <w:b/>
          <w:sz w:val="22"/>
        </w:rPr>
      </w:pPr>
      <w:r w:rsidRPr="004B687A">
        <w:rPr>
          <w:rFonts w:ascii="Arial" w:hAnsi="Arial" w:cs="Arial"/>
          <w:b/>
          <w:sz w:val="22"/>
        </w:rPr>
        <w:t>Multiplikatori mišljenja</w:t>
      </w:r>
      <w:r w:rsidR="00581187">
        <w:rPr>
          <w:rFonts w:ascii="Arial" w:hAnsi="Arial" w:cs="Arial"/>
          <w:b/>
          <w:sz w:val="22"/>
        </w:rPr>
        <w:t>………………………………………………</w:t>
      </w:r>
      <w:r w:rsidR="00F54823">
        <w:rPr>
          <w:rFonts w:ascii="Arial" w:hAnsi="Arial" w:cs="Arial"/>
          <w:b/>
          <w:sz w:val="22"/>
        </w:rPr>
        <w:t>……</w:t>
      </w:r>
      <w:r w:rsidR="00167AA0">
        <w:rPr>
          <w:rFonts w:ascii="Arial" w:hAnsi="Arial" w:cs="Arial"/>
          <w:b/>
          <w:sz w:val="22"/>
        </w:rPr>
        <w:t>…</w:t>
      </w:r>
      <w:r w:rsidR="00581187">
        <w:rPr>
          <w:rFonts w:ascii="Arial" w:hAnsi="Arial" w:cs="Arial"/>
          <w:b/>
          <w:sz w:val="22"/>
        </w:rPr>
        <w:t>19</w:t>
      </w:r>
      <w:r w:rsidRPr="004B687A">
        <w:rPr>
          <w:rFonts w:ascii="Arial" w:hAnsi="Arial" w:cs="Arial"/>
          <w:b/>
          <w:sz w:val="22"/>
        </w:rPr>
        <w:t xml:space="preserve"> </w:t>
      </w:r>
    </w:p>
    <w:p w:rsidR="004B687A" w:rsidRDefault="004B687A" w:rsidP="00917471">
      <w:pPr>
        <w:pStyle w:val="ListParagraph"/>
        <w:numPr>
          <w:ilvl w:val="3"/>
          <w:numId w:val="47"/>
        </w:numPr>
        <w:spacing w:line="360" w:lineRule="auto"/>
        <w:rPr>
          <w:rFonts w:ascii="Arial" w:hAnsi="Arial" w:cs="Arial"/>
          <w:b/>
          <w:sz w:val="22"/>
        </w:rPr>
      </w:pPr>
      <w:r w:rsidRPr="004B687A">
        <w:rPr>
          <w:rFonts w:ascii="Arial" w:hAnsi="Arial" w:cs="Arial"/>
          <w:b/>
          <w:sz w:val="22"/>
        </w:rPr>
        <w:t>Akademska zajednica</w:t>
      </w:r>
      <w:r w:rsidR="00581187">
        <w:rPr>
          <w:rFonts w:ascii="Arial" w:hAnsi="Arial" w:cs="Arial"/>
          <w:b/>
          <w:sz w:val="22"/>
        </w:rPr>
        <w:t>……………………………………</w:t>
      </w:r>
      <w:r w:rsidR="00F54823">
        <w:rPr>
          <w:rFonts w:ascii="Arial" w:hAnsi="Arial" w:cs="Arial"/>
          <w:b/>
          <w:sz w:val="22"/>
        </w:rPr>
        <w:t>………</w:t>
      </w:r>
      <w:r w:rsidR="00167AA0">
        <w:rPr>
          <w:rFonts w:ascii="Arial" w:hAnsi="Arial" w:cs="Arial"/>
          <w:b/>
          <w:sz w:val="22"/>
        </w:rPr>
        <w:t>…</w:t>
      </w:r>
      <w:r w:rsidR="00581187">
        <w:rPr>
          <w:rFonts w:ascii="Arial" w:hAnsi="Arial" w:cs="Arial"/>
          <w:b/>
          <w:sz w:val="22"/>
        </w:rPr>
        <w:t>19</w:t>
      </w:r>
    </w:p>
    <w:p w:rsidR="004B687A" w:rsidRPr="004B687A" w:rsidRDefault="004B687A" w:rsidP="00917471">
      <w:pPr>
        <w:pStyle w:val="ListParagraph"/>
        <w:numPr>
          <w:ilvl w:val="3"/>
          <w:numId w:val="47"/>
        </w:numPr>
        <w:spacing w:line="360" w:lineRule="auto"/>
        <w:rPr>
          <w:rFonts w:ascii="Arial" w:hAnsi="Arial" w:cs="Arial"/>
          <w:b/>
          <w:sz w:val="22"/>
        </w:rPr>
      </w:pPr>
      <w:r w:rsidRPr="002646A7">
        <w:rPr>
          <w:rFonts w:ascii="Arial" w:eastAsia="Times New Roman" w:hAnsi="Arial" w:cs="Arial"/>
          <w:b/>
          <w:sz w:val="22"/>
        </w:rPr>
        <w:t>Nevladine organizacije/organizacije civilnog društva</w:t>
      </w:r>
      <w:r w:rsidR="00581187">
        <w:rPr>
          <w:rFonts w:ascii="Arial" w:eastAsia="Times New Roman" w:hAnsi="Arial" w:cs="Arial"/>
          <w:b/>
          <w:sz w:val="22"/>
        </w:rPr>
        <w:t>…</w:t>
      </w:r>
      <w:r w:rsidR="00F54823">
        <w:rPr>
          <w:rFonts w:ascii="Arial" w:eastAsia="Times New Roman" w:hAnsi="Arial" w:cs="Arial"/>
          <w:b/>
          <w:sz w:val="22"/>
        </w:rPr>
        <w:t>…….</w:t>
      </w:r>
      <w:r w:rsidR="00167AA0">
        <w:rPr>
          <w:rFonts w:ascii="Arial" w:eastAsia="Times New Roman" w:hAnsi="Arial" w:cs="Arial"/>
          <w:b/>
          <w:sz w:val="22"/>
        </w:rPr>
        <w:t>.</w:t>
      </w:r>
      <w:r w:rsidR="00581187">
        <w:rPr>
          <w:rFonts w:ascii="Arial" w:eastAsia="Times New Roman" w:hAnsi="Arial" w:cs="Arial"/>
          <w:b/>
          <w:sz w:val="22"/>
        </w:rPr>
        <w:t>19</w:t>
      </w:r>
    </w:p>
    <w:p w:rsidR="001C0157" w:rsidRPr="001C0157" w:rsidRDefault="004B687A" w:rsidP="00917471">
      <w:pPr>
        <w:pStyle w:val="ListParagraph"/>
        <w:numPr>
          <w:ilvl w:val="3"/>
          <w:numId w:val="47"/>
        </w:numPr>
        <w:spacing w:line="360" w:lineRule="auto"/>
        <w:rPr>
          <w:rFonts w:ascii="Arial" w:hAnsi="Arial" w:cs="Arial"/>
          <w:b/>
          <w:sz w:val="22"/>
        </w:rPr>
      </w:pPr>
      <w:r w:rsidRPr="002646A7">
        <w:rPr>
          <w:rFonts w:ascii="Arial" w:eastAsia="Times New Roman" w:hAnsi="Arial" w:cs="Arial"/>
          <w:b/>
          <w:sz w:val="22"/>
        </w:rPr>
        <w:t>Strukovna udruženja</w:t>
      </w:r>
      <w:r w:rsidR="001C0157">
        <w:rPr>
          <w:rFonts w:ascii="Arial" w:eastAsia="Times New Roman" w:hAnsi="Arial" w:cs="Arial"/>
          <w:b/>
          <w:sz w:val="22"/>
        </w:rPr>
        <w:t>………………………………………………..</w:t>
      </w:r>
      <w:r w:rsidR="009C3955">
        <w:rPr>
          <w:rFonts w:ascii="Arial" w:eastAsia="Times New Roman" w:hAnsi="Arial" w:cs="Arial"/>
          <w:b/>
          <w:sz w:val="22"/>
        </w:rPr>
        <w:t>20</w:t>
      </w:r>
      <w:r w:rsidRPr="002646A7">
        <w:rPr>
          <w:rFonts w:ascii="Arial" w:eastAsia="Times New Roman" w:hAnsi="Arial" w:cs="Arial"/>
          <w:b/>
          <w:sz w:val="22"/>
        </w:rPr>
        <w:t xml:space="preserve"> </w:t>
      </w:r>
    </w:p>
    <w:p w:rsidR="004B687A" w:rsidRPr="004B687A" w:rsidRDefault="001C0157" w:rsidP="00917471">
      <w:pPr>
        <w:pStyle w:val="ListParagraph"/>
        <w:numPr>
          <w:ilvl w:val="3"/>
          <w:numId w:val="47"/>
        </w:numPr>
        <w:spacing w:line="360" w:lineRule="auto"/>
        <w:rPr>
          <w:rFonts w:ascii="Arial" w:hAnsi="Arial" w:cs="Arial"/>
          <w:b/>
          <w:sz w:val="22"/>
        </w:rPr>
      </w:pPr>
      <w:r>
        <w:rPr>
          <w:rFonts w:ascii="Arial" w:eastAsia="Times New Roman" w:hAnsi="Arial" w:cs="Arial"/>
          <w:b/>
          <w:sz w:val="22"/>
        </w:rPr>
        <w:t>A</w:t>
      </w:r>
      <w:r w:rsidR="004B687A">
        <w:rPr>
          <w:rFonts w:ascii="Arial" w:eastAsia="Times New Roman" w:hAnsi="Arial" w:cs="Arial"/>
          <w:b/>
          <w:sz w:val="22"/>
        </w:rPr>
        <w:t>dvokatske komore</w:t>
      </w:r>
      <w:r w:rsidR="00581187">
        <w:rPr>
          <w:rFonts w:ascii="Arial" w:eastAsia="Times New Roman" w:hAnsi="Arial" w:cs="Arial"/>
          <w:b/>
          <w:sz w:val="22"/>
        </w:rPr>
        <w:t>…………</w:t>
      </w:r>
      <w:r w:rsidR="00F54823">
        <w:rPr>
          <w:rFonts w:ascii="Arial" w:eastAsia="Times New Roman" w:hAnsi="Arial" w:cs="Arial"/>
          <w:b/>
          <w:sz w:val="22"/>
        </w:rPr>
        <w:t>………</w:t>
      </w:r>
      <w:r w:rsidR="00AD0BA4">
        <w:rPr>
          <w:rFonts w:ascii="Arial" w:eastAsia="Times New Roman" w:hAnsi="Arial" w:cs="Arial"/>
          <w:b/>
          <w:sz w:val="22"/>
        </w:rPr>
        <w:t>…</w:t>
      </w:r>
      <w:r>
        <w:rPr>
          <w:rFonts w:ascii="Arial" w:eastAsia="Times New Roman" w:hAnsi="Arial" w:cs="Arial"/>
          <w:b/>
          <w:sz w:val="22"/>
        </w:rPr>
        <w:t>……………………………20</w:t>
      </w:r>
    </w:p>
    <w:p w:rsidR="004B687A" w:rsidRPr="004B687A" w:rsidRDefault="004B687A" w:rsidP="00917471">
      <w:pPr>
        <w:pStyle w:val="ListParagraph"/>
        <w:numPr>
          <w:ilvl w:val="3"/>
          <w:numId w:val="47"/>
        </w:numPr>
        <w:spacing w:line="360" w:lineRule="auto"/>
        <w:rPr>
          <w:rFonts w:ascii="Arial" w:hAnsi="Arial" w:cs="Arial"/>
          <w:b/>
          <w:sz w:val="22"/>
        </w:rPr>
      </w:pPr>
      <w:r w:rsidRPr="002646A7">
        <w:rPr>
          <w:rFonts w:ascii="Arial" w:eastAsia="Times New Roman" w:hAnsi="Arial" w:cs="Arial"/>
          <w:b/>
          <w:sz w:val="22"/>
        </w:rPr>
        <w:t>Mediji i novinari</w:t>
      </w:r>
      <w:r w:rsidR="00581187">
        <w:rPr>
          <w:rFonts w:ascii="Arial" w:eastAsia="Times New Roman" w:hAnsi="Arial" w:cs="Arial"/>
          <w:b/>
          <w:sz w:val="22"/>
        </w:rPr>
        <w:t>……………………………………………</w:t>
      </w:r>
      <w:r w:rsidR="00F54823">
        <w:rPr>
          <w:rFonts w:ascii="Arial" w:eastAsia="Times New Roman" w:hAnsi="Arial" w:cs="Arial"/>
          <w:b/>
          <w:sz w:val="22"/>
        </w:rPr>
        <w:t>………</w:t>
      </w:r>
      <w:r w:rsidR="00AD0BA4">
        <w:rPr>
          <w:rFonts w:ascii="Arial" w:eastAsia="Times New Roman" w:hAnsi="Arial" w:cs="Arial"/>
          <w:b/>
          <w:sz w:val="22"/>
        </w:rPr>
        <w:t>.</w:t>
      </w:r>
      <w:r w:rsidR="00167AA0">
        <w:rPr>
          <w:rFonts w:ascii="Arial" w:eastAsia="Times New Roman" w:hAnsi="Arial" w:cs="Arial"/>
          <w:b/>
          <w:sz w:val="22"/>
        </w:rPr>
        <w:t>..</w:t>
      </w:r>
      <w:r w:rsidR="00581187">
        <w:rPr>
          <w:rFonts w:ascii="Arial" w:eastAsia="Times New Roman" w:hAnsi="Arial" w:cs="Arial"/>
          <w:b/>
          <w:sz w:val="22"/>
        </w:rPr>
        <w:t>20</w:t>
      </w:r>
    </w:p>
    <w:p w:rsidR="004B687A" w:rsidRPr="004B687A" w:rsidRDefault="004B687A" w:rsidP="00917471">
      <w:pPr>
        <w:pStyle w:val="ListParagraph"/>
        <w:numPr>
          <w:ilvl w:val="3"/>
          <w:numId w:val="47"/>
        </w:numPr>
        <w:spacing w:line="360" w:lineRule="auto"/>
        <w:rPr>
          <w:rFonts w:ascii="Arial" w:hAnsi="Arial" w:cs="Arial"/>
          <w:b/>
          <w:sz w:val="22"/>
        </w:rPr>
      </w:pPr>
      <w:r w:rsidRPr="002646A7">
        <w:rPr>
          <w:rFonts w:ascii="Arial" w:eastAsia="Times New Roman" w:hAnsi="Arial" w:cs="Arial"/>
          <w:b/>
          <w:sz w:val="22"/>
        </w:rPr>
        <w:t>Međunarodne organizacije</w:t>
      </w:r>
      <w:r w:rsidR="0058118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AD0BA4">
        <w:rPr>
          <w:rFonts w:ascii="Arial" w:eastAsia="Times New Roman" w:hAnsi="Arial" w:cs="Arial"/>
          <w:b/>
          <w:sz w:val="22"/>
        </w:rPr>
        <w:t>.</w:t>
      </w:r>
      <w:r w:rsidR="00167AA0">
        <w:rPr>
          <w:rFonts w:ascii="Arial" w:eastAsia="Times New Roman" w:hAnsi="Arial" w:cs="Arial"/>
          <w:b/>
          <w:sz w:val="22"/>
        </w:rPr>
        <w:t>.</w:t>
      </w:r>
      <w:r w:rsidR="00581187">
        <w:rPr>
          <w:rFonts w:ascii="Arial" w:eastAsia="Times New Roman" w:hAnsi="Arial" w:cs="Arial"/>
          <w:b/>
          <w:sz w:val="22"/>
        </w:rPr>
        <w:t>2</w:t>
      </w:r>
      <w:r w:rsidR="009C3955">
        <w:rPr>
          <w:rFonts w:ascii="Arial" w:eastAsia="Times New Roman" w:hAnsi="Arial" w:cs="Arial"/>
          <w:b/>
          <w:sz w:val="22"/>
        </w:rPr>
        <w:t>1</w:t>
      </w:r>
    </w:p>
    <w:p w:rsidR="004B687A" w:rsidRPr="004B687A" w:rsidRDefault="004B687A" w:rsidP="00917471">
      <w:pPr>
        <w:pStyle w:val="ListParagraph"/>
        <w:numPr>
          <w:ilvl w:val="3"/>
          <w:numId w:val="47"/>
        </w:numPr>
        <w:spacing w:line="360" w:lineRule="auto"/>
        <w:rPr>
          <w:rFonts w:ascii="Arial" w:hAnsi="Arial" w:cs="Arial"/>
          <w:b/>
          <w:sz w:val="22"/>
        </w:rPr>
      </w:pPr>
      <w:r w:rsidRPr="002646A7">
        <w:rPr>
          <w:rFonts w:ascii="Arial" w:eastAsia="Times New Roman" w:hAnsi="Arial" w:cs="Arial"/>
          <w:b/>
          <w:sz w:val="22"/>
        </w:rPr>
        <w:t>Građani Bosne i Hercegovine</w:t>
      </w:r>
      <w:r w:rsidR="0058118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F54823">
        <w:rPr>
          <w:rFonts w:ascii="Arial" w:eastAsia="Times New Roman" w:hAnsi="Arial" w:cs="Arial"/>
          <w:b/>
          <w:sz w:val="22"/>
        </w:rPr>
        <w:t>…</w:t>
      </w:r>
      <w:r w:rsidR="00167AA0">
        <w:rPr>
          <w:rFonts w:ascii="Arial" w:eastAsia="Times New Roman" w:hAnsi="Arial" w:cs="Arial"/>
          <w:b/>
          <w:sz w:val="22"/>
        </w:rPr>
        <w:t>.</w:t>
      </w:r>
      <w:r w:rsidR="00581187">
        <w:rPr>
          <w:rFonts w:ascii="Arial" w:eastAsia="Times New Roman" w:hAnsi="Arial" w:cs="Arial"/>
          <w:b/>
          <w:sz w:val="22"/>
        </w:rPr>
        <w:t>21</w:t>
      </w:r>
    </w:p>
    <w:p w:rsidR="004627FC" w:rsidRDefault="004627FC" w:rsidP="00917471">
      <w:pPr>
        <w:pStyle w:val="ListParagraph"/>
        <w:numPr>
          <w:ilvl w:val="0"/>
          <w:numId w:val="47"/>
        </w:numPr>
        <w:spacing w:line="360" w:lineRule="auto"/>
        <w:rPr>
          <w:rFonts w:ascii="Arial" w:eastAsia="Times New Roman" w:hAnsi="Arial" w:cs="Arial"/>
          <w:b/>
          <w:sz w:val="22"/>
        </w:rPr>
      </w:pPr>
      <w:r w:rsidRPr="004627FC">
        <w:rPr>
          <w:rFonts w:ascii="Arial" w:eastAsia="Times New Roman" w:hAnsi="Arial" w:cs="Arial"/>
          <w:b/>
          <w:sz w:val="22"/>
        </w:rPr>
        <w:t>METODE I SREDSTVA KOMUNKACIJE</w:t>
      </w:r>
      <w:r w:rsidR="0058118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AD0BA4">
        <w:rPr>
          <w:rFonts w:ascii="Arial" w:eastAsia="Times New Roman" w:hAnsi="Arial" w:cs="Arial"/>
          <w:b/>
          <w:sz w:val="22"/>
        </w:rPr>
        <w:t>…</w:t>
      </w:r>
      <w:r w:rsidR="00581187">
        <w:rPr>
          <w:rFonts w:ascii="Arial" w:eastAsia="Times New Roman" w:hAnsi="Arial" w:cs="Arial"/>
          <w:b/>
          <w:sz w:val="22"/>
        </w:rPr>
        <w:t>2</w:t>
      </w:r>
      <w:r w:rsidR="009C3955">
        <w:rPr>
          <w:rFonts w:ascii="Arial" w:eastAsia="Times New Roman" w:hAnsi="Arial" w:cs="Arial"/>
          <w:b/>
          <w:sz w:val="22"/>
        </w:rPr>
        <w:t>2</w:t>
      </w:r>
    </w:p>
    <w:p w:rsidR="004627FC" w:rsidRDefault="004627FC" w:rsidP="00917471">
      <w:pPr>
        <w:pStyle w:val="ListParagraph"/>
        <w:numPr>
          <w:ilvl w:val="1"/>
          <w:numId w:val="47"/>
        </w:numPr>
        <w:spacing w:line="360" w:lineRule="auto"/>
        <w:rPr>
          <w:rFonts w:ascii="Arial" w:eastAsia="Times New Roman" w:hAnsi="Arial" w:cs="Arial"/>
          <w:b/>
          <w:sz w:val="22"/>
        </w:rPr>
      </w:pPr>
      <w:r w:rsidRPr="002646A7">
        <w:rPr>
          <w:rFonts w:ascii="Arial" w:eastAsia="Times New Roman" w:hAnsi="Arial" w:cs="Arial"/>
          <w:b/>
          <w:sz w:val="22"/>
        </w:rPr>
        <w:t>Komuniciranje sa semi-internim javnostima</w:t>
      </w:r>
      <w:r w:rsidR="0058118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F54823">
        <w:rPr>
          <w:rFonts w:ascii="Arial" w:eastAsia="Times New Roman" w:hAnsi="Arial" w:cs="Arial"/>
          <w:b/>
          <w:sz w:val="22"/>
        </w:rPr>
        <w:t>…</w:t>
      </w:r>
      <w:r w:rsidR="00AD0BA4">
        <w:rPr>
          <w:rFonts w:ascii="Arial" w:eastAsia="Times New Roman" w:hAnsi="Arial" w:cs="Arial"/>
          <w:b/>
          <w:sz w:val="22"/>
        </w:rPr>
        <w:t>.</w:t>
      </w:r>
      <w:r w:rsidR="001F0067">
        <w:rPr>
          <w:rFonts w:ascii="Arial" w:eastAsia="Times New Roman" w:hAnsi="Arial" w:cs="Arial"/>
          <w:b/>
          <w:sz w:val="22"/>
        </w:rPr>
        <w:t>2</w:t>
      </w:r>
      <w:r w:rsidR="009C3955">
        <w:rPr>
          <w:rFonts w:ascii="Arial" w:eastAsia="Times New Roman" w:hAnsi="Arial" w:cs="Arial"/>
          <w:b/>
          <w:sz w:val="22"/>
        </w:rPr>
        <w:t>3</w:t>
      </w:r>
      <w:r w:rsidRPr="004627FC">
        <w:rPr>
          <w:rFonts w:ascii="Arial" w:eastAsia="Times New Roman" w:hAnsi="Arial" w:cs="Arial"/>
          <w:b/>
          <w:sz w:val="22"/>
        </w:rPr>
        <w:t xml:space="preserve"> </w:t>
      </w:r>
    </w:p>
    <w:p w:rsidR="004627FC" w:rsidRPr="004627FC" w:rsidRDefault="004627FC" w:rsidP="00917471">
      <w:pPr>
        <w:pStyle w:val="ListParagraph"/>
        <w:spacing w:line="360" w:lineRule="auto"/>
        <w:rPr>
          <w:rFonts w:ascii="Arial" w:eastAsia="Times New Roman" w:hAnsi="Arial" w:cs="Arial"/>
          <w:b/>
          <w:sz w:val="22"/>
        </w:rPr>
      </w:pPr>
      <w:r w:rsidRPr="004627FC">
        <w:rPr>
          <w:rFonts w:ascii="Arial" w:eastAsia="Times New Roman" w:hAnsi="Arial" w:cs="Arial"/>
          <w:b/>
          <w:sz w:val="22"/>
        </w:rPr>
        <w:t>5.2. Komuniciranje sa eksternim javnostima</w:t>
      </w:r>
      <w:r w:rsidR="001F006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AD0BA4">
        <w:rPr>
          <w:rFonts w:ascii="Arial" w:eastAsia="Times New Roman" w:hAnsi="Arial" w:cs="Arial"/>
          <w:b/>
          <w:sz w:val="22"/>
        </w:rPr>
        <w:t>.</w:t>
      </w:r>
      <w:r w:rsidR="00167AA0">
        <w:rPr>
          <w:rFonts w:ascii="Arial" w:eastAsia="Times New Roman" w:hAnsi="Arial" w:cs="Arial"/>
          <w:b/>
          <w:sz w:val="22"/>
        </w:rPr>
        <w:t>.</w:t>
      </w:r>
      <w:r w:rsidR="001F0067">
        <w:rPr>
          <w:rFonts w:ascii="Arial" w:eastAsia="Times New Roman" w:hAnsi="Arial" w:cs="Arial"/>
          <w:b/>
          <w:sz w:val="22"/>
        </w:rPr>
        <w:t>2</w:t>
      </w:r>
      <w:r w:rsidR="009C3955">
        <w:rPr>
          <w:rFonts w:ascii="Arial" w:eastAsia="Times New Roman" w:hAnsi="Arial" w:cs="Arial"/>
          <w:b/>
          <w:sz w:val="22"/>
        </w:rPr>
        <w:t>3</w:t>
      </w:r>
      <w:r w:rsidRPr="004627FC">
        <w:rPr>
          <w:rFonts w:ascii="Arial" w:eastAsia="Times New Roman" w:hAnsi="Arial" w:cs="Arial"/>
          <w:b/>
          <w:sz w:val="22"/>
        </w:rPr>
        <w:t xml:space="preserve"> </w:t>
      </w:r>
    </w:p>
    <w:p w:rsidR="009D4AF7" w:rsidRDefault="004627FC" w:rsidP="00917471">
      <w:pPr>
        <w:pStyle w:val="ListParagraph"/>
        <w:spacing w:line="360" w:lineRule="auto"/>
        <w:ind w:left="993"/>
        <w:rPr>
          <w:rFonts w:ascii="Arial" w:eastAsia="Times New Roman" w:hAnsi="Arial" w:cs="Arial"/>
          <w:b/>
          <w:sz w:val="22"/>
        </w:rPr>
      </w:pPr>
      <w:r w:rsidRPr="004627FC">
        <w:rPr>
          <w:rFonts w:ascii="Arial" w:eastAsia="Times New Roman" w:hAnsi="Arial" w:cs="Arial"/>
          <w:b/>
          <w:sz w:val="22"/>
        </w:rPr>
        <w:t>5.2.1. Predstavnici zakonodavne i izvršne vlasti</w:t>
      </w:r>
      <w:r w:rsidR="001F006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167AA0">
        <w:rPr>
          <w:rFonts w:ascii="Arial" w:eastAsia="Times New Roman" w:hAnsi="Arial" w:cs="Arial"/>
          <w:b/>
          <w:sz w:val="22"/>
        </w:rPr>
        <w:t>.</w:t>
      </w:r>
      <w:r w:rsidR="001F0067">
        <w:rPr>
          <w:rFonts w:ascii="Arial" w:eastAsia="Times New Roman" w:hAnsi="Arial" w:cs="Arial"/>
          <w:b/>
          <w:sz w:val="22"/>
        </w:rPr>
        <w:t>2</w:t>
      </w:r>
      <w:r w:rsidR="009C3955">
        <w:rPr>
          <w:rFonts w:ascii="Arial" w:eastAsia="Times New Roman" w:hAnsi="Arial" w:cs="Arial"/>
          <w:b/>
          <w:sz w:val="22"/>
        </w:rPr>
        <w:t>3</w:t>
      </w:r>
    </w:p>
    <w:p w:rsidR="009D4AF7" w:rsidRDefault="009D4AF7" w:rsidP="00917471">
      <w:pPr>
        <w:pStyle w:val="ListParagraph"/>
        <w:spacing w:line="360" w:lineRule="auto"/>
        <w:ind w:left="993"/>
        <w:rPr>
          <w:rFonts w:ascii="Arial" w:eastAsia="Times New Roman" w:hAnsi="Arial" w:cs="Arial"/>
          <w:b/>
          <w:sz w:val="22"/>
        </w:rPr>
      </w:pPr>
      <w:r>
        <w:rPr>
          <w:rFonts w:ascii="Arial" w:eastAsia="Times New Roman" w:hAnsi="Arial" w:cs="Arial"/>
          <w:b/>
          <w:sz w:val="22"/>
        </w:rPr>
        <w:t xml:space="preserve">5.2.2. </w:t>
      </w:r>
      <w:r w:rsidRPr="002646A7">
        <w:rPr>
          <w:rFonts w:ascii="Arial" w:eastAsia="Times New Roman" w:hAnsi="Arial" w:cs="Arial"/>
          <w:b/>
          <w:sz w:val="22"/>
        </w:rPr>
        <w:t>Multiplikatori mišljenja</w:t>
      </w:r>
      <w:r w:rsidR="001F006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AD0BA4">
        <w:rPr>
          <w:rFonts w:ascii="Arial" w:eastAsia="Times New Roman" w:hAnsi="Arial" w:cs="Arial"/>
          <w:b/>
          <w:sz w:val="22"/>
        </w:rPr>
        <w:t>.</w:t>
      </w:r>
      <w:r w:rsidR="00167AA0">
        <w:rPr>
          <w:rFonts w:ascii="Arial" w:eastAsia="Times New Roman" w:hAnsi="Arial" w:cs="Arial"/>
          <w:b/>
          <w:sz w:val="22"/>
        </w:rPr>
        <w:t>.</w:t>
      </w:r>
      <w:r w:rsidR="001F0067">
        <w:rPr>
          <w:rFonts w:ascii="Arial" w:eastAsia="Times New Roman" w:hAnsi="Arial" w:cs="Arial"/>
          <w:b/>
          <w:sz w:val="22"/>
        </w:rPr>
        <w:t>2</w:t>
      </w:r>
      <w:r w:rsidR="009C3955">
        <w:rPr>
          <w:rFonts w:ascii="Arial" w:eastAsia="Times New Roman" w:hAnsi="Arial" w:cs="Arial"/>
          <w:b/>
          <w:sz w:val="22"/>
        </w:rPr>
        <w:t>4</w:t>
      </w:r>
    </w:p>
    <w:p w:rsidR="009D4AF7" w:rsidRDefault="009D4AF7" w:rsidP="00917471">
      <w:pPr>
        <w:pStyle w:val="ListParagraph"/>
        <w:spacing w:line="360" w:lineRule="auto"/>
        <w:ind w:left="993"/>
        <w:rPr>
          <w:rFonts w:ascii="Arial" w:eastAsia="Times New Roman" w:hAnsi="Arial" w:cs="Arial"/>
          <w:b/>
          <w:sz w:val="22"/>
        </w:rPr>
      </w:pPr>
      <w:r w:rsidRPr="009D4AF7">
        <w:rPr>
          <w:rFonts w:ascii="Arial" w:eastAsia="Times New Roman" w:hAnsi="Arial" w:cs="Arial"/>
          <w:b/>
          <w:sz w:val="22"/>
        </w:rPr>
        <w:t>5.2.3. Građani</w:t>
      </w:r>
      <w:r w:rsidR="001F0067">
        <w:rPr>
          <w:rFonts w:ascii="Arial" w:eastAsia="Times New Roman" w:hAnsi="Arial" w:cs="Arial"/>
          <w:b/>
          <w:sz w:val="22"/>
        </w:rPr>
        <w:t>………………………………………</w:t>
      </w:r>
      <w:r w:rsidR="00F54823">
        <w:rPr>
          <w:rFonts w:ascii="Arial" w:eastAsia="Times New Roman" w:hAnsi="Arial" w:cs="Arial"/>
          <w:b/>
          <w:sz w:val="22"/>
        </w:rPr>
        <w:t>…………………………………</w:t>
      </w:r>
      <w:r w:rsidR="00ED6B55">
        <w:rPr>
          <w:rFonts w:ascii="Arial" w:eastAsia="Times New Roman" w:hAnsi="Arial" w:cs="Arial"/>
          <w:b/>
          <w:sz w:val="22"/>
        </w:rPr>
        <w:t>.</w:t>
      </w:r>
      <w:r w:rsidR="00AD0BA4">
        <w:rPr>
          <w:rFonts w:ascii="Arial" w:eastAsia="Times New Roman" w:hAnsi="Arial" w:cs="Arial"/>
          <w:b/>
          <w:sz w:val="22"/>
        </w:rPr>
        <w:t>.</w:t>
      </w:r>
      <w:r w:rsidR="00167AA0">
        <w:rPr>
          <w:rFonts w:ascii="Arial" w:eastAsia="Times New Roman" w:hAnsi="Arial" w:cs="Arial"/>
          <w:b/>
          <w:sz w:val="22"/>
        </w:rPr>
        <w:t>.</w:t>
      </w:r>
      <w:r w:rsidR="001F0067">
        <w:rPr>
          <w:rFonts w:ascii="Arial" w:eastAsia="Times New Roman" w:hAnsi="Arial" w:cs="Arial"/>
          <w:b/>
          <w:sz w:val="22"/>
        </w:rPr>
        <w:t>2</w:t>
      </w:r>
      <w:r w:rsidR="009C3955">
        <w:rPr>
          <w:rFonts w:ascii="Arial" w:eastAsia="Times New Roman" w:hAnsi="Arial" w:cs="Arial"/>
          <w:b/>
          <w:sz w:val="22"/>
        </w:rPr>
        <w:t>4</w:t>
      </w:r>
    </w:p>
    <w:p w:rsidR="00917471" w:rsidRDefault="00917471" w:rsidP="00917471">
      <w:pPr>
        <w:pStyle w:val="ListParagraph"/>
        <w:spacing w:line="360" w:lineRule="auto"/>
        <w:ind w:left="993"/>
        <w:rPr>
          <w:rFonts w:ascii="Arial" w:eastAsia="Times New Roman" w:hAnsi="Arial" w:cs="Arial"/>
          <w:b/>
          <w:sz w:val="22"/>
        </w:rPr>
      </w:pPr>
    </w:p>
    <w:p w:rsidR="009D4AF7" w:rsidRDefault="009D4AF7" w:rsidP="00917471">
      <w:pPr>
        <w:spacing w:line="360" w:lineRule="auto"/>
        <w:rPr>
          <w:rFonts w:ascii="Arial" w:hAnsi="Arial" w:cs="Arial"/>
          <w:b/>
          <w:sz w:val="22"/>
        </w:rPr>
      </w:pPr>
      <w:r>
        <w:rPr>
          <w:rFonts w:ascii="Arial" w:hAnsi="Arial" w:cs="Arial"/>
          <w:b/>
          <w:sz w:val="22"/>
        </w:rPr>
        <w:t>6. INTERNA KOMUNIKACIJA</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AD0BA4">
        <w:rPr>
          <w:rFonts w:ascii="Arial" w:hAnsi="Arial" w:cs="Arial"/>
          <w:b/>
          <w:sz w:val="22"/>
        </w:rPr>
        <w:t>…</w:t>
      </w:r>
      <w:r w:rsidR="001F0067">
        <w:rPr>
          <w:rFonts w:ascii="Arial" w:hAnsi="Arial" w:cs="Arial"/>
          <w:b/>
          <w:sz w:val="22"/>
        </w:rPr>
        <w:t>2</w:t>
      </w:r>
      <w:r w:rsidR="009C3955">
        <w:rPr>
          <w:rFonts w:ascii="Arial" w:hAnsi="Arial" w:cs="Arial"/>
          <w:b/>
          <w:sz w:val="22"/>
        </w:rPr>
        <w:t>5</w:t>
      </w:r>
      <w:r>
        <w:rPr>
          <w:rFonts w:ascii="Arial" w:hAnsi="Arial" w:cs="Arial"/>
          <w:b/>
          <w:sz w:val="22"/>
        </w:rPr>
        <w:t xml:space="preserve"> </w:t>
      </w:r>
    </w:p>
    <w:p w:rsidR="00267237" w:rsidRDefault="00267237" w:rsidP="00917471">
      <w:pPr>
        <w:spacing w:line="360" w:lineRule="auto"/>
        <w:ind w:left="720"/>
        <w:rPr>
          <w:rFonts w:ascii="Arial" w:hAnsi="Arial" w:cs="Arial"/>
          <w:b/>
          <w:sz w:val="22"/>
        </w:rPr>
      </w:pPr>
      <w:r>
        <w:rPr>
          <w:rFonts w:ascii="Arial" w:hAnsi="Arial" w:cs="Arial"/>
          <w:b/>
          <w:sz w:val="22"/>
        </w:rPr>
        <w:t xml:space="preserve">6.1. </w:t>
      </w:r>
      <w:r w:rsidRPr="002646A7">
        <w:rPr>
          <w:rFonts w:ascii="Arial" w:hAnsi="Arial" w:cs="Arial"/>
          <w:b/>
          <w:sz w:val="22"/>
        </w:rPr>
        <w:t>Svrha</w:t>
      </w:r>
      <w:r w:rsidR="001F0067">
        <w:rPr>
          <w:rFonts w:ascii="Arial" w:hAnsi="Arial" w:cs="Arial"/>
          <w:b/>
          <w:sz w:val="22"/>
        </w:rPr>
        <w:t>……………………………………</w:t>
      </w:r>
      <w:r w:rsidR="00F54823">
        <w:rPr>
          <w:rFonts w:ascii="Arial" w:hAnsi="Arial" w:cs="Arial"/>
          <w:b/>
          <w:sz w:val="22"/>
        </w:rPr>
        <w:t>……………………………………………</w:t>
      </w:r>
      <w:r w:rsidR="00AD0BA4">
        <w:rPr>
          <w:rFonts w:ascii="Arial" w:hAnsi="Arial" w:cs="Arial"/>
          <w:b/>
          <w:sz w:val="22"/>
        </w:rPr>
        <w:t>.</w:t>
      </w:r>
      <w:r w:rsidR="00ED6B55">
        <w:rPr>
          <w:rFonts w:ascii="Arial" w:hAnsi="Arial" w:cs="Arial"/>
          <w:b/>
          <w:sz w:val="22"/>
        </w:rPr>
        <w:t>.</w:t>
      </w:r>
      <w:r w:rsidR="00AD0BA4">
        <w:rPr>
          <w:rFonts w:ascii="Arial" w:hAnsi="Arial" w:cs="Arial"/>
          <w:b/>
          <w:sz w:val="22"/>
        </w:rPr>
        <w:t>.</w:t>
      </w:r>
      <w:r w:rsidR="001F0067">
        <w:rPr>
          <w:rFonts w:ascii="Arial" w:hAnsi="Arial" w:cs="Arial"/>
          <w:b/>
          <w:sz w:val="22"/>
        </w:rPr>
        <w:t>2</w:t>
      </w:r>
      <w:r w:rsidR="009C3955">
        <w:rPr>
          <w:rFonts w:ascii="Arial" w:hAnsi="Arial" w:cs="Arial"/>
          <w:b/>
          <w:sz w:val="22"/>
        </w:rPr>
        <w:t>5</w:t>
      </w:r>
    </w:p>
    <w:p w:rsidR="00267237" w:rsidRDefault="00267237" w:rsidP="00917471">
      <w:pPr>
        <w:spacing w:line="360" w:lineRule="auto"/>
        <w:ind w:left="720"/>
        <w:rPr>
          <w:rFonts w:ascii="Arial" w:hAnsi="Arial" w:cs="Arial"/>
          <w:b/>
          <w:sz w:val="22"/>
        </w:rPr>
      </w:pPr>
      <w:r>
        <w:rPr>
          <w:rFonts w:ascii="Arial" w:hAnsi="Arial" w:cs="Arial"/>
          <w:b/>
          <w:sz w:val="22"/>
        </w:rPr>
        <w:t>6.2. Smjerovi interne komunikacije i odgovornost za njenu realizaciju</w:t>
      </w:r>
      <w:r w:rsidR="001F0067">
        <w:rPr>
          <w:rFonts w:ascii="Arial" w:hAnsi="Arial" w:cs="Arial"/>
          <w:b/>
          <w:sz w:val="22"/>
        </w:rPr>
        <w:t>…</w:t>
      </w:r>
      <w:r w:rsidR="00F54823">
        <w:rPr>
          <w:rFonts w:ascii="Arial" w:hAnsi="Arial" w:cs="Arial"/>
          <w:b/>
          <w:sz w:val="22"/>
        </w:rPr>
        <w:t>……</w:t>
      </w:r>
      <w:r w:rsidR="00AD0BA4">
        <w:rPr>
          <w:rFonts w:ascii="Arial" w:hAnsi="Arial" w:cs="Arial"/>
          <w:b/>
          <w:sz w:val="22"/>
        </w:rPr>
        <w:t>.</w:t>
      </w:r>
      <w:r w:rsidR="00ED6B55">
        <w:rPr>
          <w:rFonts w:ascii="Arial" w:hAnsi="Arial" w:cs="Arial"/>
          <w:b/>
          <w:sz w:val="22"/>
        </w:rPr>
        <w:t>.</w:t>
      </w:r>
      <w:r w:rsidR="00AD0BA4">
        <w:rPr>
          <w:rFonts w:ascii="Arial" w:hAnsi="Arial" w:cs="Arial"/>
          <w:b/>
          <w:sz w:val="22"/>
        </w:rPr>
        <w:t>.</w:t>
      </w:r>
      <w:r w:rsidR="001F0067">
        <w:rPr>
          <w:rFonts w:ascii="Arial" w:hAnsi="Arial" w:cs="Arial"/>
          <w:b/>
          <w:sz w:val="22"/>
        </w:rPr>
        <w:t>2</w:t>
      </w:r>
      <w:r w:rsidR="009C3955">
        <w:rPr>
          <w:rFonts w:ascii="Arial" w:hAnsi="Arial" w:cs="Arial"/>
          <w:b/>
          <w:sz w:val="22"/>
        </w:rPr>
        <w:t>5</w:t>
      </w:r>
    </w:p>
    <w:p w:rsidR="00267237" w:rsidRDefault="00267237" w:rsidP="00917471">
      <w:pPr>
        <w:spacing w:line="360" w:lineRule="auto"/>
        <w:ind w:left="720"/>
        <w:rPr>
          <w:rFonts w:ascii="Arial" w:hAnsi="Arial" w:cs="Arial"/>
          <w:b/>
          <w:sz w:val="22"/>
        </w:rPr>
      </w:pPr>
      <w:r w:rsidRPr="00E7324E">
        <w:rPr>
          <w:rFonts w:ascii="Arial" w:hAnsi="Arial" w:cs="Arial"/>
          <w:b/>
          <w:sz w:val="22"/>
        </w:rPr>
        <w:lastRenderedPageBreak/>
        <w:t>6.3. Komunikacijski kanali</w:t>
      </w:r>
      <w:r w:rsidR="001F0067">
        <w:rPr>
          <w:rFonts w:ascii="Arial" w:hAnsi="Arial" w:cs="Arial"/>
          <w:b/>
          <w:sz w:val="22"/>
        </w:rPr>
        <w:t>………………………………</w:t>
      </w:r>
      <w:r w:rsidR="00F54823">
        <w:rPr>
          <w:rFonts w:ascii="Arial" w:hAnsi="Arial" w:cs="Arial"/>
          <w:b/>
          <w:sz w:val="22"/>
        </w:rPr>
        <w:t>……………………………</w:t>
      </w:r>
      <w:r w:rsidR="00AD0BA4">
        <w:rPr>
          <w:rFonts w:ascii="Arial" w:hAnsi="Arial" w:cs="Arial"/>
          <w:b/>
          <w:sz w:val="22"/>
        </w:rPr>
        <w:t>…</w:t>
      </w:r>
      <w:r w:rsidR="00E47B0D">
        <w:rPr>
          <w:rFonts w:ascii="Arial" w:hAnsi="Arial" w:cs="Arial"/>
          <w:b/>
          <w:sz w:val="22"/>
        </w:rPr>
        <w:t>.</w:t>
      </w:r>
      <w:r w:rsidR="001F0067">
        <w:rPr>
          <w:rFonts w:ascii="Arial" w:hAnsi="Arial" w:cs="Arial"/>
          <w:b/>
          <w:sz w:val="22"/>
        </w:rPr>
        <w:t>2</w:t>
      </w:r>
      <w:r w:rsidR="009C3955">
        <w:rPr>
          <w:rFonts w:ascii="Arial" w:hAnsi="Arial" w:cs="Arial"/>
          <w:b/>
          <w:sz w:val="22"/>
        </w:rPr>
        <w:t>6</w:t>
      </w:r>
    </w:p>
    <w:p w:rsidR="00267237" w:rsidRDefault="00267237" w:rsidP="00917471">
      <w:pPr>
        <w:spacing w:line="360" w:lineRule="auto"/>
        <w:ind w:left="720"/>
        <w:contextualSpacing/>
        <w:rPr>
          <w:rFonts w:ascii="Arial" w:hAnsi="Arial" w:cs="Arial"/>
          <w:b/>
          <w:sz w:val="22"/>
        </w:rPr>
      </w:pPr>
      <w:r>
        <w:rPr>
          <w:rFonts w:ascii="Arial" w:hAnsi="Arial" w:cs="Arial"/>
          <w:b/>
          <w:sz w:val="22"/>
        </w:rPr>
        <w:t xml:space="preserve">6.4. </w:t>
      </w:r>
      <w:r w:rsidRPr="002646A7">
        <w:rPr>
          <w:rFonts w:ascii="Arial" w:hAnsi="Arial" w:cs="Arial"/>
          <w:b/>
          <w:sz w:val="22"/>
        </w:rPr>
        <w:t>Plan za internu komunikaciju</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F54823">
        <w:rPr>
          <w:rFonts w:ascii="Arial" w:hAnsi="Arial" w:cs="Arial"/>
          <w:b/>
          <w:sz w:val="22"/>
        </w:rPr>
        <w:t>…</w:t>
      </w:r>
      <w:r w:rsidR="00167AA0">
        <w:rPr>
          <w:rFonts w:ascii="Arial" w:hAnsi="Arial" w:cs="Arial"/>
          <w:b/>
          <w:sz w:val="22"/>
        </w:rPr>
        <w:t>.</w:t>
      </w:r>
      <w:r w:rsidR="00E47B0D">
        <w:rPr>
          <w:rFonts w:ascii="Arial" w:hAnsi="Arial" w:cs="Arial"/>
          <w:b/>
          <w:sz w:val="22"/>
        </w:rPr>
        <w:t>.</w:t>
      </w:r>
      <w:r w:rsidR="001F0067">
        <w:rPr>
          <w:rFonts w:ascii="Arial" w:hAnsi="Arial" w:cs="Arial"/>
          <w:b/>
          <w:sz w:val="22"/>
        </w:rPr>
        <w:t>2</w:t>
      </w:r>
      <w:r w:rsidR="009C3955">
        <w:rPr>
          <w:rFonts w:ascii="Arial" w:hAnsi="Arial" w:cs="Arial"/>
          <w:b/>
          <w:sz w:val="22"/>
        </w:rPr>
        <w:t>6</w:t>
      </w:r>
    </w:p>
    <w:p w:rsidR="00917471" w:rsidRDefault="00917471" w:rsidP="00917471">
      <w:pPr>
        <w:spacing w:line="360" w:lineRule="auto"/>
        <w:ind w:left="720"/>
        <w:contextualSpacing/>
        <w:rPr>
          <w:rFonts w:ascii="Arial" w:hAnsi="Arial" w:cs="Arial"/>
          <w:b/>
          <w:sz w:val="22"/>
        </w:rPr>
      </w:pPr>
    </w:p>
    <w:p w:rsidR="00267237" w:rsidRDefault="00267237" w:rsidP="00917471">
      <w:pPr>
        <w:tabs>
          <w:tab w:val="left" w:pos="1210"/>
        </w:tabs>
        <w:spacing w:line="360" w:lineRule="auto"/>
        <w:rPr>
          <w:rFonts w:ascii="Arial" w:hAnsi="Arial" w:cs="Arial"/>
          <w:b/>
          <w:sz w:val="22"/>
        </w:rPr>
      </w:pPr>
      <w:r>
        <w:rPr>
          <w:rFonts w:ascii="Arial" w:hAnsi="Arial" w:cs="Arial"/>
          <w:b/>
          <w:sz w:val="22"/>
        </w:rPr>
        <w:t xml:space="preserve">7. </w:t>
      </w:r>
      <w:r w:rsidRPr="000A3B04">
        <w:rPr>
          <w:rFonts w:ascii="Arial" w:hAnsi="Arial" w:cs="Arial"/>
          <w:b/>
          <w:sz w:val="22"/>
        </w:rPr>
        <w:t>KRIZNA KOMUNIKACIJA</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AD0BA4">
        <w:rPr>
          <w:rFonts w:ascii="Arial" w:hAnsi="Arial" w:cs="Arial"/>
          <w:b/>
          <w:sz w:val="22"/>
        </w:rPr>
        <w:t>.</w:t>
      </w:r>
      <w:r w:rsidR="009C3955">
        <w:rPr>
          <w:rFonts w:ascii="Arial" w:hAnsi="Arial" w:cs="Arial"/>
          <w:b/>
          <w:sz w:val="22"/>
        </w:rPr>
        <w:t>27</w:t>
      </w:r>
    </w:p>
    <w:p w:rsidR="00267237" w:rsidRDefault="00267237" w:rsidP="00917471">
      <w:pPr>
        <w:tabs>
          <w:tab w:val="left" w:pos="1210"/>
        </w:tabs>
        <w:spacing w:line="360" w:lineRule="auto"/>
        <w:ind w:left="720"/>
        <w:rPr>
          <w:rFonts w:ascii="Arial" w:hAnsi="Arial" w:cs="Arial"/>
          <w:b/>
          <w:sz w:val="22"/>
        </w:rPr>
      </w:pPr>
      <w:r>
        <w:rPr>
          <w:rFonts w:ascii="Arial" w:hAnsi="Arial" w:cs="Arial"/>
          <w:b/>
          <w:sz w:val="22"/>
        </w:rPr>
        <w:t xml:space="preserve">7.1. </w:t>
      </w:r>
      <w:r w:rsidRPr="000A3B04">
        <w:rPr>
          <w:rFonts w:ascii="Arial" w:hAnsi="Arial" w:cs="Arial"/>
          <w:b/>
          <w:sz w:val="22"/>
        </w:rPr>
        <w:t>Prepoznavanje krize</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AD0BA4">
        <w:rPr>
          <w:rFonts w:ascii="Arial" w:hAnsi="Arial" w:cs="Arial"/>
          <w:b/>
          <w:sz w:val="22"/>
        </w:rPr>
        <w:t>..</w:t>
      </w:r>
      <w:r w:rsidR="00C765DA">
        <w:rPr>
          <w:rFonts w:ascii="Arial" w:hAnsi="Arial" w:cs="Arial"/>
          <w:b/>
          <w:sz w:val="22"/>
        </w:rPr>
        <w:t>27</w:t>
      </w:r>
    </w:p>
    <w:p w:rsidR="00267237" w:rsidRDefault="00267237" w:rsidP="00917471">
      <w:pPr>
        <w:spacing w:line="360" w:lineRule="auto"/>
        <w:ind w:left="720"/>
        <w:rPr>
          <w:rFonts w:ascii="Arial" w:hAnsi="Arial" w:cs="Arial"/>
          <w:b/>
          <w:sz w:val="22"/>
        </w:rPr>
      </w:pPr>
      <w:r>
        <w:rPr>
          <w:rFonts w:ascii="Arial" w:hAnsi="Arial" w:cs="Arial"/>
          <w:b/>
          <w:sz w:val="22"/>
        </w:rPr>
        <w:t xml:space="preserve">7.2. </w:t>
      </w:r>
      <w:r w:rsidRPr="000A3B04">
        <w:rPr>
          <w:rFonts w:ascii="Arial" w:hAnsi="Arial" w:cs="Arial"/>
          <w:b/>
          <w:sz w:val="22"/>
        </w:rPr>
        <w:t>Planiranje i upravljanje kriznom komunikacijom</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F54823">
        <w:rPr>
          <w:rFonts w:ascii="Arial" w:hAnsi="Arial" w:cs="Arial"/>
          <w:b/>
          <w:sz w:val="22"/>
        </w:rPr>
        <w:t>…</w:t>
      </w:r>
      <w:r w:rsidR="00AD0BA4">
        <w:rPr>
          <w:rFonts w:ascii="Arial" w:hAnsi="Arial" w:cs="Arial"/>
          <w:b/>
          <w:sz w:val="22"/>
        </w:rPr>
        <w:t>..</w:t>
      </w:r>
      <w:r w:rsidR="00C765DA">
        <w:rPr>
          <w:rFonts w:ascii="Arial" w:hAnsi="Arial" w:cs="Arial"/>
          <w:b/>
          <w:sz w:val="22"/>
        </w:rPr>
        <w:t>28</w:t>
      </w:r>
    </w:p>
    <w:p w:rsidR="00267237" w:rsidRDefault="00267237" w:rsidP="00917471">
      <w:pPr>
        <w:spacing w:line="360" w:lineRule="auto"/>
        <w:ind w:left="720"/>
        <w:rPr>
          <w:rFonts w:ascii="Arial" w:hAnsi="Arial" w:cs="Arial"/>
          <w:b/>
          <w:sz w:val="22"/>
        </w:rPr>
      </w:pPr>
      <w:r w:rsidRPr="00E7324E">
        <w:rPr>
          <w:rFonts w:ascii="Arial" w:hAnsi="Arial" w:cs="Arial"/>
          <w:b/>
          <w:sz w:val="22"/>
        </w:rPr>
        <w:t>7.3. Krizno komuniciranje</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AD0BA4">
        <w:rPr>
          <w:rFonts w:ascii="Arial" w:hAnsi="Arial" w:cs="Arial"/>
          <w:b/>
          <w:sz w:val="22"/>
        </w:rPr>
        <w:t>…</w:t>
      </w:r>
      <w:r w:rsidR="001F0067">
        <w:rPr>
          <w:rFonts w:ascii="Arial" w:hAnsi="Arial" w:cs="Arial"/>
          <w:b/>
          <w:sz w:val="22"/>
        </w:rPr>
        <w:t>2</w:t>
      </w:r>
      <w:r w:rsidR="00C765DA">
        <w:rPr>
          <w:rFonts w:ascii="Arial" w:hAnsi="Arial" w:cs="Arial"/>
          <w:b/>
          <w:sz w:val="22"/>
        </w:rPr>
        <w:t>9</w:t>
      </w:r>
      <w:r w:rsidRPr="00E7324E">
        <w:rPr>
          <w:rFonts w:ascii="Arial" w:hAnsi="Arial" w:cs="Arial"/>
          <w:b/>
          <w:sz w:val="22"/>
        </w:rPr>
        <w:t xml:space="preserve"> </w:t>
      </w:r>
    </w:p>
    <w:p w:rsidR="00267237" w:rsidRDefault="00267237" w:rsidP="00917471">
      <w:pPr>
        <w:spacing w:line="360" w:lineRule="auto"/>
        <w:ind w:left="720"/>
        <w:rPr>
          <w:rFonts w:ascii="Arial" w:hAnsi="Arial" w:cs="Arial"/>
          <w:b/>
          <w:sz w:val="22"/>
        </w:rPr>
      </w:pPr>
      <w:r>
        <w:rPr>
          <w:rFonts w:ascii="Arial" w:hAnsi="Arial" w:cs="Arial"/>
          <w:b/>
          <w:sz w:val="22"/>
        </w:rPr>
        <w:t xml:space="preserve">7.4. </w:t>
      </w:r>
      <w:r w:rsidRPr="008B1B4F">
        <w:rPr>
          <w:rFonts w:ascii="Arial" w:hAnsi="Arial" w:cs="Arial"/>
          <w:b/>
          <w:sz w:val="22"/>
        </w:rPr>
        <w:t>Postkrizno komuniciranje</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AD0BA4">
        <w:rPr>
          <w:rFonts w:ascii="Arial" w:hAnsi="Arial" w:cs="Arial"/>
          <w:b/>
          <w:sz w:val="22"/>
        </w:rPr>
        <w:t>…</w:t>
      </w:r>
      <w:r w:rsidR="001F0067">
        <w:rPr>
          <w:rFonts w:ascii="Arial" w:hAnsi="Arial" w:cs="Arial"/>
          <w:b/>
          <w:sz w:val="22"/>
        </w:rPr>
        <w:t>2</w:t>
      </w:r>
      <w:r w:rsidR="00C765DA">
        <w:rPr>
          <w:rFonts w:ascii="Arial" w:hAnsi="Arial" w:cs="Arial"/>
          <w:b/>
          <w:sz w:val="22"/>
        </w:rPr>
        <w:t>9</w:t>
      </w:r>
    </w:p>
    <w:p w:rsidR="00917471" w:rsidRPr="008B1B4F" w:rsidRDefault="00917471" w:rsidP="00917471">
      <w:pPr>
        <w:spacing w:line="360" w:lineRule="auto"/>
        <w:ind w:left="720"/>
        <w:rPr>
          <w:rFonts w:ascii="Arial" w:hAnsi="Arial" w:cs="Arial"/>
          <w:b/>
          <w:sz w:val="22"/>
        </w:rPr>
      </w:pPr>
    </w:p>
    <w:p w:rsidR="00267237" w:rsidRDefault="00267237" w:rsidP="00917471">
      <w:pPr>
        <w:spacing w:line="360" w:lineRule="auto"/>
        <w:rPr>
          <w:rFonts w:ascii="Arial" w:hAnsi="Arial" w:cs="Arial"/>
          <w:b/>
          <w:sz w:val="22"/>
        </w:rPr>
      </w:pPr>
      <w:r>
        <w:rPr>
          <w:rFonts w:ascii="Arial" w:hAnsi="Arial" w:cs="Arial"/>
          <w:b/>
          <w:sz w:val="22"/>
        </w:rPr>
        <w:t>8. DRUŠTVENI MEDIJI I PRAVOSUĐE U BIH</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F54823">
        <w:rPr>
          <w:rFonts w:ascii="Arial" w:hAnsi="Arial" w:cs="Arial"/>
          <w:b/>
          <w:sz w:val="22"/>
        </w:rPr>
        <w:t>…</w:t>
      </w:r>
      <w:r w:rsidR="00AD0BA4">
        <w:rPr>
          <w:rFonts w:ascii="Arial" w:hAnsi="Arial" w:cs="Arial"/>
          <w:b/>
          <w:sz w:val="22"/>
        </w:rPr>
        <w:t>..</w:t>
      </w:r>
      <w:r w:rsidR="00C765DA">
        <w:rPr>
          <w:rFonts w:ascii="Arial" w:hAnsi="Arial" w:cs="Arial"/>
          <w:b/>
          <w:sz w:val="22"/>
        </w:rPr>
        <w:t>30</w:t>
      </w:r>
      <w:r>
        <w:rPr>
          <w:rFonts w:ascii="Arial" w:hAnsi="Arial" w:cs="Arial"/>
          <w:b/>
          <w:sz w:val="22"/>
        </w:rPr>
        <w:t xml:space="preserve"> </w:t>
      </w:r>
    </w:p>
    <w:p w:rsidR="00267237" w:rsidRDefault="00267237" w:rsidP="00917471">
      <w:pPr>
        <w:spacing w:line="360" w:lineRule="auto"/>
        <w:ind w:left="720"/>
        <w:rPr>
          <w:rFonts w:ascii="Arial" w:hAnsi="Arial" w:cs="Arial"/>
          <w:b/>
          <w:sz w:val="22"/>
        </w:rPr>
      </w:pPr>
      <w:r w:rsidRPr="00267237">
        <w:rPr>
          <w:rFonts w:ascii="Arial" w:hAnsi="Arial" w:cs="Arial"/>
          <w:b/>
          <w:sz w:val="22"/>
        </w:rPr>
        <w:t>8.1. Nosioci pravosudnih funkcija i društvene mreže</w:t>
      </w:r>
      <w:r w:rsidR="001F0067">
        <w:rPr>
          <w:rFonts w:ascii="Arial" w:hAnsi="Arial" w:cs="Arial"/>
          <w:b/>
          <w:sz w:val="22"/>
        </w:rPr>
        <w:t>…………………</w:t>
      </w:r>
      <w:r w:rsidR="00F54823">
        <w:rPr>
          <w:rFonts w:ascii="Arial" w:hAnsi="Arial" w:cs="Arial"/>
          <w:b/>
          <w:sz w:val="22"/>
        </w:rPr>
        <w:t>………</w:t>
      </w:r>
      <w:r w:rsidR="00AD0BA4">
        <w:rPr>
          <w:rFonts w:ascii="Arial" w:hAnsi="Arial" w:cs="Arial"/>
          <w:b/>
          <w:sz w:val="22"/>
        </w:rPr>
        <w:t>…</w:t>
      </w:r>
      <w:r w:rsidR="00ED6B55">
        <w:rPr>
          <w:rFonts w:ascii="Arial" w:hAnsi="Arial" w:cs="Arial"/>
          <w:b/>
          <w:sz w:val="22"/>
        </w:rPr>
        <w:t>.</w:t>
      </w:r>
      <w:r w:rsidR="00AD0BA4">
        <w:rPr>
          <w:rFonts w:ascii="Arial" w:hAnsi="Arial" w:cs="Arial"/>
          <w:b/>
          <w:sz w:val="22"/>
        </w:rPr>
        <w:t>.</w:t>
      </w:r>
      <w:r w:rsidR="00C765DA">
        <w:rPr>
          <w:rFonts w:ascii="Arial" w:hAnsi="Arial" w:cs="Arial"/>
          <w:b/>
          <w:sz w:val="22"/>
        </w:rPr>
        <w:t>30</w:t>
      </w:r>
    </w:p>
    <w:p w:rsidR="00917471" w:rsidRDefault="00917471" w:rsidP="00917471">
      <w:pPr>
        <w:spacing w:line="360" w:lineRule="auto"/>
        <w:ind w:left="720"/>
        <w:rPr>
          <w:rFonts w:ascii="Arial" w:hAnsi="Arial" w:cs="Arial"/>
          <w:b/>
          <w:sz w:val="22"/>
        </w:rPr>
      </w:pPr>
    </w:p>
    <w:p w:rsidR="00267237" w:rsidRDefault="00267237" w:rsidP="00917471">
      <w:pPr>
        <w:spacing w:line="360" w:lineRule="auto"/>
        <w:rPr>
          <w:rFonts w:ascii="Arial" w:hAnsi="Arial" w:cs="Arial"/>
          <w:b/>
          <w:sz w:val="22"/>
        </w:rPr>
      </w:pPr>
      <w:r>
        <w:rPr>
          <w:rFonts w:ascii="Arial" w:hAnsi="Arial" w:cs="Arial"/>
          <w:b/>
          <w:sz w:val="22"/>
        </w:rPr>
        <w:t xml:space="preserve">9. </w:t>
      </w:r>
      <w:r w:rsidRPr="002646A7">
        <w:rPr>
          <w:rFonts w:ascii="Arial" w:hAnsi="Arial" w:cs="Arial"/>
          <w:b/>
          <w:sz w:val="22"/>
        </w:rPr>
        <w:t>EVALUACIJA</w:t>
      </w:r>
      <w:r w:rsidR="001F0067">
        <w:rPr>
          <w:rFonts w:ascii="Arial" w:hAnsi="Arial" w:cs="Arial"/>
          <w:b/>
          <w:sz w:val="22"/>
        </w:rPr>
        <w:t>…………………………………………………………………</w:t>
      </w:r>
      <w:r w:rsidR="00F54823">
        <w:rPr>
          <w:rFonts w:ascii="Arial" w:hAnsi="Arial" w:cs="Arial"/>
          <w:b/>
          <w:sz w:val="22"/>
        </w:rPr>
        <w:t>………………</w:t>
      </w:r>
      <w:r w:rsidR="00ED6B55">
        <w:rPr>
          <w:rFonts w:ascii="Arial" w:hAnsi="Arial" w:cs="Arial"/>
          <w:b/>
          <w:sz w:val="22"/>
        </w:rPr>
        <w:t>.</w:t>
      </w:r>
      <w:r w:rsidR="00AD0BA4">
        <w:rPr>
          <w:rFonts w:ascii="Arial" w:hAnsi="Arial" w:cs="Arial"/>
          <w:b/>
          <w:sz w:val="22"/>
        </w:rPr>
        <w:t>...</w:t>
      </w:r>
      <w:r w:rsidR="001F0067">
        <w:rPr>
          <w:rFonts w:ascii="Arial" w:hAnsi="Arial" w:cs="Arial"/>
          <w:b/>
          <w:sz w:val="22"/>
        </w:rPr>
        <w:t>3</w:t>
      </w:r>
      <w:r w:rsidR="00C765DA">
        <w:rPr>
          <w:rFonts w:ascii="Arial" w:hAnsi="Arial" w:cs="Arial"/>
          <w:b/>
          <w:sz w:val="22"/>
        </w:rPr>
        <w:t>1</w:t>
      </w:r>
    </w:p>
    <w:p w:rsidR="00267237" w:rsidRDefault="00267237" w:rsidP="00267237">
      <w:pPr>
        <w:spacing w:after="160" w:line="259" w:lineRule="auto"/>
        <w:rPr>
          <w:rFonts w:ascii="Arial" w:hAnsi="Arial" w:cs="Arial"/>
          <w:b/>
          <w:sz w:val="22"/>
        </w:rPr>
      </w:pPr>
    </w:p>
    <w:p w:rsidR="00267237" w:rsidRPr="002646A7" w:rsidRDefault="00267237" w:rsidP="00267237">
      <w:pPr>
        <w:spacing w:after="160" w:line="259" w:lineRule="auto"/>
        <w:rPr>
          <w:rFonts w:ascii="Arial" w:hAnsi="Arial" w:cs="Arial"/>
          <w:b/>
          <w:sz w:val="22"/>
        </w:rPr>
      </w:pPr>
    </w:p>
    <w:p w:rsidR="00267237" w:rsidRPr="00FF7215" w:rsidRDefault="00267237" w:rsidP="00267237">
      <w:pPr>
        <w:rPr>
          <w:rFonts w:ascii="Arial" w:hAnsi="Arial" w:cs="Arial"/>
          <w:b/>
          <w:sz w:val="22"/>
        </w:rPr>
      </w:pPr>
      <w:r w:rsidRPr="000A3B04">
        <w:rPr>
          <w:rFonts w:ascii="Arial" w:hAnsi="Arial" w:cs="Arial"/>
          <w:b/>
          <w:sz w:val="22"/>
        </w:rPr>
        <w:t xml:space="preserve"> </w:t>
      </w:r>
    </w:p>
    <w:p w:rsidR="00267237" w:rsidRDefault="00267237" w:rsidP="00267237">
      <w:pPr>
        <w:tabs>
          <w:tab w:val="left" w:pos="1210"/>
        </w:tabs>
        <w:spacing w:after="120" w:line="276" w:lineRule="auto"/>
        <w:rPr>
          <w:rFonts w:ascii="Arial" w:hAnsi="Arial" w:cs="Arial"/>
          <w:b/>
          <w:sz w:val="22"/>
        </w:rPr>
      </w:pPr>
    </w:p>
    <w:p w:rsidR="00267237" w:rsidRPr="00FF7215" w:rsidRDefault="00267237" w:rsidP="00267237">
      <w:pPr>
        <w:tabs>
          <w:tab w:val="left" w:pos="1210"/>
        </w:tabs>
        <w:spacing w:after="120" w:line="276" w:lineRule="auto"/>
        <w:rPr>
          <w:rFonts w:ascii="Arial" w:hAnsi="Arial" w:cs="Arial"/>
          <w:b/>
          <w:sz w:val="22"/>
        </w:rPr>
      </w:pPr>
    </w:p>
    <w:p w:rsidR="00267237" w:rsidRPr="002646A7" w:rsidRDefault="00267237" w:rsidP="00267237">
      <w:pPr>
        <w:spacing w:after="160" w:line="360" w:lineRule="auto"/>
        <w:contextualSpacing/>
        <w:rPr>
          <w:rFonts w:ascii="Arial" w:hAnsi="Arial" w:cs="Arial"/>
          <w:b/>
          <w:sz w:val="22"/>
        </w:rPr>
      </w:pPr>
    </w:p>
    <w:p w:rsidR="00267237" w:rsidRPr="00E7324E" w:rsidRDefault="00267237" w:rsidP="00267237">
      <w:pPr>
        <w:spacing w:after="120" w:line="276" w:lineRule="auto"/>
        <w:rPr>
          <w:rFonts w:ascii="Arial" w:hAnsi="Arial" w:cs="Arial"/>
          <w:b/>
          <w:sz w:val="22"/>
        </w:rPr>
      </w:pPr>
    </w:p>
    <w:p w:rsidR="00267237" w:rsidRPr="002646A7" w:rsidRDefault="00267237" w:rsidP="00267237">
      <w:pPr>
        <w:spacing w:line="360" w:lineRule="auto"/>
        <w:rPr>
          <w:rFonts w:ascii="Arial" w:hAnsi="Arial" w:cs="Arial"/>
          <w:sz w:val="22"/>
        </w:rPr>
      </w:pPr>
    </w:p>
    <w:p w:rsidR="00267237" w:rsidRDefault="00267237" w:rsidP="00267237">
      <w:pPr>
        <w:spacing w:line="360" w:lineRule="auto"/>
        <w:rPr>
          <w:rFonts w:ascii="Arial" w:hAnsi="Arial" w:cs="Arial"/>
          <w:b/>
          <w:sz w:val="22"/>
        </w:rPr>
      </w:pPr>
    </w:p>
    <w:p w:rsidR="00267237" w:rsidRPr="002646A7" w:rsidRDefault="00267237" w:rsidP="00267237">
      <w:pPr>
        <w:spacing w:line="360" w:lineRule="auto"/>
        <w:rPr>
          <w:rFonts w:ascii="Arial" w:hAnsi="Arial" w:cs="Arial"/>
          <w:sz w:val="22"/>
        </w:rPr>
      </w:pPr>
    </w:p>
    <w:p w:rsidR="00267237" w:rsidRDefault="00267237" w:rsidP="009D4AF7">
      <w:pPr>
        <w:spacing w:after="160" w:line="360" w:lineRule="auto"/>
        <w:rPr>
          <w:rFonts w:ascii="Arial" w:hAnsi="Arial" w:cs="Arial"/>
          <w:b/>
          <w:sz w:val="22"/>
        </w:rPr>
      </w:pPr>
    </w:p>
    <w:p w:rsidR="009D4AF7" w:rsidRPr="002646A7" w:rsidRDefault="009D4AF7" w:rsidP="009D4AF7">
      <w:pPr>
        <w:spacing w:after="160" w:line="360" w:lineRule="auto"/>
        <w:rPr>
          <w:rFonts w:ascii="Arial" w:hAnsi="Arial" w:cs="Arial"/>
          <w:b/>
          <w:sz w:val="22"/>
        </w:rPr>
      </w:pPr>
    </w:p>
    <w:p w:rsidR="009D4AF7" w:rsidRDefault="009D4AF7" w:rsidP="009D4AF7">
      <w:pPr>
        <w:pStyle w:val="ListParagraph"/>
        <w:spacing w:after="120" w:line="276" w:lineRule="auto"/>
        <w:rPr>
          <w:rFonts w:ascii="Arial" w:eastAsia="Times New Roman" w:hAnsi="Arial" w:cs="Arial"/>
          <w:b/>
          <w:sz w:val="22"/>
        </w:rPr>
      </w:pPr>
    </w:p>
    <w:p w:rsidR="009D4AF7" w:rsidRDefault="009D4AF7" w:rsidP="009D4AF7">
      <w:pPr>
        <w:pStyle w:val="ListParagraph"/>
        <w:spacing w:after="120" w:line="276" w:lineRule="auto"/>
        <w:rPr>
          <w:rFonts w:ascii="Arial" w:eastAsia="Times New Roman" w:hAnsi="Arial" w:cs="Arial"/>
          <w:b/>
          <w:sz w:val="22"/>
        </w:rPr>
      </w:pPr>
    </w:p>
    <w:p w:rsidR="009D4AF7" w:rsidRPr="002646A7" w:rsidRDefault="009D4AF7" w:rsidP="009D4AF7">
      <w:pPr>
        <w:pStyle w:val="ListParagraph"/>
        <w:spacing w:after="120" w:line="276" w:lineRule="auto"/>
        <w:rPr>
          <w:rFonts w:ascii="Arial" w:eastAsia="Times New Roman" w:hAnsi="Arial" w:cs="Arial"/>
          <w:b/>
          <w:sz w:val="22"/>
        </w:rPr>
      </w:pPr>
      <w:r w:rsidRPr="002646A7">
        <w:rPr>
          <w:rFonts w:ascii="Arial" w:eastAsia="Times New Roman" w:hAnsi="Arial" w:cs="Arial"/>
          <w:b/>
          <w:sz w:val="22"/>
        </w:rPr>
        <w:t xml:space="preserve"> </w:t>
      </w:r>
    </w:p>
    <w:p w:rsidR="004627FC" w:rsidRDefault="004627FC" w:rsidP="004627FC">
      <w:pPr>
        <w:pStyle w:val="ListParagraph"/>
        <w:spacing w:after="120" w:line="276" w:lineRule="auto"/>
        <w:rPr>
          <w:rFonts w:ascii="Arial" w:eastAsia="Times New Roman" w:hAnsi="Arial" w:cs="Arial"/>
          <w:b/>
          <w:sz w:val="22"/>
        </w:rPr>
      </w:pPr>
    </w:p>
    <w:p w:rsidR="004627FC" w:rsidRPr="004627FC" w:rsidRDefault="004627FC" w:rsidP="004627FC">
      <w:pPr>
        <w:pStyle w:val="ListParagraph"/>
        <w:spacing w:after="120" w:line="276" w:lineRule="auto"/>
        <w:rPr>
          <w:rFonts w:ascii="Arial" w:eastAsia="Times New Roman" w:hAnsi="Arial" w:cs="Arial"/>
          <w:b/>
          <w:sz w:val="22"/>
        </w:rPr>
      </w:pPr>
    </w:p>
    <w:p w:rsidR="004627FC" w:rsidRDefault="004627FC" w:rsidP="004627FC">
      <w:pPr>
        <w:pStyle w:val="ListParagraph"/>
        <w:spacing w:line="360" w:lineRule="auto"/>
        <w:ind w:left="1440"/>
        <w:rPr>
          <w:rFonts w:ascii="Arial" w:eastAsia="Times New Roman" w:hAnsi="Arial" w:cs="Arial"/>
          <w:b/>
          <w:sz w:val="22"/>
        </w:rPr>
      </w:pPr>
    </w:p>
    <w:p w:rsidR="004627FC" w:rsidRPr="004627FC" w:rsidRDefault="004627FC" w:rsidP="004627FC">
      <w:pPr>
        <w:pStyle w:val="ListParagraph"/>
        <w:spacing w:line="360" w:lineRule="auto"/>
        <w:rPr>
          <w:rFonts w:ascii="Arial" w:eastAsia="Times New Roman" w:hAnsi="Arial" w:cs="Arial"/>
          <w:b/>
          <w:sz w:val="22"/>
        </w:rPr>
      </w:pPr>
    </w:p>
    <w:p w:rsidR="004B687A" w:rsidRPr="004B687A" w:rsidRDefault="004B687A" w:rsidP="004B687A">
      <w:pPr>
        <w:pStyle w:val="ListParagraph"/>
        <w:ind w:left="1800"/>
        <w:rPr>
          <w:rFonts w:ascii="Arial" w:hAnsi="Arial" w:cs="Arial"/>
          <w:b/>
          <w:sz w:val="22"/>
        </w:rPr>
      </w:pPr>
    </w:p>
    <w:p w:rsidR="008C0207" w:rsidRDefault="008C0207"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A47630" w:rsidRDefault="00A47630"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941F6F" w:rsidRDefault="00941F6F" w:rsidP="009100BA">
      <w:pPr>
        <w:rPr>
          <w:rFonts w:ascii="Arial" w:hAnsi="Arial" w:cs="Arial"/>
          <w:b/>
          <w:sz w:val="22"/>
        </w:rPr>
      </w:pPr>
    </w:p>
    <w:p w:rsidR="00A47630" w:rsidRDefault="00A47630" w:rsidP="009100BA">
      <w:pPr>
        <w:rPr>
          <w:rFonts w:ascii="Arial" w:hAnsi="Arial" w:cs="Arial"/>
          <w:b/>
          <w:sz w:val="22"/>
        </w:rPr>
      </w:pPr>
    </w:p>
    <w:p w:rsidR="00C03A02" w:rsidRDefault="00C03A02" w:rsidP="009100BA">
      <w:pPr>
        <w:rPr>
          <w:rFonts w:ascii="Arial" w:hAnsi="Arial" w:cs="Arial"/>
          <w:b/>
          <w:sz w:val="22"/>
        </w:rPr>
      </w:pPr>
    </w:p>
    <w:p w:rsidR="00C03A02" w:rsidRDefault="00C03A02" w:rsidP="009100BA">
      <w:pPr>
        <w:rPr>
          <w:rFonts w:ascii="Arial" w:hAnsi="Arial" w:cs="Arial"/>
          <w:b/>
          <w:sz w:val="22"/>
        </w:rPr>
      </w:pPr>
    </w:p>
    <w:p w:rsidR="002E78F7" w:rsidRPr="002646A7" w:rsidRDefault="003F7908" w:rsidP="009100BA">
      <w:pPr>
        <w:rPr>
          <w:rFonts w:ascii="Arial" w:hAnsi="Arial" w:cs="Arial"/>
          <w:b/>
          <w:sz w:val="22"/>
        </w:rPr>
      </w:pPr>
      <w:r w:rsidRPr="002646A7">
        <w:rPr>
          <w:rFonts w:ascii="Arial" w:hAnsi="Arial" w:cs="Arial"/>
          <w:b/>
          <w:sz w:val="22"/>
        </w:rPr>
        <w:t>1. U</w:t>
      </w:r>
      <w:r w:rsidR="00E02E82">
        <w:rPr>
          <w:rFonts w:ascii="Arial" w:hAnsi="Arial" w:cs="Arial"/>
          <w:b/>
          <w:sz w:val="22"/>
        </w:rPr>
        <w:t>VOD</w:t>
      </w:r>
    </w:p>
    <w:p w:rsidR="009100BA" w:rsidRPr="002646A7" w:rsidRDefault="009100BA" w:rsidP="009100BA">
      <w:pPr>
        <w:rPr>
          <w:rFonts w:ascii="Arial" w:hAnsi="Arial" w:cs="Arial"/>
          <w:sz w:val="22"/>
        </w:rPr>
      </w:pPr>
    </w:p>
    <w:p w:rsidR="00F7166C"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Uloga pravosuđa u modernim i demokratskim društvima je šira i značajnija od one koja joj je namijenjena uobičajenom podjelom uloga u okviru matrice koju čine zakonodavna, izvršna i sudska vlast. U svijetu koji svakim danom postaje sve izazovnije mjesto, pravosuđe mora ostati garant vladavine prava, </w:t>
      </w:r>
      <w:r w:rsidR="004F449A">
        <w:rPr>
          <w:rFonts w:ascii="Arial" w:eastAsia="Times New Roman" w:hAnsi="Arial" w:cs="Arial"/>
          <w:sz w:val="22"/>
        </w:rPr>
        <w:t>kao</w:t>
      </w:r>
      <w:r w:rsidR="008C0207">
        <w:rPr>
          <w:rFonts w:ascii="Arial" w:eastAsia="Times New Roman" w:hAnsi="Arial" w:cs="Arial"/>
          <w:sz w:val="22"/>
        </w:rPr>
        <w:t xml:space="preserve"> i mehanizam oživotvorenja ovog</w:t>
      </w:r>
      <w:r w:rsidRPr="002646A7">
        <w:rPr>
          <w:rFonts w:ascii="Arial" w:eastAsia="Times New Roman" w:hAnsi="Arial" w:cs="Arial"/>
          <w:sz w:val="22"/>
        </w:rPr>
        <w:t xml:space="preserve"> civilizacijskog principa na ko</w:t>
      </w:r>
      <w:r w:rsidR="00A650F0">
        <w:rPr>
          <w:rFonts w:ascii="Arial" w:eastAsia="Times New Roman" w:hAnsi="Arial" w:cs="Arial"/>
          <w:sz w:val="22"/>
        </w:rPr>
        <w:t>jem</w:t>
      </w:r>
      <w:r w:rsidRPr="002646A7">
        <w:rPr>
          <w:rFonts w:ascii="Arial" w:eastAsia="Times New Roman" w:hAnsi="Arial" w:cs="Arial"/>
          <w:sz w:val="22"/>
        </w:rPr>
        <w:t xml:space="preserve"> počiva demokratija. </w:t>
      </w:r>
    </w:p>
    <w:p w:rsidR="00456F81"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Bosna i Hercegovina </w:t>
      </w:r>
      <w:r w:rsidR="0064247B">
        <w:rPr>
          <w:rFonts w:ascii="Arial" w:eastAsia="Times New Roman" w:hAnsi="Arial" w:cs="Arial"/>
          <w:sz w:val="22"/>
        </w:rPr>
        <w:t xml:space="preserve">(BiH) </w:t>
      </w:r>
      <w:r w:rsidRPr="002646A7">
        <w:rPr>
          <w:rFonts w:ascii="Arial" w:eastAsia="Times New Roman" w:hAnsi="Arial" w:cs="Arial"/>
          <w:sz w:val="22"/>
        </w:rPr>
        <w:t xml:space="preserve">je </w:t>
      </w:r>
      <w:r w:rsidR="00A650F0">
        <w:rPr>
          <w:rFonts w:ascii="Arial" w:eastAsia="Times New Roman" w:hAnsi="Arial" w:cs="Arial"/>
          <w:sz w:val="22"/>
        </w:rPr>
        <w:t xml:space="preserve">svoje </w:t>
      </w:r>
      <w:r w:rsidRPr="002646A7">
        <w:rPr>
          <w:rFonts w:ascii="Arial" w:eastAsia="Times New Roman" w:hAnsi="Arial" w:cs="Arial"/>
          <w:sz w:val="22"/>
        </w:rPr>
        <w:t xml:space="preserve">ključno strateško opredjeljenje definisala </w:t>
      </w:r>
      <w:r w:rsidR="00A650F0">
        <w:rPr>
          <w:rFonts w:ascii="Arial" w:eastAsia="Times New Roman" w:hAnsi="Arial" w:cs="Arial"/>
          <w:sz w:val="22"/>
        </w:rPr>
        <w:t xml:space="preserve">svojim </w:t>
      </w:r>
      <w:r w:rsidRPr="002646A7">
        <w:rPr>
          <w:rFonts w:ascii="Arial" w:eastAsia="Times New Roman" w:hAnsi="Arial" w:cs="Arial"/>
          <w:sz w:val="22"/>
        </w:rPr>
        <w:t xml:space="preserve">evropskim putem, </w:t>
      </w:r>
      <w:r w:rsidR="00A650F0">
        <w:rPr>
          <w:rFonts w:ascii="Arial" w:eastAsia="Times New Roman" w:hAnsi="Arial" w:cs="Arial"/>
          <w:sz w:val="22"/>
        </w:rPr>
        <w:t>te</w:t>
      </w:r>
      <w:r w:rsidRPr="002646A7">
        <w:rPr>
          <w:rFonts w:ascii="Arial" w:eastAsia="Times New Roman" w:hAnsi="Arial" w:cs="Arial"/>
          <w:sz w:val="22"/>
        </w:rPr>
        <w:t xml:space="preserve"> poglavlje koje se odnosi na </w:t>
      </w:r>
      <w:r w:rsidR="00A650F0">
        <w:rPr>
          <w:rFonts w:ascii="Arial" w:eastAsia="Times New Roman" w:hAnsi="Arial" w:cs="Arial"/>
          <w:sz w:val="22"/>
        </w:rPr>
        <w:t>pravosuđe i osnovna prava, u ovom</w:t>
      </w:r>
      <w:r w:rsidRPr="002646A7">
        <w:rPr>
          <w:rFonts w:ascii="Arial" w:eastAsia="Times New Roman" w:hAnsi="Arial" w:cs="Arial"/>
          <w:sz w:val="22"/>
        </w:rPr>
        <w:t xml:space="preserve"> kontekstu, igra jednu od ključnih uloga u procesu pridruživanja Evropskoj uniji</w:t>
      </w:r>
      <w:r w:rsidR="004F449A">
        <w:rPr>
          <w:rFonts w:ascii="Arial" w:eastAsia="Times New Roman" w:hAnsi="Arial" w:cs="Arial"/>
          <w:sz w:val="22"/>
        </w:rPr>
        <w:t xml:space="preserve"> (EU)</w:t>
      </w:r>
      <w:r w:rsidRPr="002646A7">
        <w:rPr>
          <w:rFonts w:ascii="Arial" w:eastAsia="Times New Roman" w:hAnsi="Arial" w:cs="Arial"/>
          <w:sz w:val="22"/>
        </w:rPr>
        <w:t xml:space="preserve">. Međutim, </w:t>
      </w:r>
      <w:r w:rsidR="00DA7A5E">
        <w:rPr>
          <w:rFonts w:ascii="Arial" w:eastAsia="Times New Roman" w:hAnsi="Arial" w:cs="Arial"/>
          <w:sz w:val="22"/>
        </w:rPr>
        <w:t xml:space="preserve">ne treba zaboraviti da je vladavina prava </w:t>
      </w:r>
      <w:r w:rsidRPr="002646A7">
        <w:rPr>
          <w:rFonts w:ascii="Arial" w:eastAsia="Times New Roman" w:hAnsi="Arial" w:cs="Arial"/>
          <w:sz w:val="22"/>
        </w:rPr>
        <w:t>civilizacijska tekovina koja, neprestano i u kontinuitetu, mora biti u fokusu pravosudnog sistema.</w:t>
      </w:r>
    </w:p>
    <w:p w:rsidR="00F400F8"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Visoko sudsko i tužilačko vijeće BiH (VSTV BiH)</w:t>
      </w:r>
      <w:r w:rsidR="00720470">
        <w:rPr>
          <w:rFonts w:ascii="Arial" w:eastAsia="Times New Roman" w:hAnsi="Arial" w:cs="Arial"/>
          <w:sz w:val="22"/>
        </w:rPr>
        <w:t>,</w:t>
      </w:r>
      <w:r w:rsidRPr="002646A7">
        <w:rPr>
          <w:rFonts w:ascii="Arial" w:eastAsia="Times New Roman" w:hAnsi="Arial" w:cs="Arial"/>
          <w:sz w:val="22"/>
        </w:rPr>
        <w:t xml:space="preserve"> u tom smislu, ima jednu od ključnih uloga. Kao krovna pravosudna institucija, VSTV BiH ima obavezu i odgovornost izgradnje nezavisnog, nepristranog, profesionalnog i transparentnog pravosuđa, učvršćujući tako vladavinu prava i povjerenje javnosti u rad pravosuđa. Upravo je transparentnost pravosuđa neophodan uslov izgradnje povjerenja javnosti u njegov rad. Javnost, stoga, mora biti u mogućnosti da pristupi tačnim, provjerenim, ažurnim i razumljivim informacijama o radu i funkcionisanju pravosuđa, koje trebaju biti legislativno i institucionalno zagarantovane. Pri tome se, razumljivo, mora voditi računa o zaštiti garantovanih prava i pravnih interesa pojedinca, te pronaći</w:t>
      </w:r>
      <w:r w:rsidR="0064247B">
        <w:rPr>
          <w:rFonts w:ascii="Arial" w:eastAsia="Times New Roman" w:hAnsi="Arial" w:cs="Arial"/>
          <w:sz w:val="22"/>
        </w:rPr>
        <w:t>,</w:t>
      </w:r>
      <w:r w:rsidRPr="002646A7">
        <w:rPr>
          <w:rFonts w:ascii="Arial" w:eastAsia="Times New Roman" w:hAnsi="Arial" w:cs="Arial"/>
          <w:sz w:val="22"/>
        </w:rPr>
        <w:t xml:space="preserve"> često</w:t>
      </w:r>
      <w:r w:rsidR="0064247B">
        <w:rPr>
          <w:rFonts w:ascii="Arial" w:eastAsia="Times New Roman" w:hAnsi="Arial" w:cs="Arial"/>
          <w:sz w:val="22"/>
        </w:rPr>
        <w:t>,</w:t>
      </w:r>
      <w:r w:rsidRPr="002646A7">
        <w:rPr>
          <w:rFonts w:ascii="Arial" w:eastAsia="Times New Roman" w:hAnsi="Arial" w:cs="Arial"/>
          <w:sz w:val="22"/>
        </w:rPr>
        <w:t xml:space="preserve"> vrlo </w:t>
      </w:r>
      <w:r w:rsidR="00A650F0">
        <w:rPr>
          <w:rFonts w:ascii="Arial" w:eastAsia="Times New Roman" w:hAnsi="Arial" w:cs="Arial"/>
          <w:sz w:val="22"/>
        </w:rPr>
        <w:t xml:space="preserve">suptilan </w:t>
      </w:r>
      <w:r w:rsidRPr="002646A7">
        <w:rPr>
          <w:rFonts w:ascii="Arial" w:eastAsia="Times New Roman" w:hAnsi="Arial" w:cs="Arial"/>
          <w:sz w:val="22"/>
        </w:rPr>
        <w:t>balans između interesa javnosti i pojedinca. Zbog toga, planska i kontinuirana komunikacija pravosuđa sa javnošću doprinosi kreiranju dobrih praksi tačnog, blagovremenog i ažurnog informisanja javnosti, sa jedne strane, te zaštite legitimnih pravnih interesa pojedinca, sa druge strane.</w:t>
      </w:r>
    </w:p>
    <w:p w:rsidR="00566AE2"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Ova komunikac</w:t>
      </w:r>
      <w:r w:rsidR="004F449A">
        <w:rPr>
          <w:rFonts w:ascii="Arial" w:eastAsia="Times New Roman" w:hAnsi="Arial" w:cs="Arial"/>
          <w:sz w:val="22"/>
        </w:rPr>
        <w:t>ijska</w:t>
      </w:r>
      <w:r w:rsidRPr="002646A7">
        <w:rPr>
          <w:rFonts w:ascii="Arial" w:eastAsia="Times New Roman" w:hAnsi="Arial" w:cs="Arial"/>
          <w:sz w:val="22"/>
        </w:rPr>
        <w:t xml:space="preserve"> strategija, stoga, ima ambiciju da, pored utvrđivanja ciljeva, poruka i principa komunikacije, kao i definisanja ciljnih grupa i komunikacionih kanala VSTV-a BiH, dâ strateški okvir i smjernice za </w:t>
      </w:r>
      <w:r w:rsidR="00C47BAE" w:rsidRPr="00E7324E">
        <w:rPr>
          <w:rFonts w:ascii="Arial" w:eastAsia="Times New Roman" w:hAnsi="Arial" w:cs="Arial"/>
          <w:sz w:val="22"/>
        </w:rPr>
        <w:t>unapređenje transparentnosti</w:t>
      </w:r>
      <w:r w:rsidR="00950622">
        <w:rPr>
          <w:rFonts w:ascii="Arial" w:eastAsia="Times New Roman" w:hAnsi="Arial" w:cs="Arial"/>
          <w:sz w:val="22"/>
        </w:rPr>
        <w:t xml:space="preserve"> </w:t>
      </w:r>
      <w:r w:rsidRPr="002646A7">
        <w:rPr>
          <w:rFonts w:ascii="Arial" w:eastAsia="Times New Roman" w:hAnsi="Arial" w:cs="Arial"/>
          <w:sz w:val="22"/>
        </w:rPr>
        <w:t>sudskog i tužilačkog sistema u BiH. Takođe, njen cilj je da definiše okvir interne komunikacije unutar institucije VSTV-a BiH, te kreira mehanizme disperzije ovlaštenja za komuniciranje sa javnošću putem medija, kao temelja decentralizacije komunikacije b</w:t>
      </w:r>
      <w:r w:rsidR="004F449A">
        <w:rPr>
          <w:rFonts w:ascii="Arial" w:eastAsia="Times New Roman" w:hAnsi="Arial" w:cs="Arial"/>
          <w:sz w:val="22"/>
        </w:rPr>
        <w:t>osanskohercegovačkog (bh.)</w:t>
      </w:r>
      <w:r w:rsidRPr="002646A7">
        <w:rPr>
          <w:rFonts w:ascii="Arial" w:eastAsia="Times New Roman" w:hAnsi="Arial" w:cs="Arial"/>
          <w:sz w:val="22"/>
        </w:rPr>
        <w:t xml:space="preserve"> pravosuđa sa javnošću, kao i da stvori preduslove za unapr</w:t>
      </w:r>
      <w:r w:rsidR="004F449A">
        <w:rPr>
          <w:rFonts w:ascii="Arial" w:eastAsia="Times New Roman" w:hAnsi="Arial" w:cs="Arial"/>
          <w:sz w:val="22"/>
        </w:rPr>
        <w:t>j</w:t>
      </w:r>
      <w:r w:rsidRPr="002646A7">
        <w:rPr>
          <w:rFonts w:ascii="Arial" w:eastAsia="Times New Roman" w:hAnsi="Arial" w:cs="Arial"/>
          <w:sz w:val="22"/>
        </w:rPr>
        <w:t>eđenje kapaciteta za krizno komuniciranje.</w:t>
      </w:r>
    </w:p>
    <w:p w:rsidR="00C47BAE" w:rsidRDefault="003F7908" w:rsidP="00E7324E">
      <w:pPr>
        <w:spacing w:after="120" w:line="276" w:lineRule="auto"/>
        <w:rPr>
          <w:rFonts w:ascii="Arial" w:eastAsia="Times New Roman" w:hAnsi="Arial" w:cs="Arial"/>
          <w:sz w:val="22"/>
          <w:highlight w:val="yellow"/>
        </w:rPr>
      </w:pPr>
      <w:r w:rsidRPr="002646A7">
        <w:rPr>
          <w:rFonts w:ascii="Arial" w:eastAsia="Times New Roman" w:hAnsi="Arial" w:cs="Arial"/>
          <w:sz w:val="22"/>
        </w:rPr>
        <w:t xml:space="preserve">VSTV </w:t>
      </w:r>
      <w:r w:rsidR="0064247B">
        <w:rPr>
          <w:rFonts w:ascii="Arial" w:eastAsia="Times New Roman" w:hAnsi="Arial" w:cs="Arial"/>
          <w:sz w:val="22"/>
        </w:rPr>
        <w:t xml:space="preserve">BiH </w:t>
      </w:r>
      <w:r w:rsidRPr="002646A7">
        <w:rPr>
          <w:rFonts w:ascii="Arial" w:eastAsia="Times New Roman" w:hAnsi="Arial" w:cs="Arial"/>
          <w:sz w:val="22"/>
        </w:rPr>
        <w:t xml:space="preserve">će, kao institucija, </w:t>
      </w:r>
      <w:r w:rsidRPr="00E7324E">
        <w:rPr>
          <w:rFonts w:ascii="Arial" w:eastAsia="Times New Roman" w:hAnsi="Arial" w:cs="Arial"/>
          <w:sz w:val="22"/>
        </w:rPr>
        <w:t>usmjeravati</w:t>
      </w:r>
      <w:r w:rsidR="00950622">
        <w:rPr>
          <w:rFonts w:ascii="Arial" w:eastAsia="Times New Roman" w:hAnsi="Arial" w:cs="Arial"/>
          <w:sz w:val="22"/>
        </w:rPr>
        <w:t xml:space="preserve"> </w:t>
      </w:r>
      <w:r w:rsidRPr="002646A7">
        <w:rPr>
          <w:rFonts w:ascii="Arial" w:eastAsia="Times New Roman" w:hAnsi="Arial" w:cs="Arial"/>
          <w:sz w:val="22"/>
        </w:rPr>
        <w:t>komunikaci</w:t>
      </w:r>
      <w:r w:rsidR="0064247B">
        <w:rPr>
          <w:rFonts w:ascii="Arial" w:eastAsia="Times New Roman" w:hAnsi="Arial" w:cs="Arial"/>
          <w:sz w:val="22"/>
        </w:rPr>
        <w:t xml:space="preserve">jske </w:t>
      </w:r>
      <w:r w:rsidRPr="002646A7">
        <w:rPr>
          <w:rFonts w:ascii="Arial" w:eastAsia="Times New Roman" w:hAnsi="Arial" w:cs="Arial"/>
          <w:sz w:val="22"/>
        </w:rPr>
        <w:t xml:space="preserve">programe i aktivnosti definisane ovim dokumentom, kao „kišobran strategijom“ za cjelokupno pravosuđe. Dakle, neophodno je naglasiti da cjelokupna pravosudna zajednica, uključujući nosioce pravosudnih funkcija, strukovna udruženja, centre za edukaciju sudija i tužilaca, treba da uzme aktivno učešće u informisanju i edukovanju javnosti o pravosudnim temama, kako bi se, u konačnici, vratilo i ponovo izgradilo povjerenje građana u pravosudne institucije. </w:t>
      </w:r>
    </w:p>
    <w:p w:rsidR="006A0AA0" w:rsidRDefault="006A0AA0" w:rsidP="00C00A56">
      <w:pPr>
        <w:rPr>
          <w:rFonts w:ascii="Arial" w:hAnsi="Arial" w:cs="Arial"/>
          <w:b/>
          <w:sz w:val="22"/>
        </w:rPr>
      </w:pPr>
    </w:p>
    <w:p w:rsidR="00C00A56" w:rsidRPr="002646A7" w:rsidRDefault="00C00A56" w:rsidP="00C00A56">
      <w:pPr>
        <w:rPr>
          <w:rFonts w:ascii="Arial" w:hAnsi="Arial" w:cs="Arial"/>
          <w:b/>
          <w:sz w:val="22"/>
        </w:rPr>
      </w:pPr>
    </w:p>
    <w:p w:rsidR="006A0AA0" w:rsidRPr="002646A7" w:rsidRDefault="003F7908" w:rsidP="00A7365F">
      <w:pPr>
        <w:pStyle w:val="ListParagraph"/>
        <w:numPr>
          <w:ilvl w:val="1"/>
          <w:numId w:val="25"/>
        </w:numPr>
        <w:rPr>
          <w:rFonts w:ascii="Arial" w:hAnsi="Arial" w:cs="Arial"/>
          <w:b/>
          <w:sz w:val="22"/>
        </w:rPr>
      </w:pPr>
      <w:r w:rsidRPr="002646A7">
        <w:rPr>
          <w:rFonts w:ascii="Arial" w:hAnsi="Arial" w:cs="Arial"/>
          <w:b/>
          <w:sz w:val="22"/>
        </w:rPr>
        <w:t>Razlozi usvajanja Komunikaci</w:t>
      </w:r>
      <w:r w:rsidR="00D9099A">
        <w:rPr>
          <w:rFonts w:ascii="Arial" w:hAnsi="Arial" w:cs="Arial"/>
          <w:b/>
          <w:sz w:val="22"/>
        </w:rPr>
        <w:t xml:space="preserve">jske </w:t>
      </w:r>
      <w:r w:rsidRPr="002646A7">
        <w:rPr>
          <w:rFonts w:ascii="Arial" w:hAnsi="Arial" w:cs="Arial"/>
          <w:b/>
          <w:sz w:val="22"/>
        </w:rPr>
        <w:t>strategije</w:t>
      </w:r>
    </w:p>
    <w:p w:rsidR="006A0AA0" w:rsidRPr="002646A7" w:rsidRDefault="006A0AA0" w:rsidP="006A0AA0">
      <w:pPr>
        <w:rPr>
          <w:rFonts w:ascii="Arial" w:hAnsi="Arial" w:cs="Arial"/>
          <w:sz w:val="22"/>
        </w:rPr>
      </w:pP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Osnovni razlog izrade i usvajanja Komunikaci</w:t>
      </w:r>
      <w:r w:rsidR="00EC6FFB">
        <w:rPr>
          <w:rFonts w:ascii="Arial" w:eastAsia="Times New Roman" w:hAnsi="Arial" w:cs="Arial"/>
          <w:sz w:val="22"/>
        </w:rPr>
        <w:t xml:space="preserve">jske </w:t>
      </w:r>
      <w:r w:rsidRPr="002646A7">
        <w:rPr>
          <w:rFonts w:ascii="Arial" w:eastAsia="Times New Roman" w:hAnsi="Arial" w:cs="Arial"/>
          <w:sz w:val="22"/>
        </w:rPr>
        <w:t>strategije VSTV-a BiH je uspostavljanje unapr</w:t>
      </w:r>
      <w:r w:rsidR="00EC6FFB">
        <w:rPr>
          <w:rFonts w:ascii="Arial" w:eastAsia="Times New Roman" w:hAnsi="Arial" w:cs="Arial"/>
          <w:sz w:val="22"/>
        </w:rPr>
        <w:t>j</w:t>
      </w:r>
      <w:r w:rsidRPr="002646A7">
        <w:rPr>
          <w:rFonts w:ascii="Arial" w:eastAsia="Times New Roman" w:hAnsi="Arial" w:cs="Arial"/>
          <w:sz w:val="22"/>
        </w:rPr>
        <w:t>eđene, djelotvorne i dvosmjerne komunikacije, kojom će se osigurati nesmetan protok informacija kroz međusobno uvažavanje i poštovanje svih sudionika u komunikaciji. Realizacija Komunikaci</w:t>
      </w:r>
      <w:r w:rsidR="00EC6FFB">
        <w:rPr>
          <w:rFonts w:ascii="Arial" w:eastAsia="Times New Roman" w:hAnsi="Arial" w:cs="Arial"/>
          <w:sz w:val="22"/>
        </w:rPr>
        <w:t xml:space="preserve">jske </w:t>
      </w:r>
      <w:r w:rsidRPr="002646A7">
        <w:rPr>
          <w:rFonts w:ascii="Arial" w:eastAsia="Times New Roman" w:hAnsi="Arial" w:cs="Arial"/>
          <w:sz w:val="22"/>
        </w:rPr>
        <w:t xml:space="preserve">strategije će doprinijeti kreiranju preduslova za promociju i </w:t>
      </w:r>
      <w:r w:rsidRPr="002646A7">
        <w:rPr>
          <w:rFonts w:ascii="Arial" w:eastAsia="Times New Roman" w:hAnsi="Arial" w:cs="Arial"/>
          <w:sz w:val="22"/>
        </w:rPr>
        <w:lastRenderedPageBreak/>
        <w:t xml:space="preserve">realizaciju strateških ciljeva VSTV-a BiH u smislu aktivnog promovisanja vizije, misije i strateških ciljeva institucije, povećanja nivoa znanja interesnih grupa o radu, funkciji i nadležnostima VSTV-a, osiguranja boljeg protoka informacija između </w:t>
      </w:r>
      <w:r w:rsidR="00E7324E">
        <w:rPr>
          <w:rFonts w:ascii="Arial" w:eastAsia="Times New Roman" w:hAnsi="Arial" w:cs="Arial"/>
          <w:sz w:val="22"/>
        </w:rPr>
        <w:t>semi-</w:t>
      </w:r>
      <w:r w:rsidRPr="002646A7">
        <w:rPr>
          <w:rFonts w:ascii="Arial" w:eastAsia="Times New Roman" w:hAnsi="Arial" w:cs="Arial"/>
          <w:sz w:val="22"/>
        </w:rPr>
        <w:t>internih i eksternih ciljnih grupa i unapr</w:t>
      </w:r>
      <w:r w:rsidR="00EC6FFB">
        <w:rPr>
          <w:rFonts w:ascii="Arial" w:eastAsia="Times New Roman" w:hAnsi="Arial" w:cs="Arial"/>
          <w:sz w:val="22"/>
        </w:rPr>
        <w:t>j</w:t>
      </w:r>
      <w:r w:rsidRPr="002646A7">
        <w:rPr>
          <w:rFonts w:ascii="Arial" w:eastAsia="Times New Roman" w:hAnsi="Arial" w:cs="Arial"/>
          <w:sz w:val="22"/>
        </w:rPr>
        <w:t>eđenja postojećih komunikaci</w:t>
      </w:r>
      <w:r w:rsidR="00EC6FFB">
        <w:rPr>
          <w:rFonts w:ascii="Arial" w:eastAsia="Times New Roman" w:hAnsi="Arial" w:cs="Arial"/>
          <w:sz w:val="22"/>
        </w:rPr>
        <w:t xml:space="preserve">jskih </w:t>
      </w:r>
      <w:r w:rsidRPr="002646A7">
        <w:rPr>
          <w:rFonts w:ascii="Arial" w:eastAsia="Times New Roman" w:hAnsi="Arial" w:cs="Arial"/>
          <w:sz w:val="22"/>
        </w:rPr>
        <w:t>kapaciteta.</w:t>
      </w: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Komunikacijska strategija će, takođe, kroz definisanje strateškog okvira i definisanih smjernica, doprinijeti daljem unapr</w:t>
      </w:r>
      <w:r w:rsidR="00EC6FFB">
        <w:rPr>
          <w:rFonts w:ascii="Arial" w:eastAsia="Times New Roman" w:hAnsi="Arial" w:cs="Arial"/>
          <w:sz w:val="22"/>
        </w:rPr>
        <w:t>j</w:t>
      </w:r>
      <w:r w:rsidRPr="002646A7">
        <w:rPr>
          <w:rFonts w:ascii="Arial" w:eastAsia="Times New Roman" w:hAnsi="Arial" w:cs="Arial"/>
          <w:sz w:val="22"/>
        </w:rPr>
        <w:t xml:space="preserve">eđenju komunikacije unutar pravosudnog sistema, kao i komunikacije između pravosudnih institucija u BiH i javnosti.  </w:t>
      </w:r>
    </w:p>
    <w:p w:rsidR="006A0AA0" w:rsidRDefault="006A0AA0" w:rsidP="00C00A56">
      <w:pPr>
        <w:rPr>
          <w:rFonts w:ascii="Arial" w:hAnsi="Arial" w:cs="Arial"/>
          <w:b/>
          <w:sz w:val="22"/>
        </w:rPr>
      </w:pPr>
    </w:p>
    <w:p w:rsidR="00C00A56" w:rsidRPr="002646A7" w:rsidRDefault="00C00A56" w:rsidP="00C00A56">
      <w:pPr>
        <w:rPr>
          <w:rFonts w:ascii="Arial" w:hAnsi="Arial" w:cs="Arial"/>
          <w:b/>
          <w:sz w:val="22"/>
        </w:rPr>
      </w:pPr>
    </w:p>
    <w:p w:rsidR="009F1F70" w:rsidRPr="002646A7" w:rsidRDefault="003F7908">
      <w:pPr>
        <w:rPr>
          <w:rFonts w:ascii="Arial" w:hAnsi="Arial" w:cs="Arial"/>
          <w:b/>
          <w:sz w:val="22"/>
        </w:rPr>
      </w:pPr>
      <w:r w:rsidRPr="002646A7">
        <w:rPr>
          <w:rFonts w:ascii="Arial" w:hAnsi="Arial" w:cs="Arial"/>
          <w:b/>
          <w:sz w:val="22"/>
        </w:rPr>
        <w:t>1.2. Pojam i značaj strateškog dokumenta</w:t>
      </w:r>
    </w:p>
    <w:p w:rsidR="009F1F70" w:rsidRPr="002646A7" w:rsidRDefault="009F1F70">
      <w:pPr>
        <w:rPr>
          <w:rFonts w:ascii="Arial" w:eastAsia="Times New Roman" w:hAnsi="Arial" w:cs="Arial"/>
          <w:sz w:val="22"/>
        </w:rPr>
      </w:pP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Značaj </w:t>
      </w:r>
      <w:r w:rsidR="00EC6FFB">
        <w:rPr>
          <w:rFonts w:ascii="Arial" w:eastAsia="Times New Roman" w:hAnsi="Arial" w:cs="Arial"/>
          <w:sz w:val="22"/>
        </w:rPr>
        <w:t>K</w:t>
      </w:r>
      <w:r w:rsidRPr="002646A7">
        <w:rPr>
          <w:rFonts w:ascii="Arial" w:eastAsia="Times New Roman" w:hAnsi="Arial" w:cs="Arial"/>
          <w:sz w:val="22"/>
        </w:rPr>
        <w:t>omunikaci</w:t>
      </w:r>
      <w:r w:rsidR="00EC6FFB">
        <w:rPr>
          <w:rFonts w:ascii="Arial" w:eastAsia="Times New Roman" w:hAnsi="Arial" w:cs="Arial"/>
          <w:sz w:val="22"/>
        </w:rPr>
        <w:t xml:space="preserve">jske </w:t>
      </w:r>
      <w:r w:rsidRPr="002646A7">
        <w:rPr>
          <w:rFonts w:ascii="Arial" w:eastAsia="Times New Roman" w:hAnsi="Arial" w:cs="Arial"/>
          <w:sz w:val="22"/>
        </w:rPr>
        <w:t>strategij</w:t>
      </w:r>
      <w:r w:rsidR="00720470">
        <w:rPr>
          <w:rFonts w:ascii="Arial" w:eastAsia="Times New Roman" w:hAnsi="Arial" w:cs="Arial"/>
          <w:sz w:val="22"/>
        </w:rPr>
        <w:t>e</w:t>
      </w:r>
      <w:r w:rsidRPr="002646A7">
        <w:rPr>
          <w:rFonts w:ascii="Arial" w:eastAsia="Times New Roman" w:hAnsi="Arial" w:cs="Arial"/>
          <w:sz w:val="22"/>
        </w:rPr>
        <w:t xml:space="preserve"> se, teorijski i praktično, ogleda u svim prednostima koje strateški pristup rješavanju problema ima nad neplanskim i </w:t>
      </w:r>
      <w:r w:rsidRPr="002646A7">
        <w:rPr>
          <w:rFonts w:ascii="Arial" w:eastAsia="Times New Roman" w:hAnsi="Arial" w:cs="Arial"/>
          <w:i/>
          <w:sz w:val="22"/>
        </w:rPr>
        <w:t>ad hoc</w:t>
      </w:r>
      <w:r w:rsidRPr="002646A7">
        <w:rPr>
          <w:rFonts w:ascii="Arial" w:eastAsia="Times New Roman" w:hAnsi="Arial" w:cs="Arial"/>
          <w:sz w:val="22"/>
        </w:rPr>
        <w:t xml:space="preserve"> pristupom. Kroz definisanje opštih i specifičnih ciljeva koji se žele postići u određenom segmentu, pred individuu ili instituciju koja definiše strateški okvir, postavljaju se, </w:t>
      </w:r>
      <w:r w:rsidRPr="006072B9">
        <w:rPr>
          <w:rFonts w:ascii="Arial" w:eastAsia="Times New Roman" w:hAnsi="Arial" w:cs="Arial"/>
          <w:sz w:val="22"/>
        </w:rPr>
        <w:t>precizni i ključni, ciljani zadaci. To, prije svega, određuje plan daljeg djelovanja u ciljanom segmentu, determiniše metodologiju rada, precizira subjekte koji su, direktno ili indirektno, involvirani u procese, te omogućava</w:t>
      </w:r>
      <w:r w:rsidRPr="002646A7">
        <w:rPr>
          <w:rFonts w:ascii="Arial" w:eastAsia="Times New Roman" w:hAnsi="Arial" w:cs="Arial"/>
          <w:sz w:val="22"/>
        </w:rPr>
        <w:t xml:space="preserve"> praćenje napretka i evaluaciju uspješnosti u realizaciji definisanih ciljeva.</w:t>
      </w: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Komunikaci</w:t>
      </w:r>
      <w:r w:rsidR="00EC6FFB">
        <w:rPr>
          <w:rFonts w:ascii="Arial" w:eastAsia="Times New Roman" w:hAnsi="Arial" w:cs="Arial"/>
          <w:sz w:val="22"/>
        </w:rPr>
        <w:t xml:space="preserve">jska </w:t>
      </w:r>
      <w:r w:rsidRPr="002646A7">
        <w:rPr>
          <w:rFonts w:ascii="Arial" w:eastAsia="Times New Roman" w:hAnsi="Arial" w:cs="Arial"/>
          <w:sz w:val="22"/>
        </w:rPr>
        <w:t>strategija je, stoga, planski okvir uspostavljanja i jačanja komunikaci</w:t>
      </w:r>
      <w:r w:rsidR="00EC6FFB">
        <w:rPr>
          <w:rFonts w:ascii="Arial" w:eastAsia="Times New Roman" w:hAnsi="Arial" w:cs="Arial"/>
          <w:sz w:val="22"/>
        </w:rPr>
        <w:t>jsk</w:t>
      </w:r>
      <w:r w:rsidR="000148EB">
        <w:rPr>
          <w:rFonts w:ascii="Arial" w:eastAsia="Times New Roman" w:hAnsi="Arial" w:cs="Arial"/>
          <w:sz w:val="22"/>
        </w:rPr>
        <w:t xml:space="preserve">ih </w:t>
      </w:r>
      <w:r w:rsidRPr="001F4495">
        <w:rPr>
          <w:rFonts w:ascii="Arial" w:eastAsia="Times New Roman" w:hAnsi="Arial" w:cs="Arial"/>
          <w:sz w:val="22"/>
        </w:rPr>
        <w:t>kapaciteta</w:t>
      </w:r>
      <w:r w:rsidRPr="002646A7">
        <w:rPr>
          <w:rFonts w:ascii="Arial" w:eastAsia="Times New Roman" w:hAnsi="Arial" w:cs="Arial"/>
          <w:sz w:val="22"/>
        </w:rPr>
        <w:t xml:space="preserve"> institucije, baziran na analizi trenutnih slabosti i prijetnji, te institucionalnih snaga i prednosti, s ciljem definisanja strateških ciljeva komunikacije, prepoznavanja ciljnih javnosti i preciziranja komunikaci</w:t>
      </w:r>
      <w:r w:rsidR="00EC6FFB">
        <w:rPr>
          <w:rFonts w:ascii="Arial" w:eastAsia="Times New Roman" w:hAnsi="Arial" w:cs="Arial"/>
          <w:sz w:val="22"/>
        </w:rPr>
        <w:t xml:space="preserve">jskih </w:t>
      </w:r>
      <w:r w:rsidRPr="002646A7">
        <w:rPr>
          <w:rFonts w:ascii="Arial" w:eastAsia="Times New Roman" w:hAnsi="Arial" w:cs="Arial"/>
          <w:sz w:val="22"/>
        </w:rPr>
        <w:t>kanala, radi širenja ključnih poruka koje se žele komunicirati sa javnošću.</w:t>
      </w:r>
    </w:p>
    <w:p w:rsidR="00C45071" w:rsidRDefault="00C45071" w:rsidP="00C00A56">
      <w:pPr>
        <w:rPr>
          <w:rFonts w:ascii="Arial" w:hAnsi="Arial" w:cs="Arial"/>
          <w:sz w:val="22"/>
        </w:rPr>
      </w:pPr>
    </w:p>
    <w:p w:rsidR="00C00A56" w:rsidRPr="002646A7" w:rsidRDefault="00C00A56" w:rsidP="009F1F70">
      <w:pPr>
        <w:rPr>
          <w:rFonts w:ascii="Arial" w:hAnsi="Arial" w:cs="Arial"/>
          <w:sz w:val="22"/>
        </w:rPr>
      </w:pPr>
    </w:p>
    <w:p w:rsidR="00C45071" w:rsidRPr="002646A7" w:rsidRDefault="003F7908" w:rsidP="009F1F70">
      <w:pPr>
        <w:rPr>
          <w:rFonts w:ascii="Arial" w:hAnsi="Arial" w:cs="Arial"/>
          <w:b/>
          <w:sz w:val="22"/>
        </w:rPr>
      </w:pPr>
      <w:r w:rsidRPr="002646A7">
        <w:rPr>
          <w:rFonts w:ascii="Arial" w:hAnsi="Arial" w:cs="Arial"/>
          <w:b/>
          <w:sz w:val="22"/>
        </w:rPr>
        <w:t>1.3. Svrha komunikacije</w:t>
      </w:r>
    </w:p>
    <w:p w:rsidR="00B74BF7" w:rsidRPr="002646A7" w:rsidRDefault="00B74BF7" w:rsidP="009F1F70">
      <w:pPr>
        <w:rPr>
          <w:rFonts w:ascii="Arial" w:hAnsi="Arial" w:cs="Arial"/>
          <w:b/>
          <w:sz w:val="22"/>
        </w:rPr>
      </w:pP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Univerzalno shvatanje transparentnosti, kao osnovnog principa rada pravosuđa i temeljnog preduslova za povjerenje javnosti u njegov rad, jedna je od glavnih karakteristika vladavine prava. Transparentnost, kao principijelan odnos prema interesu javnosti da bude upoznata sa ključnim informacijama o radu pravosuđa, oživotvoruje se kroz tačne, provjerene i ažurne informacije o radu sudova i tužilaštava</w:t>
      </w:r>
      <w:r w:rsidR="00E7324E">
        <w:rPr>
          <w:rFonts w:ascii="Arial" w:eastAsia="Times New Roman" w:hAnsi="Arial" w:cs="Arial"/>
          <w:sz w:val="22"/>
        </w:rPr>
        <w:t>,</w:t>
      </w:r>
      <w:r w:rsidRPr="002646A7">
        <w:rPr>
          <w:rFonts w:ascii="Arial" w:eastAsia="Times New Roman" w:hAnsi="Arial" w:cs="Arial"/>
          <w:sz w:val="22"/>
        </w:rPr>
        <w:t xml:space="preserve"> lako dostupne informacije građanima u pogledu </w:t>
      </w:r>
      <w:r w:rsidR="00A62702">
        <w:rPr>
          <w:rFonts w:ascii="Arial" w:eastAsia="Times New Roman" w:hAnsi="Arial" w:cs="Arial"/>
          <w:sz w:val="22"/>
        </w:rPr>
        <w:t>načina</w:t>
      </w:r>
      <w:r w:rsidRPr="002646A7">
        <w:rPr>
          <w:rFonts w:ascii="Arial" w:eastAsia="Times New Roman" w:hAnsi="Arial" w:cs="Arial"/>
          <w:sz w:val="22"/>
        </w:rPr>
        <w:t xml:space="preserve"> rada pravosudnih organa i načina ostvarivanja prava pred sudom, kao i kroz kontinuiranu i otvorenu komunikaciju sa medijima, nevladinim organizacijama i drugim subjektima koji imaju legitiman interes da budu informisani o radu pravosuđa, kao i kroz kvalitetne i jasno obrazložene sudske odluke.</w:t>
      </w: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Svrha planske i aktivne </w:t>
      </w:r>
      <w:r w:rsidR="00CE11E2" w:rsidRPr="002646A7">
        <w:rPr>
          <w:rFonts w:ascii="Arial" w:eastAsia="Times New Roman" w:hAnsi="Arial" w:cs="Arial"/>
          <w:sz w:val="22"/>
        </w:rPr>
        <w:t>komunikacij</w:t>
      </w:r>
      <w:r w:rsidR="00CE11E2">
        <w:rPr>
          <w:rFonts w:ascii="Arial" w:eastAsia="Times New Roman" w:hAnsi="Arial" w:cs="Arial"/>
          <w:sz w:val="22"/>
        </w:rPr>
        <w:t>e</w:t>
      </w:r>
      <w:r w:rsidR="00101336">
        <w:rPr>
          <w:rFonts w:ascii="Arial" w:eastAsia="Times New Roman" w:hAnsi="Arial" w:cs="Arial"/>
          <w:sz w:val="22"/>
        </w:rPr>
        <w:t xml:space="preserve"> </w:t>
      </w:r>
      <w:r w:rsidRPr="002646A7">
        <w:rPr>
          <w:rFonts w:ascii="Arial" w:eastAsia="Times New Roman" w:hAnsi="Arial" w:cs="Arial"/>
          <w:sz w:val="22"/>
        </w:rPr>
        <w:t xml:space="preserve">pravosudnih institucija je, stoga, da osigura da korisnici </w:t>
      </w:r>
      <w:r w:rsidRPr="00D9099A">
        <w:rPr>
          <w:rFonts w:ascii="Arial" w:eastAsia="Times New Roman" w:hAnsi="Arial" w:cs="Arial"/>
          <w:sz w:val="22"/>
        </w:rPr>
        <w:t>usluga pravosuđa</w:t>
      </w:r>
      <w:r w:rsidRPr="002646A7">
        <w:rPr>
          <w:rFonts w:ascii="Arial" w:eastAsia="Times New Roman" w:hAnsi="Arial" w:cs="Arial"/>
          <w:sz w:val="22"/>
        </w:rPr>
        <w:t xml:space="preserve"> i zainteresovana javnost budu upoznati sa suštinom pravosudnog sistema, njegovim značajem, kao i naporima koji se preduzimaju u pogledu osiguranja vladavine prava. Adekvatno i strateško upravljanje procesima komuniciranja, kako u pogledu </w:t>
      </w:r>
      <w:r w:rsidRPr="00E7324E">
        <w:rPr>
          <w:rFonts w:ascii="Arial" w:eastAsia="Times New Roman" w:hAnsi="Arial" w:cs="Arial"/>
          <w:sz w:val="22"/>
        </w:rPr>
        <w:t>interne</w:t>
      </w:r>
      <w:r w:rsidRPr="002646A7">
        <w:rPr>
          <w:rFonts w:ascii="Arial" w:eastAsia="Times New Roman" w:hAnsi="Arial" w:cs="Arial"/>
          <w:sz w:val="22"/>
        </w:rPr>
        <w:t xml:space="preserve">, tako i u pogledu </w:t>
      </w:r>
      <w:r w:rsidR="005A055E" w:rsidRPr="00E7324E">
        <w:rPr>
          <w:rFonts w:ascii="Arial" w:eastAsia="Times New Roman" w:hAnsi="Arial" w:cs="Arial"/>
          <w:sz w:val="22"/>
        </w:rPr>
        <w:t>eksterne</w:t>
      </w:r>
      <w:r w:rsidRPr="000F4139">
        <w:rPr>
          <w:rFonts w:ascii="Arial" w:eastAsia="Times New Roman" w:hAnsi="Arial" w:cs="Arial"/>
          <w:sz w:val="22"/>
        </w:rPr>
        <w:t xml:space="preserve"> </w:t>
      </w:r>
      <w:r w:rsidRPr="006072B9">
        <w:rPr>
          <w:rFonts w:ascii="Arial" w:eastAsia="Times New Roman" w:hAnsi="Arial" w:cs="Arial"/>
          <w:sz w:val="22"/>
        </w:rPr>
        <w:t xml:space="preserve">komunikacije, od ključnog je značaja </w:t>
      </w:r>
      <w:r w:rsidR="00A62702" w:rsidRPr="006072B9">
        <w:rPr>
          <w:rFonts w:ascii="Arial" w:eastAsia="Times New Roman" w:hAnsi="Arial" w:cs="Arial"/>
          <w:sz w:val="22"/>
        </w:rPr>
        <w:t xml:space="preserve">za </w:t>
      </w:r>
      <w:r w:rsidRPr="006072B9">
        <w:rPr>
          <w:rFonts w:ascii="Arial" w:eastAsia="Times New Roman" w:hAnsi="Arial" w:cs="Arial"/>
          <w:sz w:val="22"/>
        </w:rPr>
        <w:t>unapr</w:t>
      </w:r>
      <w:r w:rsidR="00EC6FFB" w:rsidRPr="006072B9">
        <w:rPr>
          <w:rFonts w:ascii="Arial" w:eastAsia="Times New Roman" w:hAnsi="Arial" w:cs="Arial"/>
          <w:sz w:val="22"/>
        </w:rPr>
        <w:t>j</w:t>
      </w:r>
      <w:r w:rsidR="00A62702" w:rsidRPr="006072B9">
        <w:rPr>
          <w:rFonts w:ascii="Arial" w:eastAsia="Times New Roman" w:hAnsi="Arial" w:cs="Arial"/>
          <w:sz w:val="22"/>
        </w:rPr>
        <w:t>eđenje</w:t>
      </w:r>
      <w:r w:rsidRPr="006072B9">
        <w:rPr>
          <w:rFonts w:ascii="Arial" w:eastAsia="Times New Roman" w:hAnsi="Arial" w:cs="Arial"/>
          <w:sz w:val="22"/>
        </w:rPr>
        <w:t xml:space="preserve"> poslovnih procesa u pravosudnim institucijama, te preveniranj</w:t>
      </w:r>
      <w:r w:rsidR="00A62702" w:rsidRPr="006072B9">
        <w:rPr>
          <w:rFonts w:ascii="Arial" w:eastAsia="Times New Roman" w:hAnsi="Arial" w:cs="Arial"/>
          <w:sz w:val="22"/>
        </w:rPr>
        <w:t>e i upravljanje</w:t>
      </w:r>
      <w:r w:rsidRPr="006072B9">
        <w:rPr>
          <w:rFonts w:ascii="Arial" w:eastAsia="Times New Roman" w:hAnsi="Arial" w:cs="Arial"/>
          <w:sz w:val="22"/>
        </w:rPr>
        <w:t xml:space="preserve"> kriznim</w:t>
      </w:r>
      <w:r w:rsidRPr="002646A7">
        <w:rPr>
          <w:rFonts w:ascii="Arial" w:eastAsia="Times New Roman" w:hAnsi="Arial" w:cs="Arial"/>
          <w:sz w:val="22"/>
        </w:rPr>
        <w:t xml:space="preserve"> situacijama. </w:t>
      </w:r>
    </w:p>
    <w:p w:rsidR="000B68B3" w:rsidRDefault="000B68B3" w:rsidP="00C00A56">
      <w:pPr>
        <w:rPr>
          <w:rFonts w:ascii="Arial" w:hAnsi="Arial" w:cs="Arial"/>
          <w:sz w:val="22"/>
        </w:rPr>
      </w:pPr>
    </w:p>
    <w:p w:rsidR="00C00A56" w:rsidRDefault="00C00A56" w:rsidP="00C00A56">
      <w:pPr>
        <w:rPr>
          <w:rFonts w:ascii="Arial" w:hAnsi="Arial" w:cs="Arial"/>
          <w:sz w:val="22"/>
        </w:rPr>
      </w:pPr>
    </w:p>
    <w:p w:rsidR="00C00A56" w:rsidRDefault="00C00A56" w:rsidP="00C00A56">
      <w:pPr>
        <w:rPr>
          <w:rFonts w:ascii="Arial" w:hAnsi="Arial" w:cs="Arial"/>
          <w:sz w:val="22"/>
        </w:rPr>
      </w:pPr>
    </w:p>
    <w:p w:rsidR="00C00A56" w:rsidRDefault="00C00A56" w:rsidP="00C00A56">
      <w:pPr>
        <w:rPr>
          <w:rFonts w:ascii="Arial" w:hAnsi="Arial" w:cs="Arial"/>
          <w:sz w:val="22"/>
        </w:rPr>
      </w:pPr>
    </w:p>
    <w:p w:rsidR="00C00A56" w:rsidRPr="002646A7" w:rsidRDefault="00C00A56" w:rsidP="00C00A56">
      <w:pPr>
        <w:rPr>
          <w:rFonts w:ascii="Arial" w:hAnsi="Arial" w:cs="Arial"/>
          <w:sz w:val="22"/>
        </w:rPr>
      </w:pPr>
    </w:p>
    <w:p w:rsidR="002F5875" w:rsidRPr="002646A7" w:rsidRDefault="003F7908" w:rsidP="009F1F70">
      <w:pPr>
        <w:rPr>
          <w:rFonts w:ascii="Arial" w:hAnsi="Arial" w:cs="Arial"/>
          <w:b/>
          <w:sz w:val="22"/>
        </w:rPr>
      </w:pPr>
      <w:r w:rsidRPr="002646A7">
        <w:rPr>
          <w:rFonts w:ascii="Arial" w:hAnsi="Arial" w:cs="Arial"/>
          <w:b/>
          <w:sz w:val="22"/>
        </w:rPr>
        <w:lastRenderedPageBreak/>
        <w:t>1.4. Strateški i pravni okvir</w:t>
      </w:r>
    </w:p>
    <w:p w:rsidR="002F5875" w:rsidRPr="002646A7" w:rsidRDefault="002F5875" w:rsidP="009F1F70">
      <w:pPr>
        <w:rPr>
          <w:rFonts w:ascii="Arial" w:hAnsi="Arial" w:cs="Arial"/>
          <w:b/>
          <w:sz w:val="22"/>
        </w:rPr>
      </w:pPr>
    </w:p>
    <w:p w:rsidR="00DA324F" w:rsidRPr="002646A7" w:rsidRDefault="000B68B3" w:rsidP="00E7324E">
      <w:pPr>
        <w:spacing w:after="120" w:line="276" w:lineRule="auto"/>
        <w:rPr>
          <w:rFonts w:ascii="Arial" w:eastAsia="Times New Roman" w:hAnsi="Arial" w:cs="Arial"/>
          <w:sz w:val="22"/>
        </w:rPr>
      </w:pPr>
      <w:r>
        <w:rPr>
          <w:rFonts w:ascii="Arial" w:eastAsia="Times New Roman" w:hAnsi="Arial" w:cs="Arial"/>
          <w:sz w:val="22"/>
        </w:rPr>
        <w:t>„</w:t>
      </w:r>
      <w:r w:rsidR="003F7908" w:rsidRPr="002646A7">
        <w:rPr>
          <w:rFonts w:ascii="Arial" w:eastAsia="Times New Roman" w:hAnsi="Arial" w:cs="Arial"/>
          <w:sz w:val="22"/>
        </w:rPr>
        <w:t>Velika povelja sudija</w:t>
      </w:r>
      <w:r>
        <w:rPr>
          <w:rFonts w:ascii="Arial" w:eastAsia="Times New Roman" w:hAnsi="Arial" w:cs="Arial"/>
          <w:sz w:val="22"/>
        </w:rPr>
        <w:t>“</w:t>
      </w:r>
      <w:r w:rsidR="003F7908" w:rsidRPr="0017699D">
        <w:rPr>
          <w:rFonts w:ascii="Arial" w:eastAsia="Times New Roman" w:hAnsi="Arial" w:cs="Arial"/>
          <w:sz w:val="18"/>
          <w:szCs w:val="18"/>
          <w:vertAlign w:val="superscript"/>
        </w:rPr>
        <w:footnoteReference w:id="1"/>
      </w:r>
      <w:r w:rsidR="003F7908" w:rsidRPr="002646A7">
        <w:rPr>
          <w:rFonts w:ascii="Arial" w:eastAsia="Times New Roman" w:hAnsi="Arial" w:cs="Arial"/>
          <w:sz w:val="22"/>
        </w:rPr>
        <w:t xml:space="preserve"> u 14. načelu nalaže da pravda mora biti transparentna i da se informacije o radu pravosudnog sistema moraju objaviti. Sa druge strane, Mišljenjem Konsultativnog vijeća evropskih tužilaca</w:t>
      </w:r>
      <w:r w:rsidR="003F7908" w:rsidRPr="0017699D">
        <w:rPr>
          <w:rFonts w:ascii="Arial" w:eastAsia="Times New Roman" w:hAnsi="Arial" w:cs="Arial"/>
          <w:sz w:val="18"/>
          <w:szCs w:val="18"/>
          <w:vertAlign w:val="superscript"/>
        </w:rPr>
        <w:footnoteReference w:id="2"/>
      </w:r>
      <w:r>
        <w:rPr>
          <w:rFonts w:ascii="Arial" w:eastAsia="Times New Roman" w:hAnsi="Arial" w:cs="Arial"/>
          <w:sz w:val="22"/>
        </w:rPr>
        <w:t xml:space="preserve"> </w:t>
      </w:r>
      <w:r w:rsidR="00A62702">
        <w:rPr>
          <w:rFonts w:ascii="Arial" w:eastAsia="Times New Roman" w:hAnsi="Arial" w:cs="Arial"/>
          <w:sz w:val="22"/>
        </w:rPr>
        <w:t>oni</w:t>
      </w:r>
      <w:r>
        <w:rPr>
          <w:rFonts w:ascii="Arial" w:eastAsia="Times New Roman" w:hAnsi="Arial" w:cs="Arial"/>
          <w:sz w:val="22"/>
        </w:rPr>
        <w:t xml:space="preserve"> </w:t>
      </w:r>
      <w:r w:rsidR="003F7908" w:rsidRPr="002646A7">
        <w:rPr>
          <w:rFonts w:ascii="Arial" w:eastAsia="Times New Roman" w:hAnsi="Arial" w:cs="Arial"/>
          <w:sz w:val="22"/>
        </w:rPr>
        <w:t>se ohrabruju da, putem medija, redovno informišu javnost o njihovim aktivnostima i rezultatima, te definiše da bi aktivnosti tužilaca trebale težiti promovisanju i očuvanju transparentnosti i povjerenja javnosti u tužilački rad. Pored toga, Komitet ministara Vijeća Evrope je, još 2003. godine, državama članicama Vijeća dao Preporuke</w:t>
      </w:r>
      <w:r w:rsidR="003F7908" w:rsidRPr="0017699D">
        <w:rPr>
          <w:rFonts w:ascii="Arial" w:eastAsia="Times New Roman" w:hAnsi="Arial" w:cs="Arial"/>
          <w:sz w:val="18"/>
          <w:szCs w:val="18"/>
          <w:vertAlign w:val="superscript"/>
        </w:rPr>
        <w:footnoteReference w:id="3"/>
      </w:r>
      <w:r w:rsidR="003F7908" w:rsidRPr="002646A7">
        <w:rPr>
          <w:rFonts w:ascii="Arial" w:eastAsia="Times New Roman" w:hAnsi="Arial" w:cs="Arial"/>
          <w:sz w:val="22"/>
        </w:rPr>
        <w:t>u pogledu obezbjeđivanja informacija putem medija koje se odnose na krivične postupke, definišući, pri tom, 18 principa za komuniciranje sa javnošću putem medija.</w:t>
      </w:r>
    </w:p>
    <w:p w:rsidR="00DA324F" w:rsidRPr="002646A7" w:rsidRDefault="00A62702" w:rsidP="00E7324E">
      <w:pPr>
        <w:spacing w:after="120" w:line="276" w:lineRule="auto"/>
        <w:rPr>
          <w:rFonts w:ascii="Arial" w:eastAsia="Times New Roman" w:hAnsi="Arial" w:cs="Arial"/>
          <w:sz w:val="22"/>
        </w:rPr>
      </w:pPr>
      <w:r>
        <w:rPr>
          <w:rFonts w:ascii="Arial" w:eastAsia="Times New Roman" w:hAnsi="Arial" w:cs="Arial"/>
          <w:sz w:val="22"/>
        </w:rPr>
        <w:t xml:space="preserve">Referentni dokument u ovoj oblasti je </w:t>
      </w:r>
      <w:r w:rsidR="003F7908" w:rsidRPr="002646A7">
        <w:rPr>
          <w:rFonts w:ascii="Arial" w:eastAsia="Times New Roman" w:hAnsi="Arial" w:cs="Arial"/>
          <w:sz w:val="22"/>
        </w:rPr>
        <w:t>i Rezolucij</w:t>
      </w:r>
      <w:r>
        <w:rPr>
          <w:rFonts w:ascii="Arial" w:eastAsia="Times New Roman" w:hAnsi="Arial" w:cs="Arial"/>
          <w:sz w:val="22"/>
        </w:rPr>
        <w:t>a</w:t>
      </w:r>
      <w:r w:rsidR="003F7908" w:rsidRPr="0017699D">
        <w:rPr>
          <w:rFonts w:ascii="Arial" w:eastAsia="Times New Roman" w:hAnsi="Arial" w:cs="Arial"/>
          <w:sz w:val="18"/>
          <w:szCs w:val="18"/>
          <w:vertAlign w:val="superscript"/>
        </w:rPr>
        <w:footnoteReference w:id="4"/>
      </w:r>
      <w:r w:rsidR="00720470">
        <w:rPr>
          <w:rFonts w:ascii="Arial" w:eastAsia="Times New Roman" w:hAnsi="Arial" w:cs="Arial"/>
          <w:sz w:val="22"/>
        </w:rPr>
        <w:t xml:space="preserve"> </w:t>
      </w:r>
      <w:r w:rsidR="003F7908" w:rsidRPr="002646A7">
        <w:rPr>
          <w:rFonts w:ascii="Arial" w:eastAsia="Times New Roman" w:hAnsi="Arial" w:cs="Arial"/>
          <w:sz w:val="22"/>
        </w:rPr>
        <w:t xml:space="preserve">Evropske mreže sudskih vijeća (ENCJ) o transparentnosti i pristupu pravdi Evropske mreže sudskih vijeća (ENCJ) iz maja 2009. godine, koja govori o tome da otvoren i transparentan pravosudni sistem, između ostalog, </w:t>
      </w:r>
      <w:r>
        <w:rPr>
          <w:rFonts w:ascii="Arial" w:eastAsia="Times New Roman" w:hAnsi="Arial" w:cs="Arial"/>
          <w:sz w:val="22"/>
        </w:rPr>
        <w:t>predstavlja</w:t>
      </w:r>
      <w:r w:rsidR="003F7908" w:rsidRPr="002646A7">
        <w:rPr>
          <w:rFonts w:ascii="Arial" w:eastAsia="Times New Roman" w:hAnsi="Arial" w:cs="Arial"/>
          <w:sz w:val="22"/>
        </w:rPr>
        <w:t xml:space="preserve"> mogućnost svake osobe, bez obzira na porijeklo i sposobnosti, da prist</w:t>
      </w:r>
      <w:r>
        <w:rPr>
          <w:rFonts w:ascii="Arial" w:eastAsia="Times New Roman" w:hAnsi="Arial" w:cs="Arial"/>
          <w:sz w:val="22"/>
        </w:rPr>
        <w:t>upi pravdi, kao i karakteristiku</w:t>
      </w:r>
      <w:r w:rsidR="003F7908" w:rsidRPr="002646A7">
        <w:rPr>
          <w:rFonts w:ascii="Arial" w:eastAsia="Times New Roman" w:hAnsi="Arial" w:cs="Arial"/>
          <w:sz w:val="22"/>
        </w:rPr>
        <w:t xml:space="preserve"> da je legislativa dostupna i jasno razumljiva, te da se svi postupci okončavaju u razumnom vremenu i u okviru razumnih troškova</w:t>
      </w:r>
      <w:r w:rsidR="00720470">
        <w:rPr>
          <w:rFonts w:ascii="Arial" w:eastAsia="Times New Roman" w:hAnsi="Arial" w:cs="Arial"/>
          <w:sz w:val="22"/>
        </w:rPr>
        <w:t>,</w:t>
      </w:r>
      <w:r w:rsidR="003F7908" w:rsidRPr="002646A7">
        <w:rPr>
          <w:rFonts w:ascii="Arial" w:eastAsia="Times New Roman" w:hAnsi="Arial" w:cs="Arial"/>
          <w:sz w:val="22"/>
        </w:rPr>
        <w:t xml:space="preserve"> </w:t>
      </w:r>
      <w:r w:rsidR="000B68B3">
        <w:rPr>
          <w:rFonts w:ascii="Arial" w:eastAsia="Times New Roman" w:hAnsi="Arial" w:cs="Arial"/>
          <w:sz w:val="22"/>
        </w:rPr>
        <w:t>i</w:t>
      </w:r>
      <w:r w:rsidR="003F7908" w:rsidRPr="002646A7">
        <w:rPr>
          <w:rFonts w:ascii="Arial" w:eastAsia="Times New Roman" w:hAnsi="Arial" w:cs="Arial"/>
          <w:sz w:val="22"/>
        </w:rPr>
        <w:t xml:space="preserve"> da su sudske odluke jasno obrazložene i </w:t>
      </w:r>
      <w:r>
        <w:rPr>
          <w:rFonts w:ascii="Arial" w:eastAsia="Times New Roman" w:hAnsi="Arial" w:cs="Arial"/>
          <w:sz w:val="22"/>
        </w:rPr>
        <w:t>dostupne javnosti</w:t>
      </w:r>
      <w:r w:rsidR="003F7908" w:rsidRPr="002646A7">
        <w:rPr>
          <w:rFonts w:ascii="Arial" w:eastAsia="Times New Roman" w:hAnsi="Arial" w:cs="Arial"/>
          <w:sz w:val="22"/>
        </w:rPr>
        <w:t xml:space="preserve">. </w:t>
      </w:r>
    </w:p>
    <w:p w:rsidR="00F7166C"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Izuzetan značaj za ovaj segment, bez sumnje, ima i Vodič za komunikaciju sa medijima i javnošću</w:t>
      </w:r>
      <w:r w:rsidRPr="0017699D">
        <w:rPr>
          <w:rFonts w:ascii="Arial" w:eastAsia="Times New Roman" w:hAnsi="Arial" w:cs="Arial"/>
          <w:sz w:val="18"/>
          <w:szCs w:val="18"/>
          <w:vertAlign w:val="superscript"/>
        </w:rPr>
        <w:footnoteReference w:id="5"/>
      </w:r>
      <w:r w:rsidRPr="002646A7">
        <w:rPr>
          <w:rFonts w:ascii="Arial" w:eastAsia="Times New Roman" w:hAnsi="Arial" w:cs="Arial"/>
          <w:sz w:val="22"/>
        </w:rPr>
        <w:t xml:space="preserve"> Evropske komisije za efikasnost pravde (CEPEJ), koji definiše svrhu sudske komunikacije, sredstva komunikacije i vrste komunikacije</w:t>
      </w:r>
      <w:r w:rsidR="00A62702">
        <w:rPr>
          <w:rFonts w:ascii="Arial" w:eastAsia="Times New Roman" w:hAnsi="Arial" w:cs="Arial"/>
          <w:sz w:val="22"/>
        </w:rPr>
        <w:t>, te daje zaključke i preporuke</w:t>
      </w:r>
      <w:r w:rsidRPr="002646A7">
        <w:rPr>
          <w:rFonts w:ascii="Arial" w:eastAsia="Times New Roman" w:hAnsi="Arial" w:cs="Arial"/>
          <w:sz w:val="22"/>
        </w:rPr>
        <w:t xml:space="preserve"> koji s</w:t>
      </w:r>
      <w:r w:rsidR="000148EB">
        <w:rPr>
          <w:rFonts w:ascii="Arial" w:eastAsia="Times New Roman" w:hAnsi="Arial" w:cs="Arial"/>
          <w:sz w:val="22"/>
        </w:rPr>
        <w:t>u</w:t>
      </w:r>
      <w:r w:rsidRPr="002646A7">
        <w:rPr>
          <w:rFonts w:ascii="Arial" w:eastAsia="Times New Roman" w:hAnsi="Arial" w:cs="Arial"/>
          <w:sz w:val="22"/>
        </w:rPr>
        <w:t xml:space="preserve"> bili od naročite važnosti za izradu ovog dokumenta. </w:t>
      </w:r>
    </w:p>
    <w:p w:rsidR="00DA324F" w:rsidRDefault="00A62702" w:rsidP="00E7324E">
      <w:pPr>
        <w:spacing w:after="120" w:line="276" w:lineRule="auto"/>
        <w:rPr>
          <w:rFonts w:ascii="Arial" w:eastAsia="Times New Roman" w:hAnsi="Arial" w:cs="Arial"/>
          <w:sz w:val="22"/>
        </w:rPr>
      </w:pPr>
      <w:r>
        <w:rPr>
          <w:rFonts w:ascii="Arial" w:eastAsia="Times New Roman" w:hAnsi="Arial" w:cs="Arial"/>
          <w:sz w:val="22"/>
        </w:rPr>
        <w:t>T</w:t>
      </w:r>
      <w:r w:rsidR="00DF0CB1">
        <w:rPr>
          <w:rFonts w:ascii="Arial" w:eastAsia="Times New Roman" w:hAnsi="Arial" w:cs="Arial"/>
          <w:sz w:val="22"/>
        </w:rPr>
        <w:t>ransparentnost</w:t>
      </w:r>
      <w:r w:rsidR="003F7908" w:rsidRPr="002646A7">
        <w:rPr>
          <w:rFonts w:ascii="Arial" w:eastAsia="Times New Roman" w:hAnsi="Arial" w:cs="Arial"/>
          <w:sz w:val="22"/>
        </w:rPr>
        <w:t xml:space="preserve"> bh. pravosuđa, odnosno nedostaci u </w:t>
      </w:r>
      <w:r w:rsidR="00DF0CB1">
        <w:rPr>
          <w:rFonts w:ascii="Arial" w:eastAsia="Times New Roman" w:hAnsi="Arial" w:cs="Arial"/>
          <w:sz w:val="22"/>
        </w:rPr>
        <w:t>ovoj oblasti</w:t>
      </w:r>
      <w:r w:rsidR="003F7908" w:rsidRPr="002646A7">
        <w:rPr>
          <w:rFonts w:ascii="Arial" w:eastAsia="Times New Roman" w:hAnsi="Arial" w:cs="Arial"/>
          <w:sz w:val="22"/>
        </w:rPr>
        <w:t>, bi</w:t>
      </w:r>
      <w:r w:rsidR="00DF0CB1">
        <w:rPr>
          <w:rFonts w:ascii="Arial" w:eastAsia="Times New Roman" w:hAnsi="Arial" w:cs="Arial"/>
          <w:sz w:val="22"/>
        </w:rPr>
        <w:t>li su</w:t>
      </w:r>
      <w:r w:rsidR="003F7908" w:rsidRPr="002646A7">
        <w:rPr>
          <w:rFonts w:ascii="Arial" w:eastAsia="Times New Roman" w:hAnsi="Arial" w:cs="Arial"/>
          <w:sz w:val="22"/>
        </w:rPr>
        <w:t>, između ostalog, u fokusu Peer Review preporuka, te Mišljenja Evropske komisije o zahtjevu BiH za članstvo u E</w:t>
      </w:r>
      <w:r w:rsidR="00C04AD9">
        <w:rPr>
          <w:rFonts w:ascii="Arial" w:eastAsia="Times New Roman" w:hAnsi="Arial" w:cs="Arial"/>
          <w:sz w:val="22"/>
        </w:rPr>
        <w:t>U</w:t>
      </w:r>
      <w:r w:rsidR="003F7908" w:rsidRPr="002646A7">
        <w:rPr>
          <w:rFonts w:ascii="Arial" w:eastAsia="Times New Roman" w:hAnsi="Arial" w:cs="Arial"/>
          <w:sz w:val="22"/>
        </w:rPr>
        <w:t>, kao i Analitičkog izvještaja uz spomenuto mišljenje</w:t>
      </w:r>
      <w:r w:rsidR="003F7908" w:rsidRPr="0017699D">
        <w:rPr>
          <w:rFonts w:ascii="Arial" w:eastAsia="Times New Roman" w:hAnsi="Arial" w:cs="Arial"/>
          <w:sz w:val="18"/>
          <w:szCs w:val="18"/>
          <w:vertAlign w:val="superscript"/>
        </w:rPr>
        <w:footnoteReference w:id="6"/>
      </w:r>
      <w:r w:rsidR="003F7908" w:rsidRPr="002646A7">
        <w:rPr>
          <w:rFonts w:ascii="Arial" w:eastAsia="Times New Roman" w:hAnsi="Arial" w:cs="Arial"/>
          <w:sz w:val="22"/>
        </w:rPr>
        <w:t>.</w:t>
      </w:r>
    </w:p>
    <w:p w:rsidR="00567B52" w:rsidRPr="00ED6B55" w:rsidRDefault="005C6E8B" w:rsidP="00567B52">
      <w:pPr>
        <w:spacing w:after="120" w:line="276" w:lineRule="auto"/>
        <w:rPr>
          <w:rFonts w:ascii="Arial" w:eastAsia="Times New Roman" w:hAnsi="Arial" w:cs="Arial"/>
          <w:sz w:val="22"/>
        </w:rPr>
      </w:pPr>
      <w:r w:rsidRPr="00ED6B55">
        <w:rPr>
          <w:rFonts w:ascii="Arial" w:eastAsia="Times New Roman" w:hAnsi="Arial" w:cs="Arial"/>
          <w:sz w:val="22"/>
        </w:rPr>
        <w:t>Kada je riječ o VSTV-u BiH</w:t>
      </w:r>
      <w:r w:rsidR="00567B52" w:rsidRPr="00ED6B55">
        <w:rPr>
          <w:rFonts w:ascii="Arial" w:eastAsia="Times New Roman" w:hAnsi="Arial" w:cs="Arial"/>
          <w:sz w:val="22"/>
        </w:rPr>
        <w:t xml:space="preserve"> i predstavljanju institucije u javnosti</w:t>
      </w:r>
      <w:r w:rsidRPr="00ED6B55">
        <w:rPr>
          <w:rFonts w:ascii="Arial" w:eastAsia="Times New Roman" w:hAnsi="Arial" w:cs="Arial"/>
          <w:sz w:val="22"/>
        </w:rPr>
        <w:t xml:space="preserve">, u članu </w:t>
      </w:r>
      <w:r w:rsidR="00567B52" w:rsidRPr="00ED6B55">
        <w:rPr>
          <w:rFonts w:ascii="Arial" w:eastAsia="Times New Roman" w:hAnsi="Arial" w:cs="Arial"/>
          <w:sz w:val="22"/>
        </w:rPr>
        <w:t xml:space="preserve">11. </w:t>
      </w:r>
      <w:r w:rsidRPr="00ED6B55">
        <w:rPr>
          <w:rFonts w:ascii="Arial" w:eastAsia="Times New Roman" w:hAnsi="Arial" w:cs="Arial"/>
          <w:sz w:val="22"/>
        </w:rPr>
        <w:t xml:space="preserve">Zakona o VSTV-u BiH je </w:t>
      </w:r>
      <w:r w:rsidR="00567B52" w:rsidRPr="00ED6B55">
        <w:rPr>
          <w:rFonts w:ascii="Arial" w:eastAsia="Times New Roman" w:hAnsi="Arial" w:cs="Arial"/>
          <w:sz w:val="22"/>
        </w:rPr>
        <w:t xml:space="preserve">navedeno da </w:t>
      </w:r>
      <w:r w:rsidRPr="00ED6B55">
        <w:rPr>
          <w:rFonts w:ascii="Arial" w:eastAsia="Times New Roman" w:hAnsi="Arial" w:cs="Arial"/>
          <w:sz w:val="22"/>
        </w:rPr>
        <w:t xml:space="preserve">predsjednik </w:t>
      </w:r>
      <w:r w:rsidR="00567B52" w:rsidRPr="00ED6B55">
        <w:rPr>
          <w:rFonts w:ascii="Arial" w:eastAsia="Times New Roman" w:hAnsi="Arial" w:cs="Arial"/>
          <w:sz w:val="22"/>
        </w:rPr>
        <w:t xml:space="preserve">„zastupa i predstavlja Vijeće prema trećim osobama i obavlja druge dužnosti u skladu sa Poslovnikom o radu Vijeća“.  U članu 13. koji propisuje „Dužnosti predsjednika Vijeća“, navedeno je da predsjednik „predstavlja Vijeće“; „održava i vodi aktivan dijalog sa predstavnicima pravosuđa i drugim partnerima Vijeća u pravosuđu i izvan njega;“, i „daje saopštenja za javnost o pitanjima iz nadležnosti Vijeća, kada je to potrebno radi blagovremenog informisanja javnosti, o čemu obavještava Vijeće;“. Takođe se navodi  da predsjednik „može odlukom prenijeti određene dužnosti (…) na potpredsjednika Vijeća ili člana Vijeća koji dužnost obavlja u punovremenom radnom angažmanu“. </w:t>
      </w:r>
    </w:p>
    <w:p w:rsidR="00DA324F" w:rsidRPr="002646A7" w:rsidRDefault="003F7908" w:rsidP="00E7324E">
      <w:pPr>
        <w:spacing w:after="120" w:line="276" w:lineRule="auto"/>
        <w:rPr>
          <w:rFonts w:ascii="Arial" w:eastAsia="Times New Roman" w:hAnsi="Arial" w:cs="Arial"/>
          <w:sz w:val="22"/>
        </w:rPr>
      </w:pPr>
      <w:r w:rsidRPr="00ED6B55">
        <w:rPr>
          <w:rFonts w:ascii="Arial" w:eastAsia="Times New Roman" w:hAnsi="Arial" w:cs="Arial"/>
          <w:sz w:val="22"/>
        </w:rPr>
        <w:t xml:space="preserve">Sve navedeno, </w:t>
      </w:r>
      <w:r w:rsidR="00567B52" w:rsidRPr="00ED6B55">
        <w:rPr>
          <w:rFonts w:ascii="Arial" w:eastAsia="Times New Roman" w:hAnsi="Arial" w:cs="Arial"/>
          <w:sz w:val="22"/>
        </w:rPr>
        <w:t xml:space="preserve">uz </w:t>
      </w:r>
      <w:r w:rsidRPr="00ED6B55">
        <w:rPr>
          <w:rFonts w:ascii="Arial" w:eastAsia="Times New Roman" w:hAnsi="Arial" w:cs="Arial"/>
          <w:sz w:val="22"/>
        </w:rPr>
        <w:t>nacionalno zakonodavstv</w:t>
      </w:r>
      <w:r w:rsidR="00567B52" w:rsidRPr="00ED6B55">
        <w:rPr>
          <w:rFonts w:ascii="Arial" w:eastAsia="Times New Roman" w:hAnsi="Arial" w:cs="Arial"/>
          <w:sz w:val="22"/>
        </w:rPr>
        <w:t>o</w:t>
      </w:r>
      <w:r w:rsidRPr="00ED6B55">
        <w:rPr>
          <w:rFonts w:ascii="Arial" w:eastAsia="Times New Roman" w:hAnsi="Arial" w:cs="Arial"/>
          <w:sz w:val="22"/>
        </w:rPr>
        <w:t xml:space="preserve"> koje, direktno ili posredno, definiše pitanje pristupa informacijama pod kontrolom javnih organa, predstavlja jasan okvir za iniciranje </w:t>
      </w:r>
      <w:r w:rsidRPr="00ED6B55">
        <w:rPr>
          <w:rFonts w:ascii="Arial" w:eastAsia="Times New Roman" w:hAnsi="Arial" w:cs="Arial"/>
          <w:sz w:val="22"/>
        </w:rPr>
        <w:lastRenderedPageBreak/>
        <w:t>pitanja planske komunikacije pravosuđa sa javnošću, te sistemsko rješavanje ovog pitanja na nivou VSTV-a BiH, ali i kreiranja strateških smjernica za cjelokupno pravosuđe.</w:t>
      </w:r>
      <w:r w:rsidRPr="002646A7">
        <w:rPr>
          <w:rFonts w:ascii="Arial" w:eastAsia="Times New Roman" w:hAnsi="Arial" w:cs="Arial"/>
          <w:sz w:val="22"/>
        </w:rPr>
        <w:t xml:space="preserve"> </w:t>
      </w:r>
    </w:p>
    <w:p w:rsidR="00DA324F" w:rsidRDefault="00DA324F" w:rsidP="00C00A56">
      <w:pPr>
        <w:rPr>
          <w:rFonts w:ascii="Arial" w:eastAsia="Times New Roman" w:hAnsi="Arial" w:cs="Arial"/>
          <w:sz w:val="22"/>
        </w:rPr>
      </w:pPr>
    </w:p>
    <w:p w:rsidR="00D7572D" w:rsidRDefault="00D7572D" w:rsidP="00C00A56">
      <w:pPr>
        <w:rPr>
          <w:rFonts w:ascii="Arial" w:eastAsia="Times New Roman" w:hAnsi="Arial" w:cs="Arial"/>
          <w:sz w:val="22"/>
        </w:rPr>
      </w:pPr>
    </w:p>
    <w:p w:rsidR="0019213C" w:rsidRPr="002646A7" w:rsidRDefault="003F7908" w:rsidP="009F1F70">
      <w:pPr>
        <w:rPr>
          <w:rFonts w:ascii="Arial" w:hAnsi="Arial" w:cs="Arial"/>
          <w:b/>
          <w:sz w:val="22"/>
        </w:rPr>
      </w:pPr>
      <w:r w:rsidRPr="002646A7">
        <w:rPr>
          <w:rFonts w:ascii="Arial" w:hAnsi="Arial" w:cs="Arial"/>
          <w:b/>
          <w:sz w:val="22"/>
        </w:rPr>
        <w:t>1.5. Analiza trenutnog stanja u segmentu</w:t>
      </w:r>
      <w:r w:rsidR="00C04AD9">
        <w:rPr>
          <w:rFonts w:ascii="Arial" w:hAnsi="Arial" w:cs="Arial"/>
          <w:b/>
          <w:sz w:val="22"/>
        </w:rPr>
        <w:t xml:space="preserve"> transparentnosti </w:t>
      </w:r>
    </w:p>
    <w:p w:rsidR="0019213C" w:rsidRPr="002646A7" w:rsidRDefault="0019213C" w:rsidP="009F1F70">
      <w:pPr>
        <w:rPr>
          <w:rFonts w:ascii="Arial" w:hAnsi="Arial" w:cs="Arial"/>
          <w:b/>
          <w:sz w:val="22"/>
        </w:rPr>
      </w:pP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Osnovu za izradu Komunikaci</w:t>
      </w:r>
      <w:r w:rsidR="000B68B3">
        <w:rPr>
          <w:rFonts w:ascii="Arial" w:eastAsia="Times New Roman" w:hAnsi="Arial" w:cs="Arial"/>
          <w:sz w:val="22"/>
        </w:rPr>
        <w:t xml:space="preserve">jske </w:t>
      </w:r>
      <w:r w:rsidRPr="002646A7">
        <w:rPr>
          <w:rFonts w:ascii="Arial" w:eastAsia="Times New Roman" w:hAnsi="Arial" w:cs="Arial"/>
          <w:sz w:val="22"/>
        </w:rPr>
        <w:t>strategije, te definisanje strateškog okvira, predstavlja analiza institucionalnih snaga, slabosti, prilika i prijetnji u segmentu transparentnosti, što je, djelimično, definisano i srednjoročnim planom r</w:t>
      </w:r>
      <w:r w:rsidR="00941F6F">
        <w:rPr>
          <w:rFonts w:ascii="Arial" w:eastAsia="Times New Roman" w:hAnsi="Arial" w:cs="Arial"/>
          <w:sz w:val="22"/>
        </w:rPr>
        <w:t>ada VSTV-a BiH za period od 2022. do 2024</w:t>
      </w:r>
      <w:r w:rsidRPr="002646A7">
        <w:rPr>
          <w:rFonts w:ascii="Arial" w:eastAsia="Times New Roman" w:hAnsi="Arial" w:cs="Arial"/>
          <w:sz w:val="22"/>
        </w:rPr>
        <w:t xml:space="preserve">. godine. </w:t>
      </w:r>
    </w:p>
    <w:p w:rsidR="00DA324F" w:rsidRPr="002646A7" w:rsidRDefault="003F7908" w:rsidP="00E7324E">
      <w:pPr>
        <w:spacing w:after="120" w:line="276" w:lineRule="auto"/>
        <w:rPr>
          <w:rFonts w:ascii="Arial" w:eastAsia="Times New Roman" w:hAnsi="Arial" w:cs="Arial"/>
          <w:sz w:val="22"/>
        </w:rPr>
      </w:pPr>
      <w:r w:rsidRPr="006072B9">
        <w:rPr>
          <w:rFonts w:ascii="Arial" w:eastAsia="Times New Roman" w:hAnsi="Arial" w:cs="Arial"/>
          <w:sz w:val="22"/>
        </w:rPr>
        <w:t xml:space="preserve">Kad je u pitanju kapacitiranost pravosudnih institucija za kontinuiranu, plansku i proaktivnu komunikaciju sa javnošću, taj segment je bio predmet dodatnog analitičkog rada, kao i iskustvenog saznanja stečenog kroz niz </w:t>
      </w:r>
      <w:r w:rsidR="000B68B3" w:rsidRPr="006072B9">
        <w:rPr>
          <w:rFonts w:ascii="Arial" w:eastAsia="Times New Roman" w:hAnsi="Arial" w:cs="Arial"/>
          <w:sz w:val="22"/>
        </w:rPr>
        <w:t xml:space="preserve">aktivnosti i </w:t>
      </w:r>
      <w:r w:rsidRPr="006072B9">
        <w:rPr>
          <w:rFonts w:ascii="Arial" w:eastAsia="Times New Roman" w:hAnsi="Arial" w:cs="Arial"/>
          <w:sz w:val="22"/>
        </w:rPr>
        <w:t xml:space="preserve">projekata koji je VSTV BiH provodio i trenutno provodi, </w:t>
      </w:r>
      <w:r w:rsidR="000B68B3" w:rsidRPr="006072B9">
        <w:rPr>
          <w:rFonts w:ascii="Arial" w:eastAsia="Times New Roman" w:hAnsi="Arial" w:cs="Arial"/>
          <w:sz w:val="22"/>
        </w:rPr>
        <w:t xml:space="preserve">i </w:t>
      </w:r>
      <w:r w:rsidRPr="006072B9">
        <w:rPr>
          <w:rFonts w:ascii="Arial" w:eastAsia="Times New Roman" w:hAnsi="Arial" w:cs="Arial"/>
          <w:sz w:val="22"/>
        </w:rPr>
        <w:t xml:space="preserve">koji su se, </w:t>
      </w:r>
      <w:r w:rsidR="00ED6B55" w:rsidRPr="006072B9">
        <w:rPr>
          <w:rFonts w:ascii="Arial" w:eastAsia="Times New Roman" w:hAnsi="Arial" w:cs="Arial"/>
          <w:sz w:val="22"/>
        </w:rPr>
        <w:t>djelomično</w:t>
      </w:r>
      <w:r w:rsidR="002805FF" w:rsidRPr="006072B9">
        <w:rPr>
          <w:rFonts w:ascii="Arial" w:eastAsia="Times New Roman" w:hAnsi="Arial" w:cs="Arial"/>
          <w:sz w:val="22"/>
        </w:rPr>
        <w:t>,</w:t>
      </w:r>
      <w:r w:rsidRPr="006072B9">
        <w:rPr>
          <w:rFonts w:ascii="Arial" w:eastAsia="Times New Roman" w:hAnsi="Arial" w:cs="Arial"/>
          <w:sz w:val="22"/>
        </w:rPr>
        <w:t xml:space="preserve"> odnosili i na ovaj segment unapr</w:t>
      </w:r>
      <w:r w:rsidR="007F4478" w:rsidRPr="006072B9">
        <w:rPr>
          <w:rFonts w:ascii="Arial" w:eastAsia="Times New Roman" w:hAnsi="Arial" w:cs="Arial"/>
          <w:sz w:val="22"/>
        </w:rPr>
        <w:t>j</w:t>
      </w:r>
      <w:r w:rsidRPr="006072B9">
        <w:rPr>
          <w:rFonts w:ascii="Arial" w:eastAsia="Times New Roman" w:hAnsi="Arial" w:cs="Arial"/>
          <w:sz w:val="22"/>
        </w:rPr>
        <w:t>eđenja kvaliteta pravosuđa.</w:t>
      </w:r>
    </w:p>
    <w:p w:rsidR="00745D1A" w:rsidRPr="002646A7" w:rsidRDefault="00745D1A" w:rsidP="009F1F70">
      <w:pPr>
        <w:rPr>
          <w:rFonts w:ascii="Arial" w:hAnsi="Arial" w:cs="Arial"/>
          <w:sz w:val="22"/>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363"/>
      </w:tblGrid>
      <w:tr w:rsidR="00745D1A" w:rsidRPr="00FF7215" w:rsidTr="0017699D">
        <w:trPr>
          <w:trHeight w:val="390"/>
        </w:trPr>
        <w:tc>
          <w:tcPr>
            <w:tcW w:w="9076" w:type="dxa"/>
            <w:gridSpan w:val="2"/>
            <w:shd w:val="clear" w:color="auto" w:fill="FBE4D5" w:themeFill="accent2" w:themeFillTint="33"/>
          </w:tcPr>
          <w:p w:rsidR="00745D1A" w:rsidRPr="002646A7" w:rsidRDefault="003F7908" w:rsidP="00E7324E">
            <w:pPr>
              <w:tabs>
                <w:tab w:val="left" w:pos="1155"/>
              </w:tabs>
              <w:spacing w:before="60" w:after="60" w:line="276" w:lineRule="auto"/>
              <w:rPr>
                <w:rFonts w:ascii="Arial" w:eastAsia="Times New Roman" w:hAnsi="Arial" w:cs="Arial"/>
                <w:bCs/>
                <w:i/>
                <w:sz w:val="22"/>
                <w:lang w:eastAsia="sv-SE"/>
              </w:rPr>
            </w:pPr>
            <w:r w:rsidRPr="002646A7">
              <w:rPr>
                <w:rFonts w:ascii="Arial" w:eastAsia="Times New Roman" w:hAnsi="Arial" w:cs="Arial"/>
                <w:b/>
                <w:bCs/>
                <w:i/>
                <w:sz w:val="22"/>
                <w:lang w:eastAsia="sv-SE"/>
              </w:rPr>
              <w:t>Snage</w:t>
            </w:r>
            <w:r w:rsidR="00F7166C">
              <w:rPr>
                <w:rFonts w:ascii="Arial" w:eastAsia="Times New Roman" w:hAnsi="Arial" w:cs="Arial"/>
                <w:b/>
                <w:bCs/>
                <w:i/>
                <w:sz w:val="22"/>
                <w:lang w:eastAsia="sv-SE"/>
              </w:rPr>
              <w:tab/>
            </w:r>
          </w:p>
        </w:tc>
      </w:tr>
      <w:tr w:rsidR="00F84B5B" w:rsidRPr="00FF7215" w:rsidTr="0017699D">
        <w:trPr>
          <w:trHeight w:val="401"/>
        </w:trPr>
        <w:tc>
          <w:tcPr>
            <w:tcW w:w="1713" w:type="dxa"/>
            <w:vMerge w:val="restart"/>
            <w:shd w:val="clear" w:color="auto" w:fill="auto"/>
            <w:vAlign w:val="center"/>
          </w:tcPr>
          <w:p w:rsidR="00F84B5B" w:rsidRPr="002646A7" w:rsidRDefault="003F7908" w:rsidP="00E7324E">
            <w:pPr>
              <w:spacing w:before="60" w:after="60" w:line="276" w:lineRule="auto"/>
              <w:ind w:right="-108"/>
              <w:jc w:val="left"/>
              <w:rPr>
                <w:rFonts w:ascii="Arial" w:eastAsia="Times New Roman" w:hAnsi="Arial" w:cs="Arial"/>
                <w:b/>
                <w:bCs/>
                <w:sz w:val="22"/>
                <w:lang w:eastAsia="sv-SE"/>
              </w:rPr>
            </w:pPr>
            <w:r w:rsidRPr="002646A7">
              <w:rPr>
                <w:rFonts w:ascii="Arial" w:eastAsia="Times New Roman" w:hAnsi="Arial" w:cs="Arial"/>
                <w:b/>
                <w:bCs/>
                <w:sz w:val="22"/>
                <w:lang w:eastAsia="sv-SE"/>
              </w:rPr>
              <w:t>Resursi:</w:t>
            </w:r>
          </w:p>
        </w:tc>
        <w:tc>
          <w:tcPr>
            <w:tcW w:w="7362" w:type="dxa"/>
            <w:shd w:val="clear" w:color="auto" w:fill="auto"/>
          </w:tcPr>
          <w:p w:rsidR="00F84B5B" w:rsidRPr="002646A7" w:rsidRDefault="003F7908" w:rsidP="00E7324E">
            <w:pPr>
              <w:suppressAutoHyphens/>
              <w:spacing w:before="60" w:after="60" w:line="276" w:lineRule="auto"/>
              <w:rPr>
                <w:rFonts w:ascii="Arial" w:eastAsia="Times New Roman" w:hAnsi="Arial" w:cs="Arial"/>
                <w:b/>
                <w:sz w:val="22"/>
                <w:lang w:eastAsia="sv-SE"/>
              </w:rPr>
            </w:pPr>
            <w:r w:rsidRPr="002646A7">
              <w:rPr>
                <w:rFonts w:ascii="Arial" w:eastAsia="Times New Roman" w:hAnsi="Arial" w:cs="Arial"/>
                <w:b/>
                <w:sz w:val="22"/>
                <w:lang w:eastAsia="sv-SE"/>
              </w:rPr>
              <w:t>VSTV BiH</w:t>
            </w:r>
          </w:p>
        </w:tc>
      </w:tr>
      <w:tr w:rsidR="00F84B5B" w:rsidRPr="00FF7215" w:rsidTr="0017699D">
        <w:trPr>
          <w:trHeight w:val="680"/>
        </w:trPr>
        <w:tc>
          <w:tcPr>
            <w:tcW w:w="1713" w:type="dxa"/>
            <w:vMerge/>
            <w:shd w:val="clear" w:color="auto" w:fill="auto"/>
            <w:vAlign w:val="center"/>
          </w:tcPr>
          <w:p w:rsidR="00F84B5B" w:rsidRPr="002646A7" w:rsidRDefault="00F84B5B" w:rsidP="00E7324E">
            <w:pPr>
              <w:spacing w:before="60" w:after="60" w:line="276" w:lineRule="auto"/>
              <w:ind w:right="-108"/>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pStyle w:val="ListParagraph"/>
              <w:numPr>
                <w:ilvl w:val="0"/>
                <w:numId w:val="7"/>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 xml:space="preserve">Motivisan i stručan kadar </w:t>
            </w:r>
          </w:p>
          <w:p w:rsidR="006E4F6D" w:rsidRPr="002646A7" w:rsidRDefault="003F7908" w:rsidP="00E7324E">
            <w:pPr>
              <w:pStyle w:val="ListParagraph"/>
              <w:numPr>
                <w:ilvl w:val="0"/>
                <w:numId w:val="7"/>
              </w:numPr>
              <w:suppressAutoHyphens/>
              <w:spacing w:before="60" w:after="60" w:line="276" w:lineRule="auto"/>
              <w:rPr>
                <w:rFonts w:ascii="Arial" w:eastAsia="Times New Roman" w:hAnsi="Arial" w:cs="Arial"/>
                <w:sz w:val="22"/>
                <w:lang w:eastAsia="sv-SE"/>
              </w:rPr>
            </w:pPr>
            <w:r w:rsidRPr="00E7324E">
              <w:rPr>
                <w:rFonts w:ascii="Arial" w:eastAsia="Times New Roman" w:hAnsi="Arial" w:cs="Arial"/>
                <w:sz w:val="22"/>
                <w:lang w:eastAsia="sv-SE"/>
              </w:rPr>
              <w:t>Osigurano stabilno finansiranje funkcionisanja institucije VSTV-a BiH iz budžeta BiH,</w:t>
            </w:r>
            <w:r w:rsidRPr="002646A7">
              <w:rPr>
                <w:rFonts w:ascii="Arial" w:eastAsia="Times New Roman" w:hAnsi="Arial" w:cs="Arial"/>
                <w:sz w:val="22"/>
                <w:lang w:eastAsia="sv-SE"/>
              </w:rPr>
              <w:t xml:space="preserve"> te finansiranje izvršavanja dijela nadležnosti iz donatorskih sredstava</w:t>
            </w:r>
          </w:p>
          <w:p w:rsidR="00F84B5B" w:rsidRPr="002646A7" w:rsidRDefault="003F7908" w:rsidP="00E7324E">
            <w:pPr>
              <w:pStyle w:val="ListParagraph"/>
              <w:numPr>
                <w:ilvl w:val="0"/>
                <w:numId w:val="7"/>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Kvalitetni materijalno-tehnički uslovi rada</w:t>
            </w:r>
          </w:p>
        </w:tc>
      </w:tr>
      <w:tr w:rsidR="00F84B5B" w:rsidRPr="00FF7215" w:rsidTr="0017699D">
        <w:trPr>
          <w:trHeight w:val="340"/>
        </w:trPr>
        <w:tc>
          <w:tcPr>
            <w:tcW w:w="1713" w:type="dxa"/>
            <w:vMerge/>
            <w:shd w:val="clear" w:color="auto" w:fill="auto"/>
            <w:vAlign w:val="center"/>
          </w:tcPr>
          <w:p w:rsidR="00F84B5B" w:rsidRPr="002646A7" w:rsidRDefault="00F84B5B" w:rsidP="00E7324E">
            <w:pPr>
              <w:spacing w:before="60" w:after="60" w:line="276" w:lineRule="auto"/>
              <w:ind w:right="-108"/>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suppressAutoHyphens/>
              <w:spacing w:before="60" w:after="60" w:line="276" w:lineRule="auto"/>
              <w:rPr>
                <w:rFonts w:ascii="Arial" w:eastAsia="Times New Roman" w:hAnsi="Arial" w:cs="Arial"/>
                <w:b/>
                <w:sz w:val="22"/>
                <w:lang w:eastAsia="sv-SE"/>
              </w:rPr>
            </w:pPr>
            <w:r w:rsidRPr="002646A7">
              <w:rPr>
                <w:rFonts w:ascii="Arial" w:eastAsia="Times New Roman" w:hAnsi="Arial" w:cs="Arial"/>
                <w:b/>
                <w:sz w:val="22"/>
                <w:lang w:eastAsia="sv-SE"/>
              </w:rPr>
              <w:t>Pravosudne institucije</w:t>
            </w:r>
          </w:p>
        </w:tc>
      </w:tr>
      <w:tr w:rsidR="00F84B5B" w:rsidRPr="00FF7215" w:rsidTr="0017699D">
        <w:trPr>
          <w:trHeight w:val="663"/>
        </w:trPr>
        <w:tc>
          <w:tcPr>
            <w:tcW w:w="1713" w:type="dxa"/>
            <w:vMerge/>
            <w:shd w:val="clear" w:color="auto" w:fill="auto"/>
            <w:vAlign w:val="center"/>
          </w:tcPr>
          <w:p w:rsidR="00F84B5B" w:rsidRPr="002646A7" w:rsidRDefault="00F84B5B" w:rsidP="00E7324E">
            <w:pPr>
              <w:spacing w:before="60" w:after="60" w:line="276" w:lineRule="auto"/>
              <w:ind w:right="-108"/>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pStyle w:val="ListParagraph"/>
              <w:numPr>
                <w:ilvl w:val="0"/>
                <w:numId w:val="8"/>
              </w:numPr>
              <w:suppressAutoHyphens/>
              <w:spacing w:before="60" w:after="60" w:line="276" w:lineRule="auto"/>
              <w:rPr>
                <w:rFonts w:ascii="Arial" w:eastAsia="Times New Roman" w:hAnsi="Arial" w:cs="Arial"/>
                <w:sz w:val="22"/>
                <w:lang w:eastAsia="sv-SE"/>
              </w:rPr>
            </w:pPr>
            <w:r w:rsidRPr="0017699D">
              <w:rPr>
                <w:rFonts w:ascii="Arial" w:eastAsia="Times New Roman" w:hAnsi="Arial" w:cs="Arial"/>
                <w:sz w:val="22"/>
                <w:lang w:eastAsia="sv-SE"/>
              </w:rPr>
              <w:t>Osigurano stabilno finansiranje</w:t>
            </w:r>
            <w:r w:rsidR="007F4478">
              <w:rPr>
                <w:rFonts w:ascii="Arial" w:eastAsia="Times New Roman" w:hAnsi="Arial" w:cs="Arial"/>
                <w:sz w:val="22"/>
                <w:lang w:eastAsia="sv-SE"/>
              </w:rPr>
              <w:t xml:space="preserve"> </w:t>
            </w:r>
            <w:r w:rsidR="00CE11E2" w:rsidRPr="00E7324E">
              <w:rPr>
                <w:rFonts w:ascii="Arial" w:eastAsia="Times New Roman" w:hAnsi="Arial" w:cs="Arial"/>
                <w:sz w:val="22"/>
                <w:lang w:eastAsia="sv-SE"/>
              </w:rPr>
              <w:t xml:space="preserve">funkcionisanja </w:t>
            </w:r>
            <w:r w:rsidR="00D4397B" w:rsidRPr="00E7324E">
              <w:rPr>
                <w:rFonts w:ascii="Arial" w:eastAsia="Times New Roman" w:hAnsi="Arial" w:cs="Arial"/>
                <w:sz w:val="22"/>
                <w:lang w:eastAsia="sv-SE"/>
              </w:rPr>
              <w:t xml:space="preserve">pravosudnih institucija iz budžeta BiH, </w:t>
            </w:r>
            <w:r w:rsidR="00EC515F" w:rsidRPr="00E7324E">
              <w:rPr>
                <w:rFonts w:ascii="Arial" w:eastAsia="Times New Roman" w:hAnsi="Arial" w:cs="Arial"/>
                <w:sz w:val="22"/>
                <w:lang w:eastAsia="sv-SE"/>
              </w:rPr>
              <w:t xml:space="preserve">Brčko Distrikta BiH, </w:t>
            </w:r>
            <w:r w:rsidR="00D4397B" w:rsidRPr="00E7324E">
              <w:rPr>
                <w:rFonts w:ascii="Arial" w:eastAsia="Times New Roman" w:hAnsi="Arial" w:cs="Arial"/>
                <w:sz w:val="22"/>
                <w:lang w:eastAsia="sv-SE"/>
              </w:rPr>
              <w:t>entitetskih i kantonalnih budžeta</w:t>
            </w:r>
          </w:p>
        </w:tc>
      </w:tr>
      <w:tr w:rsidR="00F84B5B" w:rsidRPr="00FF7215" w:rsidTr="0017699D">
        <w:trPr>
          <w:trHeight w:val="396"/>
        </w:trPr>
        <w:tc>
          <w:tcPr>
            <w:tcW w:w="1713" w:type="dxa"/>
            <w:vMerge w:val="restart"/>
            <w:shd w:val="clear" w:color="auto" w:fill="auto"/>
            <w:vAlign w:val="center"/>
          </w:tcPr>
          <w:p w:rsidR="00F84B5B" w:rsidRPr="002646A7" w:rsidRDefault="003F7908" w:rsidP="00E7324E">
            <w:pPr>
              <w:spacing w:before="60" w:after="60" w:line="276" w:lineRule="auto"/>
              <w:ind w:right="113"/>
              <w:jc w:val="left"/>
              <w:rPr>
                <w:rFonts w:ascii="Arial" w:eastAsia="Times New Roman" w:hAnsi="Arial" w:cs="Arial"/>
                <w:sz w:val="22"/>
                <w:lang w:eastAsia="sv-SE"/>
              </w:rPr>
            </w:pPr>
            <w:r w:rsidRPr="002646A7">
              <w:rPr>
                <w:rFonts w:ascii="Arial" w:eastAsia="Times New Roman" w:hAnsi="Arial" w:cs="Arial"/>
                <w:b/>
                <w:bCs/>
                <w:sz w:val="22"/>
                <w:lang w:eastAsia="sv-SE"/>
              </w:rPr>
              <w:t>Organizacija:</w:t>
            </w:r>
          </w:p>
        </w:tc>
        <w:tc>
          <w:tcPr>
            <w:tcW w:w="7362" w:type="dxa"/>
            <w:shd w:val="clear" w:color="auto" w:fill="auto"/>
          </w:tcPr>
          <w:p w:rsidR="00F84B5B" w:rsidRPr="002646A7" w:rsidRDefault="003F7908" w:rsidP="00E7324E">
            <w:pPr>
              <w:suppressAutoHyphens/>
              <w:spacing w:before="60" w:after="60" w:line="276" w:lineRule="auto"/>
              <w:rPr>
                <w:rFonts w:ascii="Arial" w:eastAsia="Times New Roman" w:hAnsi="Arial" w:cs="Arial"/>
                <w:b/>
                <w:sz w:val="22"/>
                <w:lang w:eastAsia="sv-SE"/>
              </w:rPr>
            </w:pPr>
            <w:r w:rsidRPr="002646A7">
              <w:rPr>
                <w:rFonts w:ascii="Arial" w:eastAsia="Times New Roman" w:hAnsi="Arial" w:cs="Arial"/>
                <w:b/>
                <w:sz w:val="22"/>
                <w:lang w:eastAsia="sv-SE"/>
              </w:rPr>
              <w:t>VSTV BiH</w:t>
            </w:r>
          </w:p>
        </w:tc>
      </w:tr>
      <w:tr w:rsidR="00F84B5B" w:rsidRPr="00FF7215" w:rsidTr="0017699D">
        <w:trPr>
          <w:trHeight w:val="217"/>
        </w:trPr>
        <w:tc>
          <w:tcPr>
            <w:tcW w:w="1713" w:type="dxa"/>
            <w:vMerge/>
            <w:shd w:val="clear" w:color="auto" w:fill="auto"/>
            <w:vAlign w:val="center"/>
          </w:tcPr>
          <w:p w:rsidR="00F84B5B" w:rsidRPr="002646A7" w:rsidRDefault="00F84B5B" w:rsidP="00E7324E">
            <w:pPr>
              <w:spacing w:before="60" w:after="60" w:line="276" w:lineRule="auto"/>
              <w:ind w:right="113"/>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pStyle w:val="ListParagraph"/>
              <w:numPr>
                <w:ilvl w:val="0"/>
                <w:numId w:val="9"/>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Dobra koordinacija i komunikacija sa domaćim i međunarodnim institucijama i organizacijama</w:t>
            </w:r>
          </w:p>
          <w:p w:rsidR="00F84B5B" w:rsidRPr="002646A7" w:rsidRDefault="003F7908" w:rsidP="00E7324E">
            <w:pPr>
              <w:pStyle w:val="ListParagraph"/>
              <w:numPr>
                <w:ilvl w:val="0"/>
                <w:numId w:val="9"/>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Fleksibilnost institucije i sposobnost brzog prilagođavanja potrebama pravosuđa</w:t>
            </w:r>
          </w:p>
        </w:tc>
      </w:tr>
      <w:tr w:rsidR="00F84B5B" w:rsidRPr="00FF7215" w:rsidTr="0017699D">
        <w:trPr>
          <w:trHeight w:val="217"/>
        </w:trPr>
        <w:tc>
          <w:tcPr>
            <w:tcW w:w="1713" w:type="dxa"/>
            <w:vMerge/>
            <w:shd w:val="clear" w:color="auto" w:fill="auto"/>
            <w:vAlign w:val="center"/>
          </w:tcPr>
          <w:p w:rsidR="00F84B5B" w:rsidRPr="002646A7" w:rsidRDefault="00F84B5B" w:rsidP="00E7324E">
            <w:pPr>
              <w:spacing w:before="60" w:after="60" w:line="276" w:lineRule="auto"/>
              <w:ind w:right="113"/>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suppressAutoHyphens/>
              <w:spacing w:before="60" w:after="60" w:line="276" w:lineRule="auto"/>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F84B5B" w:rsidRPr="00FF7215" w:rsidTr="0017699D">
        <w:trPr>
          <w:trHeight w:val="217"/>
        </w:trPr>
        <w:tc>
          <w:tcPr>
            <w:tcW w:w="1713" w:type="dxa"/>
            <w:vMerge/>
            <w:shd w:val="clear" w:color="auto" w:fill="auto"/>
            <w:vAlign w:val="center"/>
          </w:tcPr>
          <w:p w:rsidR="00F84B5B" w:rsidRPr="002646A7" w:rsidRDefault="00F84B5B" w:rsidP="00E7324E">
            <w:pPr>
              <w:spacing w:before="60" w:after="60" w:line="276" w:lineRule="auto"/>
              <w:ind w:right="113"/>
              <w:jc w:val="left"/>
              <w:rPr>
                <w:rFonts w:ascii="Arial" w:eastAsia="Times New Roman" w:hAnsi="Arial" w:cs="Arial"/>
                <w:b/>
                <w:bCs/>
                <w:sz w:val="22"/>
                <w:lang w:eastAsia="sv-SE"/>
              </w:rPr>
            </w:pPr>
          </w:p>
        </w:tc>
        <w:tc>
          <w:tcPr>
            <w:tcW w:w="7362" w:type="dxa"/>
            <w:shd w:val="clear" w:color="auto" w:fill="auto"/>
          </w:tcPr>
          <w:p w:rsidR="00A02BE6" w:rsidRPr="002646A7" w:rsidRDefault="003F7908" w:rsidP="00E7324E">
            <w:pPr>
              <w:pStyle w:val="ListParagraph"/>
              <w:numPr>
                <w:ilvl w:val="0"/>
                <w:numId w:val="10"/>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Kontinuirana komunikacija sa VSTV-om BiH</w:t>
            </w:r>
          </w:p>
          <w:p w:rsidR="00F84B5B" w:rsidRPr="002646A7" w:rsidRDefault="003F7908" w:rsidP="00E7324E">
            <w:pPr>
              <w:pStyle w:val="ListParagraph"/>
              <w:numPr>
                <w:ilvl w:val="0"/>
                <w:numId w:val="10"/>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Definisana struktura i hijerarhija odlučivanja</w:t>
            </w:r>
          </w:p>
        </w:tc>
      </w:tr>
      <w:tr w:rsidR="00F84B5B" w:rsidRPr="00FF7215" w:rsidTr="0017699D">
        <w:trPr>
          <w:trHeight w:val="327"/>
        </w:trPr>
        <w:tc>
          <w:tcPr>
            <w:tcW w:w="1713" w:type="dxa"/>
            <w:vMerge w:val="restart"/>
            <w:shd w:val="clear" w:color="auto" w:fill="auto"/>
            <w:vAlign w:val="center"/>
          </w:tcPr>
          <w:p w:rsidR="00F84B5B" w:rsidRPr="002646A7" w:rsidRDefault="003F7908" w:rsidP="00E7324E">
            <w:pPr>
              <w:spacing w:before="60" w:after="60" w:line="276" w:lineRule="auto"/>
              <w:jc w:val="left"/>
              <w:rPr>
                <w:rFonts w:ascii="Arial" w:eastAsia="Times New Roman" w:hAnsi="Arial" w:cs="Arial"/>
                <w:bCs/>
                <w:sz w:val="22"/>
                <w:lang w:eastAsia="sv-SE"/>
              </w:rPr>
            </w:pPr>
            <w:r w:rsidRPr="002646A7">
              <w:rPr>
                <w:rFonts w:ascii="Arial" w:eastAsia="Times New Roman" w:hAnsi="Arial" w:cs="Arial"/>
                <w:b/>
                <w:bCs/>
                <w:sz w:val="22"/>
                <w:lang w:eastAsia="sv-SE"/>
              </w:rPr>
              <w:t>Rezultati rada:</w:t>
            </w:r>
          </w:p>
        </w:tc>
        <w:tc>
          <w:tcPr>
            <w:tcW w:w="7362" w:type="dxa"/>
            <w:shd w:val="clear" w:color="auto" w:fill="auto"/>
          </w:tcPr>
          <w:p w:rsidR="00F84B5B" w:rsidRPr="002646A7" w:rsidRDefault="003F7908" w:rsidP="00E7324E">
            <w:pPr>
              <w:suppressAutoHyphens/>
              <w:spacing w:before="60" w:after="60" w:line="276" w:lineRule="auto"/>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F84B5B" w:rsidRPr="00FF7215" w:rsidTr="0017699D">
        <w:trPr>
          <w:trHeight w:val="325"/>
        </w:trPr>
        <w:tc>
          <w:tcPr>
            <w:tcW w:w="1713" w:type="dxa"/>
            <w:vMerge/>
            <w:shd w:val="clear" w:color="auto" w:fill="auto"/>
            <w:vAlign w:val="center"/>
          </w:tcPr>
          <w:p w:rsidR="00F84B5B" w:rsidRPr="002646A7" w:rsidRDefault="00F84B5B" w:rsidP="00E7324E">
            <w:pPr>
              <w:spacing w:before="60" w:after="60" w:line="276" w:lineRule="auto"/>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pStyle w:val="ListParagraph"/>
              <w:numPr>
                <w:ilvl w:val="0"/>
                <w:numId w:val="11"/>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 xml:space="preserve">Blagovremena realizacija aktivnosti, u skladu sa zakonskim obavezama i propisanim procedurama, i visok stepen postizanja planiranih rezultata </w:t>
            </w:r>
          </w:p>
          <w:p w:rsidR="00F84B5B" w:rsidRPr="002646A7" w:rsidRDefault="003F7908" w:rsidP="00E7324E">
            <w:pPr>
              <w:pStyle w:val="ListParagraph"/>
              <w:numPr>
                <w:ilvl w:val="0"/>
                <w:numId w:val="11"/>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Kontinuiran doprinos ostvarenju ciljeva definisanih strateškim dokumentima u domenu pravosuđa</w:t>
            </w:r>
          </w:p>
        </w:tc>
      </w:tr>
      <w:tr w:rsidR="00F84B5B" w:rsidRPr="00FF7215" w:rsidTr="0017699D">
        <w:trPr>
          <w:trHeight w:val="325"/>
        </w:trPr>
        <w:tc>
          <w:tcPr>
            <w:tcW w:w="1713" w:type="dxa"/>
            <w:vMerge/>
            <w:shd w:val="clear" w:color="auto" w:fill="auto"/>
            <w:vAlign w:val="center"/>
          </w:tcPr>
          <w:p w:rsidR="00F84B5B" w:rsidRPr="002646A7" w:rsidRDefault="00F84B5B" w:rsidP="00E7324E">
            <w:pPr>
              <w:spacing w:before="60" w:after="60" w:line="276" w:lineRule="auto"/>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suppressAutoHyphens/>
              <w:spacing w:before="60" w:after="60" w:line="276" w:lineRule="auto"/>
              <w:rPr>
                <w:rFonts w:ascii="Arial" w:eastAsia="Times New Roman" w:hAnsi="Arial" w:cs="Arial"/>
                <w:b/>
                <w:sz w:val="22"/>
                <w:lang w:eastAsia="sv-SE"/>
              </w:rPr>
            </w:pPr>
            <w:r w:rsidRPr="002646A7">
              <w:rPr>
                <w:rFonts w:ascii="Arial" w:eastAsia="Times New Roman" w:hAnsi="Arial" w:cs="Arial"/>
                <w:b/>
                <w:sz w:val="22"/>
                <w:lang w:eastAsia="sv-SE"/>
              </w:rPr>
              <w:t>Pravosudne institucije</w:t>
            </w:r>
          </w:p>
        </w:tc>
      </w:tr>
      <w:tr w:rsidR="00F84B5B" w:rsidRPr="00FF7215" w:rsidTr="0017699D">
        <w:trPr>
          <w:trHeight w:val="325"/>
        </w:trPr>
        <w:tc>
          <w:tcPr>
            <w:tcW w:w="1713" w:type="dxa"/>
            <w:vMerge/>
            <w:shd w:val="clear" w:color="auto" w:fill="auto"/>
            <w:vAlign w:val="center"/>
          </w:tcPr>
          <w:p w:rsidR="00F84B5B" w:rsidRPr="002646A7" w:rsidRDefault="00F84B5B" w:rsidP="00E7324E">
            <w:pPr>
              <w:spacing w:before="60" w:after="60" w:line="276" w:lineRule="auto"/>
              <w:jc w:val="left"/>
              <w:rPr>
                <w:rFonts w:ascii="Arial" w:eastAsia="Times New Roman" w:hAnsi="Arial" w:cs="Arial"/>
                <w:b/>
                <w:bCs/>
                <w:sz w:val="22"/>
                <w:lang w:eastAsia="sv-SE"/>
              </w:rPr>
            </w:pPr>
          </w:p>
        </w:tc>
        <w:tc>
          <w:tcPr>
            <w:tcW w:w="7362" w:type="dxa"/>
            <w:shd w:val="clear" w:color="auto" w:fill="auto"/>
          </w:tcPr>
          <w:p w:rsidR="00F84B5B" w:rsidRPr="002646A7" w:rsidRDefault="003F7908" w:rsidP="00E7324E">
            <w:pPr>
              <w:pStyle w:val="ListParagraph"/>
              <w:numPr>
                <w:ilvl w:val="0"/>
                <w:numId w:val="12"/>
              </w:numPr>
              <w:suppressAutoHyphens/>
              <w:spacing w:before="60" w:after="60" w:line="276" w:lineRule="auto"/>
              <w:rPr>
                <w:rFonts w:ascii="Arial" w:eastAsia="Times New Roman" w:hAnsi="Arial" w:cs="Arial"/>
                <w:sz w:val="22"/>
                <w:lang w:eastAsia="sv-SE"/>
              </w:rPr>
            </w:pPr>
            <w:r w:rsidRPr="002646A7">
              <w:rPr>
                <w:rFonts w:ascii="Arial" w:eastAsia="Times New Roman" w:hAnsi="Arial" w:cs="Arial"/>
                <w:sz w:val="22"/>
                <w:lang w:eastAsia="sv-SE"/>
              </w:rPr>
              <w:t>Organizacija rada na predmetima u skladu sa pozitivnim propisima, strateškim planovima i planovima rješavanja predmeta u sudovima</w:t>
            </w:r>
          </w:p>
        </w:tc>
      </w:tr>
    </w:tbl>
    <w:p w:rsidR="00745D1A" w:rsidRPr="002646A7" w:rsidRDefault="00745D1A" w:rsidP="009F1F7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7350"/>
      </w:tblGrid>
      <w:tr w:rsidR="00433A2D" w:rsidRPr="00FF7215" w:rsidTr="00E7324E">
        <w:tc>
          <w:tcPr>
            <w:tcW w:w="9061" w:type="dxa"/>
            <w:gridSpan w:val="2"/>
            <w:shd w:val="clear" w:color="auto" w:fill="FBE4D5" w:themeFill="accent2" w:themeFillTint="33"/>
          </w:tcPr>
          <w:p w:rsidR="00433A2D" w:rsidRPr="002646A7" w:rsidRDefault="003F7908" w:rsidP="005751B2">
            <w:pPr>
              <w:spacing w:before="60" w:after="60"/>
              <w:rPr>
                <w:rFonts w:ascii="Arial" w:eastAsia="Times New Roman" w:hAnsi="Arial" w:cs="Arial"/>
                <w:bCs/>
                <w:i/>
                <w:sz w:val="22"/>
                <w:lang w:eastAsia="sv-SE"/>
              </w:rPr>
            </w:pPr>
            <w:r w:rsidRPr="002646A7">
              <w:rPr>
                <w:rFonts w:ascii="Arial" w:eastAsia="Times New Roman" w:hAnsi="Arial" w:cs="Arial"/>
                <w:b/>
                <w:bCs/>
                <w:i/>
                <w:sz w:val="22"/>
                <w:lang w:eastAsia="sv-SE"/>
              </w:rPr>
              <w:t xml:space="preserve">Slabosti </w:t>
            </w:r>
          </w:p>
        </w:tc>
      </w:tr>
      <w:tr w:rsidR="00F84B5B" w:rsidRPr="00FF7215" w:rsidTr="00F84B5B">
        <w:trPr>
          <w:trHeight w:val="397"/>
        </w:trPr>
        <w:tc>
          <w:tcPr>
            <w:tcW w:w="1664" w:type="dxa"/>
            <w:vMerge w:val="restart"/>
            <w:shd w:val="clear" w:color="auto" w:fill="auto"/>
            <w:vAlign w:val="center"/>
          </w:tcPr>
          <w:p w:rsidR="00F84B5B" w:rsidRPr="002646A7" w:rsidRDefault="003F7908" w:rsidP="00433A2D">
            <w:pPr>
              <w:spacing w:before="60" w:after="60"/>
              <w:ind w:right="-108"/>
              <w:jc w:val="left"/>
              <w:rPr>
                <w:rFonts w:ascii="Arial" w:eastAsia="Times New Roman" w:hAnsi="Arial" w:cs="Arial"/>
                <w:b/>
                <w:bCs/>
                <w:sz w:val="22"/>
                <w:lang w:eastAsia="sv-SE"/>
              </w:rPr>
            </w:pPr>
            <w:r w:rsidRPr="002646A7">
              <w:rPr>
                <w:rFonts w:ascii="Arial" w:eastAsia="Times New Roman" w:hAnsi="Arial" w:cs="Arial"/>
                <w:b/>
                <w:bCs/>
                <w:sz w:val="22"/>
                <w:lang w:eastAsia="sv-SE"/>
              </w:rPr>
              <w:t>Resursi:</w:t>
            </w:r>
          </w:p>
        </w:tc>
        <w:tc>
          <w:tcPr>
            <w:tcW w:w="7397" w:type="dxa"/>
            <w:shd w:val="clear" w:color="auto" w:fill="auto"/>
          </w:tcPr>
          <w:p w:rsidR="00F84B5B" w:rsidRPr="002646A7" w:rsidRDefault="003F7908" w:rsidP="00433A2D">
            <w:pPr>
              <w:suppressAutoHyphens/>
              <w:spacing w:before="60" w:after="60"/>
              <w:rPr>
                <w:rFonts w:ascii="Arial" w:eastAsia="Times New Roman" w:hAnsi="Arial" w:cs="Arial"/>
                <w:b/>
                <w:sz w:val="22"/>
                <w:lang w:eastAsia="sv-SE"/>
              </w:rPr>
            </w:pPr>
            <w:r w:rsidRPr="002646A7">
              <w:rPr>
                <w:rFonts w:ascii="Arial" w:eastAsia="Times New Roman" w:hAnsi="Arial" w:cs="Arial"/>
                <w:b/>
                <w:sz w:val="22"/>
                <w:lang w:eastAsia="sv-SE"/>
              </w:rPr>
              <w:t>VSTV BiH</w:t>
            </w:r>
          </w:p>
        </w:tc>
      </w:tr>
      <w:tr w:rsidR="00F84B5B" w:rsidRPr="00FF7215" w:rsidTr="00F84B5B">
        <w:trPr>
          <w:trHeight w:val="645"/>
        </w:trPr>
        <w:tc>
          <w:tcPr>
            <w:tcW w:w="1664" w:type="dxa"/>
            <w:vMerge/>
            <w:shd w:val="clear" w:color="auto" w:fill="auto"/>
            <w:vAlign w:val="center"/>
          </w:tcPr>
          <w:p w:rsidR="00F84B5B" w:rsidRPr="002646A7" w:rsidRDefault="00F84B5B" w:rsidP="00433A2D">
            <w:pPr>
              <w:spacing w:before="60" w:after="60"/>
              <w:ind w:right="-108"/>
              <w:jc w:val="left"/>
              <w:rPr>
                <w:rFonts w:ascii="Arial" w:eastAsia="Times New Roman" w:hAnsi="Arial" w:cs="Arial"/>
                <w:b/>
                <w:bCs/>
                <w:sz w:val="22"/>
                <w:lang w:eastAsia="sv-SE"/>
              </w:rPr>
            </w:pPr>
          </w:p>
        </w:tc>
        <w:tc>
          <w:tcPr>
            <w:tcW w:w="7397" w:type="dxa"/>
            <w:shd w:val="clear" w:color="auto" w:fill="auto"/>
          </w:tcPr>
          <w:p w:rsidR="00F84B5B" w:rsidRPr="002646A7" w:rsidRDefault="003F7908" w:rsidP="005751B2">
            <w:pPr>
              <w:pStyle w:val="ListParagraph"/>
              <w:numPr>
                <w:ilvl w:val="0"/>
                <w:numId w:val="12"/>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Ograničena finansijska sredstva u smislu provođenja kampanja za informisanje javnosti, istraživanja javnog mnijenja i analize izvještavanja medija</w:t>
            </w:r>
          </w:p>
          <w:p w:rsidR="00380B99" w:rsidRPr="00ED6B55" w:rsidRDefault="003F3185" w:rsidP="00380B99">
            <w:pPr>
              <w:pStyle w:val="ListParagraph"/>
              <w:numPr>
                <w:ilvl w:val="0"/>
                <w:numId w:val="12"/>
              </w:numPr>
              <w:suppressAutoHyphens/>
              <w:spacing w:before="60" w:after="60"/>
              <w:rPr>
                <w:rFonts w:ascii="Arial" w:eastAsia="Times New Roman" w:hAnsi="Arial" w:cs="Arial"/>
                <w:sz w:val="22"/>
                <w:lang w:eastAsia="sv-SE"/>
              </w:rPr>
            </w:pPr>
            <w:r w:rsidRPr="00ED6B55">
              <w:rPr>
                <w:rFonts w:ascii="Arial" w:eastAsia="Times New Roman" w:hAnsi="Arial" w:cs="Arial"/>
                <w:sz w:val="22"/>
                <w:lang w:eastAsia="sv-SE"/>
              </w:rPr>
              <w:t xml:space="preserve">Nedovoljno poznavanje i neuvažavanje značaja adekvatne komunikacije </w:t>
            </w:r>
            <w:r w:rsidR="003F7908" w:rsidRPr="00ED6B55">
              <w:rPr>
                <w:rFonts w:ascii="Arial" w:eastAsia="Times New Roman" w:hAnsi="Arial" w:cs="Arial"/>
                <w:sz w:val="22"/>
                <w:lang w:eastAsia="sv-SE"/>
              </w:rPr>
              <w:t>između pravosuđa i javnosti</w:t>
            </w:r>
          </w:p>
          <w:p w:rsidR="00F77E5B" w:rsidRPr="002646A7" w:rsidRDefault="003F7908" w:rsidP="003F3185">
            <w:pPr>
              <w:pStyle w:val="ListParagraph"/>
              <w:numPr>
                <w:ilvl w:val="0"/>
                <w:numId w:val="12"/>
              </w:numPr>
              <w:suppressAutoHyphens/>
              <w:spacing w:before="60" w:after="60"/>
              <w:rPr>
                <w:rFonts w:ascii="Arial" w:eastAsia="Times New Roman" w:hAnsi="Arial" w:cs="Arial"/>
                <w:sz w:val="22"/>
                <w:lang w:eastAsia="sv-SE"/>
              </w:rPr>
            </w:pPr>
            <w:r w:rsidRPr="00ED6B55">
              <w:rPr>
                <w:rFonts w:ascii="Arial" w:eastAsia="Times New Roman" w:hAnsi="Arial" w:cs="Arial"/>
                <w:sz w:val="22"/>
                <w:lang w:eastAsia="sv-SE"/>
              </w:rPr>
              <w:t>N</w:t>
            </w:r>
            <w:r w:rsidR="00D4397B" w:rsidRPr="00ED6B55">
              <w:rPr>
                <w:rFonts w:ascii="Arial" w:eastAsia="Times New Roman" w:hAnsi="Arial" w:cs="Arial"/>
                <w:sz w:val="22"/>
                <w:lang w:eastAsia="sv-SE"/>
              </w:rPr>
              <w:t>eplanski</w:t>
            </w:r>
            <w:r w:rsidRPr="00ED6B55">
              <w:rPr>
                <w:rFonts w:ascii="Arial" w:eastAsia="Times New Roman" w:hAnsi="Arial" w:cs="Arial"/>
                <w:sz w:val="22"/>
                <w:lang w:eastAsia="sv-SE"/>
              </w:rPr>
              <w:t xml:space="preserve"> i nekoordinisan</w:t>
            </w:r>
            <w:r w:rsidR="00D4397B" w:rsidRPr="00ED6B55">
              <w:rPr>
                <w:rFonts w:ascii="Arial" w:eastAsia="Times New Roman" w:hAnsi="Arial" w:cs="Arial"/>
                <w:sz w:val="22"/>
                <w:lang w:eastAsia="sv-SE"/>
              </w:rPr>
              <w:t>i istupi članova VSTV-a BiH</w:t>
            </w:r>
            <w:r w:rsidR="00CB79C3" w:rsidRPr="00ED6B55">
              <w:rPr>
                <w:rFonts w:ascii="Arial" w:eastAsia="Times New Roman" w:hAnsi="Arial" w:cs="Arial"/>
                <w:sz w:val="22"/>
                <w:lang w:eastAsia="sv-SE"/>
              </w:rPr>
              <w:t xml:space="preserve">, koji </w:t>
            </w:r>
            <w:r w:rsidR="003F3185" w:rsidRPr="00ED6B55">
              <w:rPr>
                <w:rFonts w:ascii="Arial" w:eastAsia="Times New Roman" w:hAnsi="Arial" w:cs="Arial"/>
                <w:sz w:val="22"/>
                <w:lang w:eastAsia="sv-SE"/>
              </w:rPr>
              <w:t>imaju individualni i lični</w:t>
            </w:r>
            <w:r w:rsidR="00CB79C3" w:rsidRPr="00ED6B55">
              <w:rPr>
                <w:rFonts w:ascii="Arial" w:eastAsia="Times New Roman" w:hAnsi="Arial" w:cs="Arial"/>
                <w:sz w:val="22"/>
                <w:lang w:eastAsia="sv-SE"/>
              </w:rPr>
              <w:t xml:space="preserve"> karakter, </w:t>
            </w:r>
            <w:r w:rsidR="003F3185" w:rsidRPr="00ED6B55">
              <w:rPr>
                <w:rFonts w:ascii="Arial" w:eastAsia="Times New Roman" w:hAnsi="Arial" w:cs="Arial"/>
                <w:sz w:val="22"/>
                <w:lang w:eastAsia="sv-SE"/>
              </w:rPr>
              <w:t>odnosno iznošenje ličnih stavova koji ne održavaju stvarne stavove i politike VSTV-a</w:t>
            </w:r>
            <w:r w:rsidR="003F3185">
              <w:rPr>
                <w:rFonts w:ascii="Arial" w:eastAsia="Times New Roman" w:hAnsi="Arial" w:cs="Arial"/>
                <w:sz w:val="22"/>
                <w:lang w:eastAsia="sv-SE"/>
              </w:rPr>
              <w:t xml:space="preserve"> </w:t>
            </w:r>
          </w:p>
        </w:tc>
      </w:tr>
      <w:tr w:rsidR="00F84B5B" w:rsidRPr="00FF7215" w:rsidTr="00F84B5B">
        <w:trPr>
          <w:trHeight w:val="496"/>
        </w:trPr>
        <w:tc>
          <w:tcPr>
            <w:tcW w:w="1664" w:type="dxa"/>
            <w:vMerge/>
            <w:shd w:val="clear" w:color="auto" w:fill="auto"/>
            <w:vAlign w:val="center"/>
          </w:tcPr>
          <w:p w:rsidR="00F84B5B" w:rsidRPr="002646A7" w:rsidRDefault="00F84B5B" w:rsidP="00433A2D">
            <w:pPr>
              <w:spacing w:before="60" w:after="60"/>
              <w:ind w:right="-108"/>
              <w:jc w:val="left"/>
              <w:rPr>
                <w:rFonts w:ascii="Arial" w:eastAsia="Times New Roman" w:hAnsi="Arial" w:cs="Arial"/>
                <w:b/>
                <w:bCs/>
                <w:sz w:val="22"/>
                <w:lang w:eastAsia="sv-SE"/>
              </w:rPr>
            </w:pPr>
          </w:p>
        </w:tc>
        <w:tc>
          <w:tcPr>
            <w:tcW w:w="7397"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F84B5B" w:rsidRPr="00FF7215" w:rsidTr="00F84B5B">
        <w:trPr>
          <w:trHeight w:val="645"/>
        </w:trPr>
        <w:tc>
          <w:tcPr>
            <w:tcW w:w="1664" w:type="dxa"/>
            <w:vMerge/>
            <w:shd w:val="clear" w:color="auto" w:fill="auto"/>
            <w:vAlign w:val="center"/>
          </w:tcPr>
          <w:p w:rsidR="00F84B5B" w:rsidRPr="002646A7" w:rsidRDefault="00F84B5B" w:rsidP="00433A2D">
            <w:pPr>
              <w:spacing w:before="60" w:after="60"/>
              <w:ind w:right="-108"/>
              <w:jc w:val="left"/>
              <w:rPr>
                <w:rFonts w:ascii="Arial" w:eastAsia="Times New Roman" w:hAnsi="Arial" w:cs="Arial"/>
                <w:b/>
                <w:bCs/>
                <w:sz w:val="22"/>
                <w:lang w:eastAsia="sv-SE"/>
              </w:rPr>
            </w:pPr>
          </w:p>
        </w:tc>
        <w:tc>
          <w:tcPr>
            <w:tcW w:w="7397" w:type="dxa"/>
            <w:shd w:val="clear" w:color="auto" w:fill="auto"/>
          </w:tcPr>
          <w:p w:rsidR="00F77E5B" w:rsidRDefault="003F7908" w:rsidP="005751B2">
            <w:pPr>
              <w:pStyle w:val="ListParagraph"/>
              <w:numPr>
                <w:ilvl w:val="0"/>
                <w:numId w:val="13"/>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Nepovoljna kadrovska struktura većine sudova u segmentu odnosa sa javnošću, kao i nedovoljna kadrovska osposobljenost svih pravosudnih institucija u pogledu proaktivne i kontinuirane komunikacije, te u pogledu kriznog komuniciranja</w:t>
            </w:r>
          </w:p>
          <w:p w:rsidR="003F3185" w:rsidRPr="003F3185" w:rsidRDefault="003F3185" w:rsidP="003F3185">
            <w:pPr>
              <w:pStyle w:val="ListParagraph"/>
              <w:numPr>
                <w:ilvl w:val="0"/>
                <w:numId w:val="13"/>
              </w:numPr>
              <w:suppressAutoHyphens/>
              <w:spacing w:before="60" w:after="60"/>
              <w:rPr>
                <w:rFonts w:ascii="Arial" w:eastAsia="Times New Roman" w:hAnsi="Arial" w:cs="Arial"/>
                <w:sz w:val="22"/>
                <w:lang w:eastAsia="sv-SE"/>
              </w:rPr>
            </w:pPr>
            <w:r w:rsidRPr="003F3185">
              <w:rPr>
                <w:rFonts w:ascii="Arial" w:eastAsia="Times New Roman" w:hAnsi="Arial" w:cs="Arial"/>
                <w:sz w:val="22"/>
                <w:lang w:eastAsia="sv-SE"/>
              </w:rPr>
              <w:t>Nedovoljno poznavanje i neuvažavanje značaja adekvatne komunikacije između pravosuđa i javnosti</w:t>
            </w:r>
          </w:p>
          <w:p w:rsidR="003F3185" w:rsidRPr="00ED6B55" w:rsidRDefault="003F3185" w:rsidP="003F3185">
            <w:pPr>
              <w:pStyle w:val="ListParagraph"/>
              <w:numPr>
                <w:ilvl w:val="0"/>
                <w:numId w:val="13"/>
              </w:numPr>
              <w:suppressAutoHyphens/>
              <w:spacing w:before="60" w:after="60"/>
              <w:rPr>
                <w:rFonts w:ascii="Arial" w:eastAsia="Times New Roman" w:hAnsi="Arial" w:cs="Arial"/>
                <w:sz w:val="22"/>
                <w:lang w:eastAsia="sv-SE"/>
              </w:rPr>
            </w:pPr>
            <w:r w:rsidRPr="00ED6B55">
              <w:rPr>
                <w:rFonts w:ascii="Arial" w:eastAsia="Times New Roman" w:hAnsi="Arial" w:cs="Arial"/>
                <w:sz w:val="22"/>
                <w:lang w:eastAsia="sv-SE"/>
              </w:rPr>
              <w:t xml:space="preserve">Neplanski i nekoordinisani istupi </w:t>
            </w:r>
            <w:r w:rsidR="001E0C32" w:rsidRPr="00ED6B55">
              <w:rPr>
                <w:rFonts w:ascii="Arial" w:eastAsia="Times New Roman" w:hAnsi="Arial" w:cs="Arial"/>
                <w:sz w:val="22"/>
                <w:lang w:eastAsia="sv-SE"/>
              </w:rPr>
              <w:t>predsjednika sudova, glavnih tužilaca</w:t>
            </w:r>
            <w:r w:rsidRPr="00ED6B55">
              <w:rPr>
                <w:rFonts w:ascii="Arial" w:eastAsia="Times New Roman" w:hAnsi="Arial" w:cs="Arial"/>
                <w:sz w:val="22"/>
                <w:lang w:eastAsia="sv-SE"/>
              </w:rPr>
              <w:t xml:space="preserve">, </w:t>
            </w:r>
            <w:r w:rsidR="001E0C32" w:rsidRPr="00ED6B55">
              <w:rPr>
                <w:rFonts w:ascii="Arial" w:eastAsia="Times New Roman" w:hAnsi="Arial" w:cs="Arial"/>
                <w:sz w:val="22"/>
                <w:lang w:eastAsia="sv-SE"/>
              </w:rPr>
              <w:t xml:space="preserve">sudija i tužilaca </w:t>
            </w:r>
            <w:r w:rsidRPr="00ED6B55">
              <w:rPr>
                <w:rFonts w:ascii="Arial" w:eastAsia="Times New Roman" w:hAnsi="Arial" w:cs="Arial"/>
                <w:sz w:val="22"/>
                <w:lang w:eastAsia="sv-SE"/>
              </w:rPr>
              <w:t xml:space="preserve">koji imaju individualni i lični karakter, odnosno iznošenje ličnih stavova koji ne održavaju stvarne stavove i politike </w:t>
            </w:r>
            <w:r w:rsidR="001E0C32" w:rsidRPr="00ED6B55">
              <w:rPr>
                <w:rFonts w:ascii="Arial" w:eastAsia="Times New Roman" w:hAnsi="Arial" w:cs="Arial"/>
                <w:sz w:val="22"/>
                <w:lang w:eastAsia="sv-SE"/>
              </w:rPr>
              <w:t>pravosudnog sistema</w:t>
            </w:r>
          </w:p>
          <w:p w:rsidR="005751B2" w:rsidRPr="002646A7" w:rsidRDefault="003F7908" w:rsidP="005751B2">
            <w:pPr>
              <w:pStyle w:val="ListParagraph"/>
              <w:numPr>
                <w:ilvl w:val="0"/>
                <w:numId w:val="13"/>
              </w:numPr>
              <w:suppressAutoHyphens/>
              <w:spacing w:before="60" w:after="60"/>
              <w:rPr>
                <w:rFonts w:ascii="Arial" w:eastAsia="Times New Roman" w:hAnsi="Arial" w:cs="Arial"/>
                <w:sz w:val="22"/>
                <w:lang w:eastAsia="sv-SE"/>
              </w:rPr>
            </w:pPr>
            <w:r w:rsidRPr="00ED6B55">
              <w:rPr>
                <w:rFonts w:ascii="Arial" w:eastAsia="Times New Roman" w:hAnsi="Arial" w:cs="Arial"/>
                <w:sz w:val="22"/>
                <w:lang w:eastAsia="sv-SE"/>
              </w:rPr>
              <w:t>Ograničena finansijska sredstva u smislu provođenja kampanja za informisanje javnosti</w:t>
            </w:r>
          </w:p>
        </w:tc>
      </w:tr>
      <w:tr w:rsidR="00F84B5B" w:rsidRPr="00FF7215" w:rsidTr="00F84B5B">
        <w:trPr>
          <w:trHeight w:val="267"/>
        </w:trPr>
        <w:tc>
          <w:tcPr>
            <w:tcW w:w="1664" w:type="dxa"/>
            <w:vMerge w:val="restart"/>
            <w:shd w:val="clear" w:color="auto" w:fill="auto"/>
            <w:vAlign w:val="center"/>
          </w:tcPr>
          <w:p w:rsidR="00F84B5B" w:rsidRPr="002646A7" w:rsidRDefault="003F7908" w:rsidP="00433A2D">
            <w:pPr>
              <w:spacing w:before="60" w:after="60"/>
              <w:ind w:right="113"/>
              <w:jc w:val="left"/>
              <w:rPr>
                <w:rFonts w:ascii="Arial" w:eastAsia="Times New Roman" w:hAnsi="Arial" w:cs="Arial"/>
                <w:sz w:val="22"/>
                <w:lang w:eastAsia="sv-SE"/>
              </w:rPr>
            </w:pPr>
            <w:r w:rsidRPr="002646A7">
              <w:rPr>
                <w:rFonts w:ascii="Arial" w:eastAsia="Times New Roman" w:hAnsi="Arial" w:cs="Arial"/>
                <w:b/>
                <w:bCs/>
                <w:sz w:val="22"/>
                <w:lang w:eastAsia="sv-SE"/>
              </w:rPr>
              <w:t>Organizacija:</w:t>
            </w:r>
          </w:p>
        </w:tc>
        <w:tc>
          <w:tcPr>
            <w:tcW w:w="7397"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F84B5B" w:rsidRPr="00FF7215" w:rsidTr="00F84B5B">
        <w:trPr>
          <w:trHeight w:val="266"/>
        </w:trPr>
        <w:tc>
          <w:tcPr>
            <w:tcW w:w="1664"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7" w:type="dxa"/>
            <w:shd w:val="clear" w:color="auto" w:fill="auto"/>
          </w:tcPr>
          <w:p w:rsidR="006E4F6D" w:rsidRPr="002646A7" w:rsidRDefault="003F7908" w:rsidP="005751B2">
            <w:pPr>
              <w:pStyle w:val="ListParagraph"/>
              <w:numPr>
                <w:ilvl w:val="0"/>
                <w:numId w:val="13"/>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Zakonom definisana struktura VSTV-a BiH, kao kolektivnog organa, koja nužno utiče na način donošenja odluka, definisanje politika, te zauzimanje stavova o pitanjima od interesa za pravosuđe, što se reflektuje na ažurno izvještavanje javnosti</w:t>
            </w:r>
          </w:p>
          <w:p w:rsidR="00F84B5B" w:rsidRPr="002646A7" w:rsidRDefault="003F7908" w:rsidP="006E4F6D">
            <w:pPr>
              <w:pStyle w:val="ListParagraph"/>
              <w:numPr>
                <w:ilvl w:val="0"/>
                <w:numId w:val="13"/>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Sistem interne razmjene informacija nije detaljno normiran</w:t>
            </w:r>
          </w:p>
        </w:tc>
      </w:tr>
      <w:tr w:rsidR="00F84B5B" w:rsidRPr="00FF7215" w:rsidTr="00F84B5B">
        <w:trPr>
          <w:trHeight w:val="266"/>
        </w:trPr>
        <w:tc>
          <w:tcPr>
            <w:tcW w:w="1664"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7"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F84B5B" w:rsidRPr="00FF7215" w:rsidTr="0017699D">
        <w:trPr>
          <w:trHeight w:val="2152"/>
        </w:trPr>
        <w:tc>
          <w:tcPr>
            <w:tcW w:w="1664"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7" w:type="dxa"/>
            <w:shd w:val="clear" w:color="auto" w:fill="auto"/>
          </w:tcPr>
          <w:p w:rsidR="00F84B5B" w:rsidRPr="002646A7" w:rsidRDefault="003F7908" w:rsidP="005751B2">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Nerazvijen sistem interne razmjene informacija vezanih za rad pojedinačnih sudija/sudskih vijeća/tužilaca</w:t>
            </w:r>
          </w:p>
          <w:p w:rsidR="00305345" w:rsidRPr="002646A7" w:rsidRDefault="003F7908" w:rsidP="005751B2">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Nepostojanje prakse kontinuirane i proaktivne komunikacije sa građanima putem medija</w:t>
            </w:r>
            <w:r w:rsidR="007F4478">
              <w:rPr>
                <w:rFonts w:ascii="Arial" w:eastAsia="Times New Roman" w:hAnsi="Arial" w:cs="Arial"/>
                <w:sz w:val="22"/>
                <w:lang w:eastAsia="sv-SE"/>
              </w:rPr>
              <w:t xml:space="preserve"> </w:t>
            </w:r>
            <w:r w:rsidRPr="002646A7">
              <w:rPr>
                <w:rFonts w:ascii="Arial" w:eastAsia="Times New Roman" w:hAnsi="Arial" w:cs="Arial"/>
                <w:sz w:val="22"/>
                <w:lang w:eastAsia="sv-SE"/>
              </w:rPr>
              <w:t>(npr. godišnje konferencije za predstavnike medija)</w:t>
            </w:r>
          </w:p>
          <w:p w:rsidR="00305345" w:rsidRPr="002646A7" w:rsidRDefault="003F7908" w:rsidP="005751B2">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Nepostojanje prakse organizovanja događaja koji javnosti približavaju način funkcionisanja pravosuđa (npr. dani otvorenih vrata)</w:t>
            </w:r>
          </w:p>
          <w:p w:rsidR="00995101" w:rsidRPr="002646A7" w:rsidRDefault="003F7908" w:rsidP="005751B2">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Nedovoljna kadrovska osposobljenost za krizno komuniciranje</w:t>
            </w:r>
          </w:p>
        </w:tc>
      </w:tr>
    </w:tbl>
    <w:p w:rsidR="00745D1A" w:rsidRDefault="00745D1A" w:rsidP="009F1F70">
      <w:pPr>
        <w:rPr>
          <w:rFonts w:ascii="Arial" w:hAnsi="Arial" w:cs="Arial"/>
          <w:sz w:val="22"/>
        </w:rPr>
      </w:pPr>
    </w:p>
    <w:p w:rsidR="00C00A56" w:rsidRDefault="00C00A56" w:rsidP="009F1F70">
      <w:pPr>
        <w:rPr>
          <w:rFonts w:ascii="Arial" w:hAnsi="Arial" w:cs="Arial"/>
          <w:sz w:val="22"/>
        </w:rPr>
      </w:pPr>
    </w:p>
    <w:p w:rsidR="00C00A56" w:rsidRDefault="00C00A56" w:rsidP="009F1F70">
      <w:pPr>
        <w:rPr>
          <w:rFonts w:ascii="Arial" w:hAnsi="Arial" w:cs="Arial"/>
          <w:sz w:val="22"/>
        </w:rPr>
      </w:pPr>
    </w:p>
    <w:p w:rsidR="00C00A56" w:rsidRPr="002646A7" w:rsidRDefault="00C00A56" w:rsidP="009F1F7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398"/>
      </w:tblGrid>
      <w:tr w:rsidR="00433A2D" w:rsidRPr="00FF7215" w:rsidTr="00E7324E">
        <w:tc>
          <w:tcPr>
            <w:tcW w:w="9061" w:type="dxa"/>
            <w:gridSpan w:val="2"/>
            <w:shd w:val="clear" w:color="auto" w:fill="FBE4D5" w:themeFill="accent2" w:themeFillTint="33"/>
          </w:tcPr>
          <w:p w:rsidR="00433A2D" w:rsidRPr="002646A7" w:rsidRDefault="003F7908" w:rsidP="005751B2">
            <w:pPr>
              <w:spacing w:before="60" w:after="60"/>
              <w:rPr>
                <w:rFonts w:ascii="Arial" w:eastAsia="Times New Roman" w:hAnsi="Arial" w:cs="Arial"/>
                <w:bCs/>
                <w:i/>
                <w:sz w:val="22"/>
                <w:lang w:eastAsia="sv-SE"/>
              </w:rPr>
            </w:pPr>
            <w:r w:rsidRPr="002646A7">
              <w:rPr>
                <w:rFonts w:ascii="Arial" w:eastAsia="Times New Roman" w:hAnsi="Arial" w:cs="Arial"/>
                <w:b/>
                <w:bCs/>
                <w:i/>
                <w:sz w:val="22"/>
                <w:lang w:eastAsia="sv-SE"/>
              </w:rPr>
              <w:lastRenderedPageBreak/>
              <w:t xml:space="preserve">Prilike </w:t>
            </w:r>
          </w:p>
        </w:tc>
      </w:tr>
      <w:tr w:rsidR="00F84B5B" w:rsidRPr="00FF7215" w:rsidTr="00F84B5B">
        <w:trPr>
          <w:trHeight w:val="354"/>
        </w:trPr>
        <w:tc>
          <w:tcPr>
            <w:tcW w:w="1663" w:type="dxa"/>
            <w:vMerge w:val="restart"/>
            <w:shd w:val="clear" w:color="auto" w:fill="auto"/>
            <w:vAlign w:val="center"/>
          </w:tcPr>
          <w:p w:rsidR="00F84B5B" w:rsidRPr="002646A7" w:rsidRDefault="003F7908" w:rsidP="00433A2D">
            <w:pPr>
              <w:spacing w:before="60" w:after="60"/>
              <w:ind w:right="-108"/>
              <w:jc w:val="left"/>
              <w:rPr>
                <w:rFonts w:ascii="Arial" w:eastAsia="Times New Roman" w:hAnsi="Arial" w:cs="Arial"/>
                <w:b/>
                <w:bCs/>
                <w:sz w:val="22"/>
                <w:lang w:eastAsia="sv-SE"/>
              </w:rPr>
            </w:pPr>
            <w:r w:rsidRPr="002646A7">
              <w:rPr>
                <w:rFonts w:ascii="Arial" w:eastAsia="Times New Roman" w:hAnsi="Arial" w:cs="Arial"/>
                <w:b/>
                <w:bCs/>
                <w:sz w:val="22"/>
                <w:lang w:eastAsia="sv-SE"/>
              </w:rPr>
              <w:t>Političke:</w:t>
            </w:r>
          </w:p>
        </w:tc>
        <w:tc>
          <w:tcPr>
            <w:tcW w:w="7398"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F84B5B" w:rsidRPr="00FF7215" w:rsidTr="00433A2D">
        <w:trPr>
          <w:trHeight w:val="352"/>
        </w:trPr>
        <w:tc>
          <w:tcPr>
            <w:tcW w:w="1663" w:type="dxa"/>
            <w:vMerge/>
            <w:shd w:val="clear" w:color="auto" w:fill="auto"/>
            <w:vAlign w:val="center"/>
          </w:tcPr>
          <w:p w:rsidR="00F84B5B" w:rsidRPr="002646A7" w:rsidRDefault="00F84B5B" w:rsidP="00433A2D">
            <w:pPr>
              <w:spacing w:before="60" w:after="60"/>
              <w:ind w:right="-108"/>
              <w:jc w:val="left"/>
              <w:rPr>
                <w:rFonts w:ascii="Arial" w:eastAsia="Times New Roman" w:hAnsi="Arial" w:cs="Arial"/>
                <w:b/>
                <w:bCs/>
                <w:sz w:val="22"/>
                <w:lang w:eastAsia="sv-SE"/>
              </w:rPr>
            </w:pPr>
          </w:p>
        </w:tc>
        <w:tc>
          <w:tcPr>
            <w:tcW w:w="7398" w:type="dxa"/>
            <w:shd w:val="clear" w:color="auto" w:fill="auto"/>
          </w:tcPr>
          <w:p w:rsidR="00F84B5B" w:rsidRPr="002646A7" w:rsidRDefault="003F7908" w:rsidP="002E0A3A">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Dostupnost instrumenata pomoći u okviru procesa pridruživanja E</w:t>
            </w:r>
            <w:r w:rsidR="00C04AD9">
              <w:rPr>
                <w:rFonts w:ascii="Arial" w:eastAsia="Times New Roman" w:hAnsi="Arial" w:cs="Arial"/>
                <w:sz w:val="22"/>
                <w:lang w:eastAsia="sv-SE"/>
              </w:rPr>
              <w:t>U</w:t>
            </w:r>
            <w:r w:rsidRPr="002646A7">
              <w:rPr>
                <w:rFonts w:ascii="Arial" w:eastAsia="Times New Roman" w:hAnsi="Arial" w:cs="Arial"/>
                <w:sz w:val="22"/>
                <w:lang w:eastAsia="sv-SE"/>
              </w:rPr>
              <w:t>, kao i dostupnost donatorskih sredstava drugih donatora na bilateralnoj osnovi</w:t>
            </w:r>
          </w:p>
          <w:p w:rsidR="00F84B5B" w:rsidRPr="002646A7" w:rsidRDefault="003F7908" w:rsidP="002E0A3A">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Kontinuiran dijalog sa predstavnicima E</w:t>
            </w:r>
            <w:r w:rsidR="00C04AD9">
              <w:rPr>
                <w:rFonts w:ascii="Arial" w:eastAsia="Times New Roman" w:hAnsi="Arial" w:cs="Arial"/>
                <w:sz w:val="22"/>
                <w:lang w:eastAsia="sv-SE"/>
              </w:rPr>
              <w:t>U</w:t>
            </w:r>
          </w:p>
          <w:p w:rsidR="00F84B5B" w:rsidRPr="002646A7" w:rsidRDefault="003F7908" w:rsidP="002E0A3A">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Podrška međunarodnih organizacija</w:t>
            </w:r>
          </w:p>
        </w:tc>
      </w:tr>
      <w:tr w:rsidR="00F84B5B" w:rsidRPr="00FF7215" w:rsidTr="00433A2D">
        <w:trPr>
          <w:trHeight w:val="352"/>
        </w:trPr>
        <w:tc>
          <w:tcPr>
            <w:tcW w:w="1663" w:type="dxa"/>
            <w:vMerge/>
            <w:shd w:val="clear" w:color="auto" w:fill="auto"/>
            <w:vAlign w:val="center"/>
          </w:tcPr>
          <w:p w:rsidR="00F84B5B" w:rsidRPr="002646A7" w:rsidRDefault="00F84B5B" w:rsidP="00433A2D">
            <w:pPr>
              <w:spacing w:before="60" w:after="60"/>
              <w:ind w:right="-108"/>
              <w:jc w:val="left"/>
              <w:rPr>
                <w:rFonts w:ascii="Arial" w:eastAsia="Times New Roman" w:hAnsi="Arial" w:cs="Arial"/>
                <w:b/>
                <w:bCs/>
                <w:sz w:val="22"/>
                <w:lang w:eastAsia="sv-SE"/>
              </w:rPr>
            </w:pPr>
          </w:p>
        </w:tc>
        <w:tc>
          <w:tcPr>
            <w:tcW w:w="7398"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F84B5B" w:rsidRPr="00FF7215" w:rsidTr="00433A2D">
        <w:trPr>
          <w:trHeight w:val="352"/>
        </w:trPr>
        <w:tc>
          <w:tcPr>
            <w:tcW w:w="1663" w:type="dxa"/>
            <w:vMerge/>
            <w:shd w:val="clear" w:color="auto" w:fill="auto"/>
            <w:vAlign w:val="center"/>
          </w:tcPr>
          <w:p w:rsidR="00F84B5B" w:rsidRPr="002646A7" w:rsidRDefault="00F84B5B" w:rsidP="00433A2D">
            <w:pPr>
              <w:spacing w:before="60" w:after="60"/>
              <w:ind w:right="-108"/>
              <w:jc w:val="left"/>
              <w:rPr>
                <w:rFonts w:ascii="Arial" w:eastAsia="Times New Roman" w:hAnsi="Arial" w:cs="Arial"/>
                <w:b/>
                <w:bCs/>
                <w:sz w:val="22"/>
                <w:lang w:eastAsia="sv-SE"/>
              </w:rPr>
            </w:pPr>
          </w:p>
        </w:tc>
        <w:tc>
          <w:tcPr>
            <w:tcW w:w="7398" w:type="dxa"/>
            <w:shd w:val="clear" w:color="auto" w:fill="auto"/>
          </w:tcPr>
          <w:p w:rsidR="000A3B04" w:rsidRDefault="003F7908">
            <w:pPr>
              <w:pStyle w:val="ListParagraph"/>
              <w:numPr>
                <w:ilvl w:val="0"/>
                <w:numId w:val="14"/>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Dostupnost instrumenata pomoći u okviru procesa pridruživanja E</w:t>
            </w:r>
            <w:r w:rsidR="00C04AD9">
              <w:rPr>
                <w:rFonts w:ascii="Arial" w:eastAsia="Times New Roman" w:hAnsi="Arial" w:cs="Arial"/>
                <w:sz w:val="22"/>
                <w:lang w:eastAsia="sv-SE"/>
              </w:rPr>
              <w:t>U</w:t>
            </w:r>
            <w:r w:rsidRPr="002646A7">
              <w:rPr>
                <w:rFonts w:ascii="Arial" w:eastAsia="Times New Roman" w:hAnsi="Arial" w:cs="Arial"/>
                <w:sz w:val="22"/>
                <w:lang w:eastAsia="sv-SE"/>
              </w:rPr>
              <w:t xml:space="preserve"> putem VSTV-a BiH</w:t>
            </w:r>
          </w:p>
          <w:p w:rsidR="000A3B04" w:rsidRPr="002646A7" w:rsidRDefault="00CB79C3" w:rsidP="00CB79C3">
            <w:pPr>
              <w:pStyle w:val="ListParagraph"/>
              <w:numPr>
                <w:ilvl w:val="0"/>
                <w:numId w:val="14"/>
              </w:numPr>
              <w:suppressAutoHyphens/>
              <w:spacing w:before="60" w:after="60"/>
              <w:rPr>
                <w:rFonts w:ascii="Arial" w:eastAsia="Times New Roman" w:hAnsi="Arial" w:cs="Arial"/>
                <w:sz w:val="22"/>
                <w:lang w:eastAsia="sv-SE"/>
              </w:rPr>
            </w:pPr>
            <w:r w:rsidRPr="00E7324E">
              <w:rPr>
                <w:rFonts w:ascii="Arial" w:eastAsia="Times New Roman" w:hAnsi="Arial" w:cs="Arial"/>
                <w:sz w:val="22"/>
                <w:lang w:eastAsia="sv-SE"/>
              </w:rPr>
              <w:t>Dostupnost p</w:t>
            </w:r>
            <w:r w:rsidR="003F7908" w:rsidRPr="00E7324E">
              <w:rPr>
                <w:rFonts w:ascii="Arial" w:eastAsia="Times New Roman" w:hAnsi="Arial" w:cs="Arial"/>
                <w:sz w:val="22"/>
                <w:lang w:eastAsia="sv-SE"/>
              </w:rPr>
              <w:t>odršk</w:t>
            </w:r>
            <w:r w:rsidRPr="00E7324E">
              <w:rPr>
                <w:rFonts w:ascii="Arial" w:eastAsia="Times New Roman" w:hAnsi="Arial" w:cs="Arial"/>
                <w:sz w:val="22"/>
                <w:lang w:eastAsia="sv-SE"/>
              </w:rPr>
              <w:t>e</w:t>
            </w:r>
            <w:r w:rsidR="007F4478">
              <w:rPr>
                <w:rFonts w:ascii="Arial" w:eastAsia="Times New Roman" w:hAnsi="Arial" w:cs="Arial"/>
                <w:sz w:val="22"/>
                <w:lang w:eastAsia="sv-SE"/>
              </w:rPr>
              <w:t xml:space="preserve"> </w:t>
            </w:r>
            <w:r w:rsidR="003F7908" w:rsidRPr="00E7324E">
              <w:rPr>
                <w:rFonts w:ascii="Arial" w:eastAsia="Times New Roman" w:hAnsi="Arial" w:cs="Arial"/>
                <w:sz w:val="22"/>
                <w:lang w:eastAsia="sv-SE"/>
              </w:rPr>
              <w:t>međunarodnih organizacija</w:t>
            </w:r>
          </w:p>
        </w:tc>
      </w:tr>
      <w:tr w:rsidR="00F84B5B" w:rsidRPr="00FF7215" w:rsidTr="00F84B5B">
        <w:trPr>
          <w:trHeight w:val="192"/>
        </w:trPr>
        <w:tc>
          <w:tcPr>
            <w:tcW w:w="1663" w:type="dxa"/>
            <w:vMerge w:val="restart"/>
            <w:shd w:val="clear" w:color="auto" w:fill="auto"/>
            <w:vAlign w:val="center"/>
          </w:tcPr>
          <w:p w:rsidR="00F84B5B" w:rsidRPr="002646A7" w:rsidRDefault="003F7908" w:rsidP="00433A2D">
            <w:pPr>
              <w:spacing w:before="60" w:after="60"/>
              <w:ind w:right="113"/>
              <w:jc w:val="left"/>
              <w:rPr>
                <w:rFonts w:ascii="Arial" w:eastAsia="Times New Roman" w:hAnsi="Arial" w:cs="Arial"/>
                <w:sz w:val="22"/>
                <w:lang w:eastAsia="sv-SE"/>
              </w:rPr>
            </w:pPr>
            <w:r w:rsidRPr="002646A7">
              <w:rPr>
                <w:rFonts w:ascii="Arial" w:eastAsia="Times New Roman" w:hAnsi="Arial" w:cs="Arial"/>
                <w:b/>
                <w:bCs/>
                <w:sz w:val="22"/>
                <w:lang w:eastAsia="sv-SE"/>
              </w:rPr>
              <w:t>Ekonomske:</w:t>
            </w:r>
          </w:p>
        </w:tc>
        <w:tc>
          <w:tcPr>
            <w:tcW w:w="7398"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F84B5B" w:rsidRPr="00FF7215" w:rsidTr="00433A2D">
        <w:trPr>
          <w:trHeight w:val="191"/>
        </w:trPr>
        <w:tc>
          <w:tcPr>
            <w:tcW w:w="1663"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8" w:type="dxa"/>
            <w:shd w:val="clear" w:color="auto" w:fill="auto"/>
          </w:tcPr>
          <w:p w:rsidR="00F84B5B" w:rsidRPr="002646A7" w:rsidRDefault="003F7908" w:rsidP="002E0A3A">
            <w:pPr>
              <w:pStyle w:val="ListParagraph"/>
              <w:numPr>
                <w:ilvl w:val="0"/>
                <w:numId w:val="15"/>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Redovno finansiranje VSTV-a BiH iz budžeta BiH</w:t>
            </w:r>
          </w:p>
          <w:p w:rsidR="00F84B5B" w:rsidRPr="002646A7" w:rsidRDefault="003F7908" w:rsidP="002E0A3A">
            <w:pPr>
              <w:pStyle w:val="ListParagraph"/>
              <w:numPr>
                <w:ilvl w:val="0"/>
                <w:numId w:val="15"/>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Mogućnost pristupa donatorskim sredstvima</w:t>
            </w:r>
          </w:p>
        </w:tc>
      </w:tr>
      <w:tr w:rsidR="00F84B5B" w:rsidRPr="00FF7215" w:rsidTr="00433A2D">
        <w:trPr>
          <w:trHeight w:val="191"/>
        </w:trPr>
        <w:tc>
          <w:tcPr>
            <w:tcW w:w="1663"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8"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F84B5B" w:rsidRPr="00FF7215" w:rsidTr="00433A2D">
        <w:trPr>
          <w:trHeight w:val="191"/>
        </w:trPr>
        <w:tc>
          <w:tcPr>
            <w:tcW w:w="1663"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8" w:type="dxa"/>
            <w:shd w:val="clear" w:color="auto" w:fill="auto"/>
          </w:tcPr>
          <w:p w:rsidR="002E0A3A" w:rsidRPr="002646A7" w:rsidRDefault="003F7908" w:rsidP="002E0A3A">
            <w:pPr>
              <w:pStyle w:val="ListParagraph"/>
              <w:numPr>
                <w:ilvl w:val="0"/>
                <w:numId w:val="16"/>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Redovno finansiranje iz budžeta BiH, entiteta, Brčko distrikta</w:t>
            </w:r>
            <w:r w:rsidR="00C04AD9">
              <w:rPr>
                <w:rFonts w:ascii="Arial" w:eastAsia="Times New Roman" w:hAnsi="Arial" w:cs="Arial"/>
                <w:sz w:val="22"/>
                <w:lang w:eastAsia="sv-SE"/>
              </w:rPr>
              <w:t xml:space="preserve"> BiH </w:t>
            </w:r>
          </w:p>
          <w:p w:rsidR="00F84B5B" w:rsidRPr="002646A7" w:rsidRDefault="003F7908" w:rsidP="002E0A3A">
            <w:pPr>
              <w:pStyle w:val="ListParagraph"/>
              <w:numPr>
                <w:ilvl w:val="0"/>
                <w:numId w:val="16"/>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Dostupnost instrumenata pomoći drugih međunarodnih donatora putem VSTV-a BiH</w:t>
            </w:r>
          </w:p>
        </w:tc>
      </w:tr>
      <w:tr w:rsidR="00F84B5B" w:rsidRPr="00FF7215" w:rsidTr="00F84B5B">
        <w:trPr>
          <w:trHeight w:val="282"/>
        </w:trPr>
        <w:tc>
          <w:tcPr>
            <w:tcW w:w="1663" w:type="dxa"/>
            <w:vMerge w:val="restart"/>
            <w:shd w:val="clear" w:color="auto" w:fill="auto"/>
            <w:vAlign w:val="center"/>
          </w:tcPr>
          <w:p w:rsidR="00F84B5B" w:rsidRPr="002646A7" w:rsidRDefault="003F7908" w:rsidP="00433A2D">
            <w:pPr>
              <w:spacing w:before="60" w:after="60"/>
              <w:ind w:right="113"/>
              <w:jc w:val="left"/>
              <w:rPr>
                <w:rFonts w:ascii="Arial" w:eastAsia="Times New Roman" w:hAnsi="Arial" w:cs="Arial"/>
                <w:bCs/>
                <w:sz w:val="22"/>
                <w:lang w:eastAsia="sv-SE"/>
              </w:rPr>
            </w:pPr>
            <w:r w:rsidRPr="002646A7">
              <w:rPr>
                <w:rFonts w:ascii="Arial" w:eastAsia="Times New Roman" w:hAnsi="Arial" w:cs="Arial"/>
                <w:b/>
                <w:bCs/>
                <w:sz w:val="22"/>
                <w:lang w:eastAsia="sv-SE"/>
              </w:rPr>
              <w:t>Socijalne i društvene:</w:t>
            </w:r>
          </w:p>
        </w:tc>
        <w:tc>
          <w:tcPr>
            <w:tcW w:w="7398" w:type="dxa"/>
            <w:shd w:val="clear" w:color="auto" w:fill="auto"/>
          </w:tcPr>
          <w:p w:rsidR="00F84B5B" w:rsidRPr="002646A7" w:rsidRDefault="003F7908" w:rsidP="00F84B5B">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F84B5B" w:rsidRPr="00FF7215" w:rsidTr="00433A2D">
        <w:trPr>
          <w:trHeight w:val="281"/>
        </w:trPr>
        <w:tc>
          <w:tcPr>
            <w:tcW w:w="1663"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8" w:type="dxa"/>
            <w:shd w:val="clear" w:color="auto" w:fill="auto"/>
          </w:tcPr>
          <w:p w:rsidR="00F84B5B" w:rsidRPr="002646A7" w:rsidRDefault="003F7908" w:rsidP="002E0A3A">
            <w:pPr>
              <w:pStyle w:val="ListParagraph"/>
              <w:numPr>
                <w:ilvl w:val="0"/>
                <w:numId w:val="18"/>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 xml:space="preserve">Pružanje informacija o radu VSTV-a BiH i pravosuđa u BiH </w:t>
            </w:r>
          </w:p>
          <w:p w:rsidR="00F84B5B" w:rsidRPr="002646A7" w:rsidRDefault="003F7908" w:rsidP="002E0A3A">
            <w:pPr>
              <w:pStyle w:val="ListParagraph"/>
              <w:numPr>
                <w:ilvl w:val="0"/>
                <w:numId w:val="18"/>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Uspostavljanje partnerskih odnosa sa organizacijama civilnog društva</w:t>
            </w:r>
          </w:p>
          <w:p w:rsidR="002E0A3A" w:rsidRPr="002646A7" w:rsidRDefault="003F7908" w:rsidP="002E0A3A">
            <w:pPr>
              <w:pStyle w:val="ListParagraph"/>
              <w:numPr>
                <w:ilvl w:val="0"/>
                <w:numId w:val="18"/>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Uspostavljanje partnerskih odnosa sa medijima</w:t>
            </w:r>
          </w:p>
          <w:p w:rsidR="00774AA7" w:rsidRPr="002646A7" w:rsidRDefault="003F7908" w:rsidP="002E0A3A">
            <w:pPr>
              <w:pStyle w:val="ListParagraph"/>
              <w:numPr>
                <w:ilvl w:val="0"/>
                <w:numId w:val="18"/>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Nadgradnja prakse neposrednog informisanja javnosti o pravosudnim temama od posebnog interesa javnosti</w:t>
            </w:r>
          </w:p>
        </w:tc>
      </w:tr>
      <w:tr w:rsidR="00F84B5B" w:rsidRPr="00FF7215" w:rsidTr="00433A2D">
        <w:trPr>
          <w:trHeight w:val="281"/>
        </w:trPr>
        <w:tc>
          <w:tcPr>
            <w:tcW w:w="1663"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8" w:type="dxa"/>
            <w:shd w:val="clear" w:color="auto" w:fill="auto"/>
          </w:tcPr>
          <w:p w:rsidR="00F84B5B" w:rsidRPr="000F4139" w:rsidRDefault="003F7908" w:rsidP="00433A2D">
            <w:pPr>
              <w:suppressAutoHyphens/>
              <w:spacing w:before="60" w:after="60"/>
              <w:rPr>
                <w:rFonts w:ascii="Arial" w:eastAsia="Times New Roman" w:hAnsi="Arial" w:cs="Arial"/>
                <w:sz w:val="22"/>
                <w:lang w:eastAsia="sv-SE"/>
              </w:rPr>
            </w:pPr>
            <w:r w:rsidRPr="000F4139">
              <w:rPr>
                <w:rFonts w:ascii="Arial" w:eastAsia="Times New Roman" w:hAnsi="Arial" w:cs="Arial"/>
                <w:b/>
                <w:sz w:val="22"/>
                <w:lang w:eastAsia="sv-SE"/>
              </w:rPr>
              <w:t>Pravosudne institucije</w:t>
            </w:r>
          </w:p>
        </w:tc>
      </w:tr>
      <w:tr w:rsidR="00F84B5B" w:rsidRPr="00FF7215" w:rsidTr="00433A2D">
        <w:trPr>
          <w:trHeight w:val="281"/>
        </w:trPr>
        <w:tc>
          <w:tcPr>
            <w:tcW w:w="1663" w:type="dxa"/>
            <w:vMerge/>
            <w:shd w:val="clear" w:color="auto" w:fill="auto"/>
            <w:vAlign w:val="center"/>
          </w:tcPr>
          <w:p w:rsidR="00F84B5B" w:rsidRPr="002646A7" w:rsidRDefault="00F84B5B" w:rsidP="00433A2D">
            <w:pPr>
              <w:spacing w:before="60" w:after="60"/>
              <w:ind w:right="113"/>
              <w:jc w:val="left"/>
              <w:rPr>
                <w:rFonts w:ascii="Arial" w:eastAsia="Times New Roman" w:hAnsi="Arial" w:cs="Arial"/>
                <w:b/>
                <w:bCs/>
                <w:sz w:val="22"/>
                <w:lang w:eastAsia="sv-SE"/>
              </w:rPr>
            </w:pPr>
          </w:p>
        </w:tc>
        <w:tc>
          <w:tcPr>
            <w:tcW w:w="7398" w:type="dxa"/>
            <w:shd w:val="clear" w:color="auto" w:fill="auto"/>
          </w:tcPr>
          <w:p w:rsidR="00DA324F" w:rsidRPr="00E7324E" w:rsidRDefault="003F7908" w:rsidP="002646A7">
            <w:pPr>
              <w:pStyle w:val="ListParagraph"/>
              <w:numPr>
                <w:ilvl w:val="0"/>
                <w:numId w:val="17"/>
              </w:numPr>
              <w:rPr>
                <w:rFonts w:ascii="Arial" w:eastAsia="Times New Roman" w:hAnsi="Arial" w:cs="Arial"/>
                <w:sz w:val="22"/>
                <w:lang w:eastAsia="sv-SE"/>
              </w:rPr>
            </w:pPr>
            <w:r w:rsidRPr="000F4139">
              <w:rPr>
                <w:rFonts w:ascii="Arial" w:eastAsia="Times New Roman" w:hAnsi="Arial" w:cs="Arial"/>
                <w:sz w:val="22"/>
                <w:lang w:eastAsia="sv-SE"/>
              </w:rPr>
              <w:t xml:space="preserve">Pružanje </w:t>
            </w:r>
            <w:r w:rsidRPr="00E7324E">
              <w:rPr>
                <w:rFonts w:ascii="Arial" w:eastAsia="Times New Roman" w:hAnsi="Arial" w:cs="Arial"/>
                <w:sz w:val="22"/>
                <w:lang w:eastAsia="sv-SE"/>
              </w:rPr>
              <w:t xml:space="preserve">informacija o radu suda/tužilaštva  </w:t>
            </w:r>
          </w:p>
          <w:p w:rsidR="002E0A3A" w:rsidRPr="000F4139" w:rsidRDefault="003F7908" w:rsidP="002E0A3A">
            <w:pPr>
              <w:pStyle w:val="ListParagraph"/>
              <w:numPr>
                <w:ilvl w:val="0"/>
                <w:numId w:val="17"/>
              </w:numPr>
              <w:suppressAutoHyphens/>
              <w:spacing w:before="60" w:after="60"/>
              <w:rPr>
                <w:rFonts w:ascii="Arial" w:eastAsia="Times New Roman" w:hAnsi="Arial" w:cs="Arial"/>
                <w:sz w:val="22"/>
                <w:lang w:eastAsia="sv-SE"/>
              </w:rPr>
            </w:pPr>
            <w:r w:rsidRPr="000F4139">
              <w:rPr>
                <w:rFonts w:ascii="Arial" w:eastAsia="Times New Roman" w:hAnsi="Arial" w:cs="Arial"/>
                <w:sz w:val="22"/>
                <w:lang w:eastAsia="sv-SE"/>
              </w:rPr>
              <w:t>Uspostavljanje partnerskih odnosa sa organizacijama civilnog društva</w:t>
            </w:r>
          </w:p>
          <w:p w:rsidR="00F84B5B" w:rsidRPr="00AD3EB3" w:rsidRDefault="003F7908" w:rsidP="002E0A3A">
            <w:pPr>
              <w:pStyle w:val="ListParagraph"/>
              <w:numPr>
                <w:ilvl w:val="0"/>
                <w:numId w:val="17"/>
              </w:numPr>
              <w:suppressAutoHyphens/>
              <w:spacing w:before="60" w:after="60"/>
              <w:rPr>
                <w:rFonts w:ascii="Arial" w:eastAsia="Times New Roman" w:hAnsi="Arial" w:cs="Arial"/>
                <w:sz w:val="22"/>
                <w:lang w:eastAsia="sv-SE"/>
              </w:rPr>
            </w:pPr>
            <w:r w:rsidRPr="00AD3EB3">
              <w:rPr>
                <w:rFonts w:ascii="Arial" w:eastAsia="Times New Roman" w:hAnsi="Arial" w:cs="Arial"/>
                <w:sz w:val="22"/>
                <w:lang w:eastAsia="sv-SE"/>
              </w:rPr>
              <w:t>Uspostavljanje partnerskih odnosa sa medijima</w:t>
            </w:r>
          </w:p>
        </w:tc>
      </w:tr>
      <w:tr w:rsidR="00F84B5B" w:rsidRPr="00FF7215" w:rsidTr="00F84B5B">
        <w:trPr>
          <w:trHeight w:val="501"/>
        </w:trPr>
        <w:tc>
          <w:tcPr>
            <w:tcW w:w="1663" w:type="dxa"/>
            <w:vMerge w:val="restart"/>
            <w:shd w:val="clear" w:color="auto" w:fill="auto"/>
            <w:vAlign w:val="center"/>
          </w:tcPr>
          <w:p w:rsidR="00F84B5B" w:rsidRPr="002646A7" w:rsidRDefault="003F7908" w:rsidP="00433A2D">
            <w:pPr>
              <w:spacing w:before="60" w:after="60"/>
              <w:ind w:right="113"/>
              <w:rPr>
                <w:rFonts w:ascii="Arial" w:eastAsia="Times New Roman" w:hAnsi="Arial" w:cs="Arial"/>
                <w:b/>
                <w:bCs/>
                <w:sz w:val="22"/>
                <w:lang w:eastAsia="sv-SE"/>
              </w:rPr>
            </w:pPr>
            <w:r w:rsidRPr="002646A7">
              <w:rPr>
                <w:rFonts w:ascii="Arial" w:eastAsia="Times New Roman" w:hAnsi="Arial" w:cs="Arial"/>
                <w:b/>
                <w:bCs/>
                <w:sz w:val="22"/>
                <w:lang w:eastAsia="sv-SE"/>
              </w:rPr>
              <w:t>Tehnološke:</w:t>
            </w:r>
          </w:p>
        </w:tc>
        <w:tc>
          <w:tcPr>
            <w:tcW w:w="7398"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F84B5B" w:rsidRPr="00FF7215" w:rsidTr="00433A2D">
        <w:trPr>
          <w:trHeight w:val="498"/>
        </w:trPr>
        <w:tc>
          <w:tcPr>
            <w:tcW w:w="1663" w:type="dxa"/>
            <w:vMerge/>
            <w:shd w:val="clear" w:color="auto" w:fill="auto"/>
            <w:vAlign w:val="center"/>
          </w:tcPr>
          <w:p w:rsidR="00F84B5B" w:rsidRPr="002646A7" w:rsidRDefault="00F84B5B" w:rsidP="00433A2D">
            <w:pPr>
              <w:spacing w:before="60" w:after="60"/>
              <w:ind w:right="113"/>
              <w:rPr>
                <w:rFonts w:ascii="Arial" w:eastAsia="Times New Roman" w:hAnsi="Arial" w:cs="Arial"/>
                <w:b/>
                <w:bCs/>
                <w:sz w:val="22"/>
                <w:lang w:eastAsia="sv-SE"/>
              </w:rPr>
            </w:pPr>
          </w:p>
        </w:tc>
        <w:tc>
          <w:tcPr>
            <w:tcW w:w="7398" w:type="dxa"/>
            <w:shd w:val="clear" w:color="auto" w:fill="auto"/>
          </w:tcPr>
          <w:p w:rsidR="00F84B5B" w:rsidRPr="002646A7" w:rsidRDefault="003F7908" w:rsidP="002E0A3A">
            <w:pPr>
              <w:pStyle w:val="ListParagraph"/>
              <w:numPr>
                <w:ilvl w:val="0"/>
                <w:numId w:val="19"/>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Uspostavljen jedinstveni pravosudni informacioni sistem koji se kontinuirano unapr</w:t>
            </w:r>
            <w:r w:rsidR="00F77E5B">
              <w:rPr>
                <w:rFonts w:ascii="Arial" w:eastAsia="Times New Roman" w:hAnsi="Arial" w:cs="Arial"/>
                <w:sz w:val="22"/>
                <w:lang w:eastAsia="sv-SE"/>
              </w:rPr>
              <w:t>j</w:t>
            </w:r>
            <w:r w:rsidRPr="002646A7">
              <w:rPr>
                <w:rFonts w:ascii="Arial" w:eastAsia="Times New Roman" w:hAnsi="Arial" w:cs="Arial"/>
                <w:sz w:val="22"/>
                <w:lang w:eastAsia="sv-SE"/>
              </w:rPr>
              <w:t>eđuje, čime je omogućeno raspolaganje kvalitetnim, ažurnim i tačnim podacima, neophodnim za upravljanje pravosudnim sistemom</w:t>
            </w:r>
          </w:p>
          <w:p w:rsidR="00F84B5B" w:rsidRPr="002646A7" w:rsidRDefault="003F7908" w:rsidP="002E0A3A">
            <w:pPr>
              <w:pStyle w:val="ListParagraph"/>
              <w:numPr>
                <w:ilvl w:val="0"/>
                <w:numId w:val="19"/>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Dalja informatizacija pravosuđa u smjeru elektronskog poslovanja i komunikacije pravosudnih institucija i stranaka u postupku</w:t>
            </w:r>
          </w:p>
          <w:p w:rsidR="00F84B5B" w:rsidRPr="002646A7" w:rsidRDefault="003F7908" w:rsidP="002E0A3A">
            <w:pPr>
              <w:pStyle w:val="ListParagraph"/>
              <w:numPr>
                <w:ilvl w:val="0"/>
                <w:numId w:val="19"/>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Dostupnost sudske prakse i ostalih relevantnih pravnih informacija za nosioce pravosudnih funkcija</w:t>
            </w:r>
          </w:p>
        </w:tc>
      </w:tr>
      <w:tr w:rsidR="00F84B5B" w:rsidRPr="00FF7215" w:rsidTr="00433A2D">
        <w:trPr>
          <w:trHeight w:val="498"/>
        </w:trPr>
        <w:tc>
          <w:tcPr>
            <w:tcW w:w="1663" w:type="dxa"/>
            <w:vMerge/>
            <w:shd w:val="clear" w:color="auto" w:fill="auto"/>
            <w:vAlign w:val="center"/>
          </w:tcPr>
          <w:p w:rsidR="00F84B5B" w:rsidRPr="002646A7" w:rsidRDefault="00F84B5B" w:rsidP="00433A2D">
            <w:pPr>
              <w:spacing w:before="60" w:after="60"/>
              <w:ind w:right="113"/>
              <w:rPr>
                <w:rFonts w:ascii="Arial" w:eastAsia="Times New Roman" w:hAnsi="Arial" w:cs="Arial"/>
                <w:b/>
                <w:bCs/>
                <w:sz w:val="22"/>
                <w:lang w:eastAsia="sv-SE"/>
              </w:rPr>
            </w:pPr>
          </w:p>
        </w:tc>
        <w:tc>
          <w:tcPr>
            <w:tcW w:w="7398" w:type="dxa"/>
            <w:shd w:val="clear" w:color="auto" w:fill="auto"/>
          </w:tcPr>
          <w:p w:rsidR="00F84B5B"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F84B5B" w:rsidRPr="00FF7215" w:rsidTr="00433A2D">
        <w:trPr>
          <w:trHeight w:val="498"/>
        </w:trPr>
        <w:tc>
          <w:tcPr>
            <w:tcW w:w="1663" w:type="dxa"/>
            <w:vMerge/>
            <w:shd w:val="clear" w:color="auto" w:fill="auto"/>
            <w:vAlign w:val="center"/>
          </w:tcPr>
          <w:p w:rsidR="00F84B5B" w:rsidRPr="002646A7" w:rsidRDefault="00F84B5B" w:rsidP="00433A2D">
            <w:pPr>
              <w:spacing w:before="60" w:after="60"/>
              <w:ind w:right="113"/>
              <w:rPr>
                <w:rFonts w:ascii="Arial" w:eastAsia="Times New Roman" w:hAnsi="Arial" w:cs="Arial"/>
                <w:b/>
                <w:bCs/>
                <w:sz w:val="22"/>
                <w:lang w:eastAsia="sv-SE"/>
              </w:rPr>
            </w:pPr>
          </w:p>
        </w:tc>
        <w:tc>
          <w:tcPr>
            <w:tcW w:w="7398" w:type="dxa"/>
            <w:shd w:val="clear" w:color="auto" w:fill="auto"/>
          </w:tcPr>
          <w:p w:rsidR="00F84B5B" w:rsidRDefault="003F7908" w:rsidP="002E0A3A">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Uspostavljen sistem unificiranih Internet stranica pravosudnih institucija sa jedinstvenom web arhitekturom, što omogućava lako pretraživanje informacija</w:t>
            </w:r>
          </w:p>
          <w:p w:rsidR="00C04AD9" w:rsidRPr="002646A7" w:rsidRDefault="00F875F6" w:rsidP="002E0A3A">
            <w:pPr>
              <w:pStyle w:val="ListParagraph"/>
              <w:numPr>
                <w:ilvl w:val="0"/>
                <w:numId w:val="20"/>
              </w:numPr>
              <w:suppressAutoHyphens/>
              <w:spacing w:before="60" w:after="60"/>
              <w:rPr>
                <w:rFonts w:ascii="Arial" w:eastAsia="Times New Roman" w:hAnsi="Arial" w:cs="Arial"/>
                <w:sz w:val="22"/>
                <w:lang w:eastAsia="sv-SE"/>
              </w:rPr>
            </w:pPr>
            <w:r w:rsidRPr="00E7324E">
              <w:rPr>
                <w:rFonts w:ascii="Arial" w:eastAsia="Times New Roman" w:hAnsi="Arial" w:cs="Arial"/>
                <w:sz w:val="22"/>
                <w:lang w:eastAsia="sv-SE"/>
              </w:rPr>
              <w:lastRenderedPageBreak/>
              <w:t>Dostupnost društvenih mreža za efikasnu i ažurnu komunikaciju</w:t>
            </w:r>
            <w:r w:rsidR="001E0C32">
              <w:rPr>
                <w:rFonts w:ascii="Arial" w:eastAsia="Times New Roman" w:hAnsi="Arial" w:cs="Arial"/>
                <w:sz w:val="22"/>
                <w:lang w:eastAsia="sv-SE"/>
              </w:rPr>
              <w:t xml:space="preserve"> o radu pravosudnih institucija</w:t>
            </w:r>
          </w:p>
        </w:tc>
      </w:tr>
    </w:tbl>
    <w:p w:rsidR="00433A2D" w:rsidRPr="002646A7" w:rsidRDefault="00433A2D" w:rsidP="009F1F7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7399"/>
      </w:tblGrid>
      <w:tr w:rsidR="00433A2D" w:rsidRPr="00FF7215" w:rsidTr="00E7324E">
        <w:tc>
          <w:tcPr>
            <w:tcW w:w="9061" w:type="dxa"/>
            <w:gridSpan w:val="2"/>
            <w:shd w:val="clear" w:color="auto" w:fill="FBE4D5" w:themeFill="accent2" w:themeFillTint="33"/>
          </w:tcPr>
          <w:p w:rsidR="00433A2D" w:rsidRPr="002646A7" w:rsidRDefault="003F7908" w:rsidP="005751B2">
            <w:pPr>
              <w:spacing w:before="60" w:after="60"/>
              <w:rPr>
                <w:rFonts w:ascii="Arial" w:eastAsia="Times New Roman" w:hAnsi="Arial" w:cs="Arial"/>
                <w:bCs/>
                <w:i/>
                <w:sz w:val="22"/>
                <w:lang w:eastAsia="sv-SE"/>
              </w:rPr>
            </w:pPr>
            <w:r w:rsidRPr="002646A7">
              <w:rPr>
                <w:rFonts w:ascii="Arial" w:eastAsia="Times New Roman" w:hAnsi="Arial" w:cs="Arial"/>
                <w:b/>
                <w:bCs/>
                <w:i/>
                <w:sz w:val="22"/>
                <w:lang w:eastAsia="sv-SE"/>
              </w:rPr>
              <w:t xml:space="preserve">Prijetnje </w:t>
            </w:r>
          </w:p>
        </w:tc>
      </w:tr>
      <w:tr w:rsidR="00B01433" w:rsidRPr="00FF7215" w:rsidTr="005A1F70">
        <w:trPr>
          <w:trHeight w:val="504"/>
        </w:trPr>
        <w:tc>
          <w:tcPr>
            <w:tcW w:w="1662" w:type="dxa"/>
            <w:vMerge w:val="restart"/>
            <w:shd w:val="clear" w:color="auto" w:fill="auto"/>
            <w:vAlign w:val="center"/>
          </w:tcPr>
          <w:p w:rsidR="00B01433" w:rsidRPr="002646A7" w:rsidRDefault="003F7908" w:rsidP="00433A2D">
            <w:pPr>
              <w:spacing w:before="60" w:after="60"/>
              <w:ind w:right="-108"/>
              <w:jc w:val="left"/>
              <w:rPr>
                <w:rFonts w:ascii="Arial" w:eastAsia="Times New Roman" w:hAnsi="Arial" w:cs="Arial"/>
                <w:b/>
                <w:bCs/>
                <w:sz w:val="22"/>
                <w:lang w:eastAsia="sv-SE"/>
              </w:rPr>
            </w:pPr>
            <w:r w:rsidRPr="002646A7">
              <w:rPr>
                <w:rFonts w:ascii="Arial" w:eastAsia="Times New Roman" w:hAnsi="Arial" w:cs="Arial"/>
                <w:b/>
                <w:bCs/>
                <w:sz w:val="22"/>
                <w:lang w:eastAsia="sv-SE"/>
              </w:rPr>
              <w:t>Političke:</w:t>
            </w:r>
          </w:p>
        </w:tc>
        <w:tc>
          <w:tcPr>
            <w:tcW w:w="7399" w:type="dxa"/>
            <w:shd w:val="clear" w:color="auto" w:fill="auto"/>
          </w:tcPr>
          <w:p w:rsidR="00B01433" w:rsidRPr="002646A7" w:rsidRDefault="003F7908">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B01433" w:rsidRPr="00FF7215" w:rsidTr="00A02BE6">
        <w:trPr>
          <w:trHeight w:val="191"/>
        </w:trPr>
        <w:tc>
          <w:tcPr>
            <w:tcW w:w="1662" w:type="dxa"/>
            <w:vMerge/>
            <w:shd w:val="clear" w:color="auto" w:fill="auto"/>
            <w:vAlign w:val="center"/>
          </w:tcPr>
          <w:p w:rsidR="00B01433" w:rsidRPr="002646A7" w:rsidRDefault="00B01433" w:rsidP="00433A2D">
            <w:pPr>
              <w:spacing w:before="60" w:after="60"/>
              <w:ind w:right="-108"/>
              <w:jc w:val="left"/>
              <w:rPr>
                <w:rFonts w:ascii="Arial" w:eastAsia="Times New Roman" w:hAnsi="Arial" w:cs="Arial"/>
                <w:b/>
                <w:bCs/>
                <w:sz w:val="22"/>
                <w:lang w:eastAsia="sv-SE"/>
              </w:rPr>
            </w:pPr>
          </w:p>
        </w:tc>
        <w:tc>
          <w:tcPr>
            <w:tcW w:w="7399" w:type="dxa"/>
            <w:shd w:val="clear" w:color="auto" w:fill="auto"/>
          </w:tcPr>
          <w:p w:rsidR="00B01433" w:rsidRPr="002646A7" w:rsidRDefault="003F7908" w:rsidP="001E0C32">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 xml:space="preserve">Neodmjerene kritike pojedinih predstavnika izvršne i zakonodavne vlasti u pogledu slabosti pravosuđa, čime se vrši </w:t>
            </w:r>
            <w:r w:rsidR="001E0C32">
              <w:rPr>
                <w:rFonts w:ascii="Arial" w:eastAsia="Times New Roman" w:hAnsi="Arial" w:cs="Arial"/>
                <w:sz w:val="22"/>
                <w:lang w:eastAsia="sv-SE"/>
              </w:rPr>
              <w:t>pritisak na instituciju</w:t>
            </w:r>
          </w:p>
        </w:tc>
      </w:tr>
      <w:tr w:rsidR="00B01433" w:rsidRPr="00FF7215" w:rsidTr="00A02BE6">
        <w:trPr>
          <w:trHeight w:val="191"/>
        </w:trPr>
        <w:tc>
          <w:tcPr>
            <w:tcW w:w="1662" w:type="dxa"/>
            <w:vMerge/>
            <w:shd w:val="clear" w:color="auto" w:fill="auto"/>
            <w:vAlign w:val="center"/>
          </w:tcPr>
          <w:p w:rsidR="00B01433" w:rsidRPr="002646A7" w:rsidRDefault="00B01433" w:rsidP="00433A2D">
            <w:pPr>
              <w:spacing w:before="60" w:after="60"/>
              <w:ind w:right="-108"/>
              <w:jc w:val="left"/>
              <w:rPr>
                <w:rFonts w:ascii="Arial" w:eastAsia="Times New Roman" w:hAnsi="Arial" w:cs="Arial"/>
                <w:b/>
                <w:bCs/>
                <w:sz w:val="22"/>
                <w:lang w:eastAsia="sv-SE"/>
              </w:rPr>
            </w:pPr>
          </w:p>
        </w:tc>
        <w:tc>
          <w:tcPr>
            <w:tcW w:w="7399" w:type="dxa"/>
            <w:shd w:val="clear" w:color="auto" w:fill="auto"/>
          </w:tcPr>
          <w:p w:rsidR="00DA324F" w:rsidRPr="002646A7" w:rsidRDefault="003F7908" w:rsidP="002646A7">
            <w:pPr>
              <w:pStyle w:val="ListParagraph"/>
              <w:suppressAutoHyphens/>
              <w:spacing w:before="60" w:after="60"/>
              <w:ind w:left="39"/>
              <w:rPr>
                <w:rFonts w:ascii="Arial" w:eastAsia="Times New Roman" w:hAnsi="Arial" w:cs="Arial"/>
                <w:b/>
                <w:sz w:val="22"/>
                <w:lang w:eastAsia="sv-SE"/>
              </w:rPr>
            </w:pPr>
            <w:r w:rsidRPr="002646A7">
              <w:rPr>
                <w:rFonts w:ascii="Arial" w:eastAsia="Times New Roman" w:hAnsi="Arial" w:cs="Arial"/>
                <w:b/>
                <w:sz w:val="22"/>
                <w:lang w:eastAsia="sv-SE"/>
              </w:rPr>
              <w:t>Pravosudne institucije</w:t>
            </w:r>
          </w:p>
        </w:tc>
      </w:tr>
      <w:tr w:rsidR="00B01433" w:rsidRPr="00FF7215" w:rsidTr="00A02BE6">
        <w:trPr>
          <w:trHeight w:val="191"/>
        </w:trPr>
        <w:tc>
          <w:tcPr>
            <w:tcW w:w="1662" w:type="dxa"/>
            <w:vMerge/>
            <w:shd w:val="clear" w:color="auto" w:fill="auto"/>
            <w:vAlign w:val="center"/>
          </w:tcPr>
          <w:p w:rsidR="00B01433" w:rsidRPr="002646A7" w:rsidRDefault="00B01433" w:rsidP="00433A2D">
            <w:pPr>
              <w:spacing w:before="60" w:after="60"/>
              <w:ind w:right="-108"/>
              <w:jc w:val="left"/>
              <w:rPr>
                <w:rFonts w:ascii="Arial" w:eastAsia="Times New Roman" w:hAnsi="Arial" w:cs="Arial"/>
                <w:b/>
                <w:bCs/>
                <w:sz w:val="22"/>
                <w:lang w:eastAsia="sv-SE"/>
              </w:rPr>
            </w:pPr>
          </w:p>
        </w:tc>
        <w:tc>
          <w:tcPr>
            <w:tcW w:w="7399" w:type="dxa"/>
            <w:shd w:val="clear" w:color="auto" w:fill="auto"/>
          </w:tcPr>
          <w:p w:rsidR="001E0C32" w:rsidRDefault="001E0C32" w:rsidP="001E0C32">
            <w:pPr>
              <w:pStyle w:val="ListParagraph"/>
              <w:numPr>
                <w:ilvl w:val="0"/>
                <w:numId w:val="20"/>
              </w:numPr>
              <w:suppressAutoHyphens/>
              <w:spacing w:before="60" w:after="60"/>
              <w:rPr>
                <w:rFonts w:ascii="Arial" w:eastAsia="Times New Roman" w:hAnsi="Arial" w:cs="Arial"/>
                <w:sz w:val="22"/>
                <w:lang w:eastAsia="sv-SE"/>
              </w:rPr>
            </w:pPr>
            <w:r w:rsidRPr="001E0C32">
              <w:rPr>
                <w:rFonts w:ascii="Arial" w:eastAsia="Times New Roman" w:hAnsi="Arial" w:cs="Arial"/>
                <w:sz w:val="22"/>
                <w:lang w:eastAsia="sv-SE"/>
              </w:rPr>
              <w:t xml:space="preserve">Neodmjerene kritike pojedinih predstavnika izvršne i zakonodavne vlasti u pogledu slabosti pravosuđa, čime </w:t>
            </w:r>
            <w:r>
              <w:rPr>
                <w:rFonts w:ascii="Arial" w:eastAsia="Times New Roman" w:hAnsi="Arial" w:cs="Arial"/>
                <w:sz w:val="22"/>
                <w:lang w:eastAsia="sv-SE"/>
              </w:rPr>
              <w:t>se vrši pritisak na instituciju</w:t>
            </w:r>
          </w:p>
          <w:p w:rsidR="00B01433" w:rsidRPr="002646A7" w:rsidRDefault="003F7908">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Način odobravanja i usvajanja budžeta pravosudnih institucija</w:t>
            </w:r>
          </w:p>
        </w:tc>
      </w:tr>
      <w:tr w:rsidR="00A02BE6" w:rsidRPr="00FF7215" w:rsidTr="00A02BE6">
        <w:trPr>
          <w:trHeight w:val="177"/>
        </w:trPr>
        <w:tc>
          <w:tcPr>
            <w:tcW w:w="1662" w:type="dxa"/>
            <w:vMerge w:val="restart"/>
            <w:shd w:val="clear" w:color="auto" w:fill="auto"/>
            <w:vAlign w:val="center"/>
          </w:tcPr>
          <w:p w:rsidR="00A02BE6" w:rsidRPr="002646A7" w:rsidRDefault="003F7908" w:rsidP="00433A2D">
            <w:pPr>
              <w:spacing w:before="60" w:after="60"/>
              <w:ind w:right="113"/>
              <w:jc w:val="left"/>
              <w:rPr>
                <w:rFonts w:ascii="Arial" w:eastAsia="Times New Roman" w:hAnsi="Arial" w:cs="Arial"/>
                <w:sz w:val="22"/>
                <w:lang w:eastAsia="sv-SE"/>
              </w:rPr>
            </w:pPr>
            <w:r w:rsidRPr="002646A7">
              <w:rPr>
                <w:rFonts w:ascii="Arial" w:eastAsia="Times New Roman" w:hAnsi="Arial" w:cs="Arial"/>
                <w:b/>
                <w:bCs/>
                <w:sz w:val="22"/>
                <w:lang w:eastAsia="sv-SE"/>
              </w:rPr>
              <w:t>Ekonomske:</w:t>
            </w:r>
          </w:p>
        </w:tc>
        <w:tc>
          <w:tcPr>
            <w:tcW w:w="7399" w:type="dxa"/>
            <w:shd w:val="clear" w:color="auto" w:fill="auto"/>
          </w:tcPr>
          <w:p w:rsidR="00A02BE6"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A02BE6" w:rsidRPr="00FF7215" w:rsidTr="00A02BE6">
        <w:trPr>
          <w:trHeight w:val="176"/>
        </w:trPr>
        <w:tc>
          <w:tcPr>
            <w:tcW w:w="1662" w:type="dxa"/>
            <w:vMerge/>
            <w:shd w:val="clear" w:color="auto" w:fill="auto"/>
            <w:vAlign w:val="center"/>
          </w:tcPr>
          <w:p w:rsidR="00A02BE6" w:rsidRPr="002646A7" w:rsidRDefault="00A02BE6" w:rsidP="00433A2D">
            <w:pPr>
              <w:spacing w:before="60" w:after="60"/>
              <w:ind w:right="113"/>
              <w:jc w:val="left"/>
              <w:rPr>
                <w:rFonts w:ascii="Arial" w:eastAsia="Times New Roman" w:hAnsi="Arial" w:cs="Arial"/>
                <w:b/>
                <w:bCs/>
                <w:sz w:val="22"/>
                <w:lang w:eastAsia="sv-SE"/>
              </w:rPr>
            </w:pPr>
          </w:p>
        </w:tc>
        <w:tc>
          <w:tcPr>
            <w:tcW w:w="7399" w:type="dxa"/>
            <w:shd w:val="clear" w:color="auto" w:fill="auto"/>
          </w:tcPr>
          <w:p w:rsidR="00A02BE6" w:rsidRPr="002646A7" w:rsidRDefault="003F7908">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Nedovoljna finansijska sredstva iz budžeta za finansiranje ukupnog rada VSTV-a BiH</w:t>
            </w:r>
          </w:p>
        </w:tc>
      </w:tr>
      <w:tr w:rsidR="00A02BE6" w:rsidRPr="00FF7215" w:rsidTr="00A02BE6">
        <w:trPr>
          <w:trHeight w:val="176"/>
        </w:trPr>
        <w:tc>
          <w:tcPr>
            <w:tcW w:w="1662" w:type="dxa"/>
            <w:vMerge/>
            <w:shd w:val="clear" w:color="auto" w:fill="auto"/>
            <w:vAlign w:val="center"/>
          </w:tcPr>
          <w:p w:rsidR="00A02BE6" w:rsidRPr="002646A7" w:rsidRDefault="00A02BE6" w:rsidP="00433A2D">
            <w:pPr>
              <w:spacing w:before="60" w:after="60"/>
              <w:ind w:right="113"/>
              <w:jc w:val="left"/>
              <w:rPr>
                <w:rFonts w:ascii="Arial" w:eastAsia="Times New Roman" w:hAnsi="Arial" w:cs="Arial"/>
                <w:b/>
                <w:bCs/>
                <w:sz w:val="22"/>
                <w:lang w:eastAsia="sv-SE"/>
              </w:rPr>
            </w:pPr>
          </w:p>
        </w:tc>
        <w:tc>
          <w:tcPr>
            <w:tcW w:w="7399" w:type="dxa"/>
            <w:shd w:val="clear" w:color="auto" w:fill="auto"/>
          </w:tcPr>
          <w:p w:rsidR="00A02BE6"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A02BE6" w:rsidRPr="00FF7215" w:rsidTr="00A02BE6">
        <w:trPr>
          <w:trHeight w:val="176"/>
        </w:trPr>
        <w:tc>
          <w:tcPr>
            <w:tcW w:w="1662" w:type="dxa"/>
            <w:vMerge/>
            <w:shd w:val="clear" w:color="auto" w:fill="auto"/>
            <w:vAlign w:val="center"/>
          </w:tcPr>
          <w:p w:rsidR="00A02BE6" w:rsidRPr="002646A7" w:rsidRDefault="00A02BE6" w:rsidP="00433A2D">
            <w:pPr>
              <w:spacing w:before="60" w:after="60"/>
              <w:ind w:right="113"/>
              <w:jc w:val="left"/>
              <w:rPr>
                <w:rFonts w:ascii="Arial" w:eastAsia="Times New Roman" w:hAnsi="Arial" w:cs="Arial"/>
                <w:b/>
                <w:bCs/>
                <w:sz w:val="22"/>
                <w:lang w:eastAsia="sv-SE"/>
              </w:rPr>
            </w:pPr>
          </w:p>
        </w:tc>
        <w:tc>
          <w:tcPr>
            <w:tcW w:w="7399" w:type="dxa"/>
            <w:shd w:val="clear" w:color="auto" w:fill="auto"/>
          </w:tcPr>
          <w:p w:rsidR="000A3B04" w:rsidRPr="002646A7" w:rsidRDefault="003F7908">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Nedovoljna finansijska sredstva iz budžeta za finansiranje unapr</w:t>
            </w:r>
            <w:r w:rsidR="00733E17" w:rsidRPr="001F4495">
              <w:rPr>
                <w:rFonts w:ascii="Arial" w:eastAsia="Times New Roman" w:hAnsi="Arial" w:cs="Arial"/>
                <w:sz w:val="22"/>
                <w:lang w:eastAsia="sv-SE"/>
              </w:rPr>
              <w:t>j</w:t>
            </w:r>
            <w:r w:rsidRPr="002646A7">
              <w:rPr>
                <w:rFonts w:ascii="Arial" w:eastAsia="Times New Roman" w:hAnsi="Arial" w:cs="Arial"/>
                <w:sz w:val="22"/>
                <w:lang w:eastAsia="sv-SE"/>
              </w:rPr>
              <w:t xml:space="preserve">eđenja kadrovskih kapaciteta za proaktivnu komunikaciju sa medijima, te za organizaciju događaja koji imaju </w:t>
            </w:r>
            <w:r w:rsidR="00733E17" w:rsidRPr="002646A7">
              <w:rPr>
                <w:rFonts w:ascii="Arial" w:eastAsia="Times New Roman" w:hAnsi="Arial" w:cs="Arial"/>
                <w:sz w:val="22"/>
                <w:lang w:eastAsia="sv-SE"/>
              </w:rPr>
              <w:t xml:space="preserve">za cilj upoznavanje sa rezultatima rada institucije i </w:t>
            </w:r>
            <w:r w:rsidRPr="002646A7">
              <w:rPr>
                <w:rFonts w:ascii="Arial" w:eastAsia="Times New Roman" w:hAnsi="Arial" w:cs="Arial"/>
                <w:sz w:val="22"/>
                <w:lang w:eastAsia="sv-SE"/>
              </w:rPr>
              <w:t xml:space="preserve">približavanje javnosti načina funkcionisanja pravosuđa </w:t>
            </w:r>
          </w:p>
        </w:tc>
      </w:tr>
      <w:tr w:rsidR="00A02BE6" w:rsidRPr="00FF7215" w:rsidTr="00A02BE6">
        <w:trPr>
          <w:trHeight w:val="501"/>
        </w:trPr>
        <w:tc>
          <w:tcPr>
            <w:tcW w:w="1662" w:type="dxa"/>
            <w:vMerge w:val="restart"/>
            <w:shd w:val="clear" w:color="auto" w:fill="auto"/>
            <w:vAlign w:val="center"/>
          </w:tcPr>
          <w:p w:rsidR="00A02BE6" w:rsidRPr="002646A7" w:rsidRDefault="003F7908" w:rsidP="00433A2D">
            <w:pPr>
              <w:spacing w:before="60" w:after="60"/>
              <w:ind w:right="113"/>
              <w:jc w:val="left"/>
              <w:rPr>
                <w:rFonts w:ascii="Arial" w:eastAsia="Times New Roman" w:hAnsi="Arial" w:cs="Arial"/>
                <w:bCs/>
                <w:sz w:val="22"/>
                <w:lang w:eastAsia="sv-SE"/>
              </w:rPr>
            </w:pPr>
            <w:r w:rsidRPr="002646A7">
              <w:rPr>
                <w:rFonts w:ascii="Arial" w:eastAsia="Times New Roman" w:hAnsi="Arial" w:cs="Arial"/>
                <w:b/>
                <w:bCs/>
                <w:sz w:val="22"/>
                <w:lang w:eastAsia="sv-SE"/>
              </w:rPr>
              <w:t>Socijalne i društvene:</w:t>
            </w:r>
          </w:p>
        </w:tc>
        <w:tc>
          <w:tcPr>
            <w:tcW w:w="7399" w:type="dxa"/>
            <w:shd w:val="clear" w:color="auto" w:fill="auto"/>
          </w:tcPr>
          <w:p w:rsidR="00A02BE6" w:rsidRPr="002646A7" w:rsidRDefault="003F7908" w:rsidP="00F84B5B">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A02BE6" w:rsidRPr="00FF7215" w:rsidTr="00A02BE6">
        <w:trPr>
          <w:trHeight w:val="498"/>
        </w:trPr>
        <w:tc>
          <w:tcPr>
            <w:tcW w:w="1662" w:type="dxa"/>
            <w:vMerge/>
            <w:shd w:val="clear" w:color="auto" w:fill="auto"/>
            <w:vAlign w:val="center"/>
          </w:tcPr>
          <w:p w:rsidR="00A02BE6" w:rsidRPr="002646A7" w:rsidRDefault="00A02BE6" w:rsidP="00433A2D">
            <w:pPr>
              <w:spacing w:before="60" w:after="60"/>
              <w:ind w:right="113"/>
              <w:jc w:val="left"/>
              <w:rPr>
                <w:rFonts w:ascii="Arial" w:eastAsia="Times New Roman" w:hAnsi="Arial" w:cs="Arial"/>
                <w:b/>
                <w:bCs/>
                <w:sz w:val="22"/>
                <w:lang w:eastAsia="sv-SE"/>
              </w:rPr>
            </w:pPr>
          </w:p>
        </w:tc>
        <w:tc>
          <w:tcPr>
            <w:tcW w:w="7399" w:type="dxa"/>
            <w:shd w:val="clear" w:color="auto" w:fill="auto"/>
          </w:tcPr>
          <w:p w:rsidR="00A02BE6" w:rsidRPr="002646A7" w:rsidRDefault="003F7908" w:rsidP="00995101">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Nepovjerenje javnosti u rad VSTV-a BiH</w:t>
            </w:r>
          </w:p>
          <w:p w:rsidR="00A02BE6" w:rsidRPr="002646A7" w:rsidRDefault="003F7908" w:rsidP="00995101">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Nezadovoljstvo javnosti izraženo kroz socijalne nemire</w:t>
            </w:r>
          </w:p>
          <w:p w:rsidR="00A02BE6" w:rsidRPr="002646A7" w:rsidRDefault="003F7908" w:rsidP="00995101">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Mediji često, tražeći senzaciju a ne informaciju, nisu zainteresovani za izvještavanje o pravosuđu, koje je utemeljeno na poštovanju osnovnih postulata novinarske profesije</w:t>
            </w:r>
            <w:r w:rsidR="00EC515F">
              <w:rPr>
                <w:rFonts w:ascii="Arial" w:eastAsia="Times New Roman" w:hAnsi="Arial" w:cs="Arial"/>
                <w:sz w:val="22"/>
                <w:lang w:eastAsia="sv-SE"/>
              </w:rPr>
              <w:t xml:space="preserve">, </w:t>
            </w:r>
            <w:r w:rsidRPr="002646A7">
              <w:rPr>
                <w:rFonts w:ascii="Arial" w:eastAsia="Times New Roman" w:hAnsi="Arial" w:cs="Arial"/>
                <w:sz w:val="22"/>
                <w:lang w:eastAsia="sv-SE"/>
              </w:rPr>
              <w:t>objektivnosti i nepristranosti</w:t>
            </w:r>
          </w:p>
        </w:tc>
      </w:tr>
      <w:tr w:rsidR="00A02BE6" w:rsidRPr="00FF7215" w:rsidTr="00A02BE6">
        <w:trPr>
          <w:trHeight w:val="498"/>
        </w:trPr>
        <w:tc>
          <w:tcPr>
            <w:tcW w:w="1662" w:type="dxa"/>
            <w:vMerge/>
            <w:shd w:val="clear" w:color="auto" w:fill="auto"/>
            <w:vAlign w:val="center"/>
          </w:tcPr>
          <w:p w:rsidR="00A02BE6" w:rsidRPr="002646A7" w:rsidRDefault="00A02BE6" w:rsidP="00433A2D">
            <w:pPr>
              <w:spacing w:before="60" w:after="60"/>
              <w:ind w:right="113"/>
              <w:jc w:val="left"/>
              <w:rPr>
                <w:rFonts w:ascii="Arial" w:eastAsia="Times New Roman" w:hAnsi="Arial" w:cs="Arial"/>
                <w:b/>
                <w:bCs/>
                <w:sz w:val="22"/>
                <w:lang w:eastAsia="sv-SE"/>
              </w:rPr>
            </w:pPr>
          </w:p>
        </w:tc>
        <w:tc>
          <w:tcPr>
            <w:tcW w:w="7399" w:type="dxa"/>
            <w:shd w:val="clear" w:color="auto" w:fill="auto"/>
          </w:tcPr>
          <w:p w:rsidR="00A02BE6"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A02BE6" w:rsidRPr="00FF7215" w:rsidTr="00A02BE6">
        <w:trPr>
          <w:trHeight w:val="498"/>
        </w:trPr>
        <w:tc>
          <w:tcPr>
            <w:tcW w:w="1662" w:type="dxa"/>
            <w:vMerge/>
            <w:shd w:val="clear" w:color="auto" w:fill="auto"/>
            <w:vAlign w:val="center"/>
          </w:tcPr>
          <w:p w:rsidR="00A02BE6" w:rsidRPr="002646A7" w:rsidRDefault="00A02BE6" w:rsidP="00433A2D">
            <w:pPr>
              <w:spacing w:before="60" w:after="60"/>
              <w:ind w:right="113"/>
              <w:jc w:val="left"/>
              <w:rPr>
                <w:rFonts w:ascii="Arial" w:eastAsia="Times New Roman" w:hAnsi="Arial" w:cs="Arial"/>
                <w:b/>
                <w:bCs/>
                <w:sz w:val="22"/>
                <w:lang w:eastAsia="sv-SE"/>
              </w:rPr>
            </w:pPr>
          </w:p>
        </w:tc>
        <w:tc>
          <w:tcPr>
            <w:tcW w:w="7399" w:type="dxa"/>
            <w:shd w:val="clear" w:color="auto" w:fill="auto"/>
          </w:tcPr>
          <w:p w:rsidR="00995101" w:rsidRPr="002646A7" w:rsidRDefault="003F7908" w:rsidP="00995101">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Nepovjerenje javnosti uslijed nedovoljnog stepena efikasnosti pravosuđa, kao i neujednačene sudske prakse</w:t>
            </w:r>
          </w:p>
          <w:p w:rsidR="00995101" w:rsidRPr="002646A7" w:rsidRDefault="003F7908" w:rsidP="00995101">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Nezadovoljstvo javnosti izraženo kroz socijalne nemire</w:t>
            </w:r>
          </w:p>
          <w:p w:rsidR="00A02BE6" w:rsidRPr="002646A7" w:rsidRDefault="003F7908" w:rsidP="007F4478">
            <w:pPr>
              <w:pStyle w:val="ListParagraph"/>
              <w:numPr>
                <w:ilvl w:val="0"/>
                <w:numId w:val="20"/>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 xml:space="preserve">Mediji često, </w:t>
            </w:r>
            <w:r w:rsidR="007F4478">
              <w:rPr>
                <w:rFonts w:ascii="Arial" w:eastAsia="Times New Roman" w:hAnsi="Arial" w:cs="Arial"/>
                <w:sz w:val="22"/>
                <w:lang w:eastAsia="sv-SE"/>
              </w:rPr>
              <w:t xml:space="preserve">u potrazi za </w:t>
            </w:r>
            <w:r w:rsidRPr="002646A7">
              <w:rPr>
                <w:rFonts w:ascii="Arial" w:eastAsia="Times New Roman" w:hAnsi="Arial" w:cs="Arial"/>
                <w:sz w:val="22"/>
                <w:lang w:eastAsia="sv-SE"/>
              </w:rPr>
              <w:t>senzacij</w:t>
            </w:r>
            <w:r w:rsidR="007F4478">
              <w:rPr>
                <w:rFonts w:ascii="Arial" w:eastAsia="Times New Roman" w:hAnsi="Arial" w:cs="Arial"/>
                <w:sz w:val="22"/>
                <w:lang w:eastAsia="sv-SE"/>
              </w:rPr>
              <w:t>om</w:t>
            </w:r>
            <w:r w:rsidRPr="002646A7">
              <w:rPr>
                <w:rFonts w:ascii="Arial" w:eastAsia="Times New Roman" w:hAnsi="Arial" w:cs="Arial"/>
                <w:sz w:val="22"/>
                <w:lang w:eastAsia="sv-SE"/>
              </w:rPr>
              <w:t>, nisu zainteresovani za izvještavanje o pravosuđu, koje je utemeljeno na poštovanju osnovnih postulata novinarske profesije</w:t>
            </w:r>
            <w:r w:rsidR="00EC515F">
              <w:rPr>
                <w:rFonts w:ascii="Arial" w:eastAsia="Times New Roman" w:hAnsi="Arial" w:cs="Arial"/>
                <w:sz w:val="22"/>
                <w:lang w:eastAsia="sv-SE"/>
              </w:rPr>
              <w:t xml:space="preserve">, </w:t>
            </w:r>
            <w:r w:rsidRPr="002646A7">
              <w:rPr>
                <w:rFonts w:ascii="Arial" w:eastAsia="Times New Roman" w:hAnsi="Arial" w:cs="Arial"/>
                <w:sz w:val="22"/>
                <w:lang w:eastAsia="sv-SE"/>
              </w:rPr>
              <w:t>objektivnosti i nepristranosti</w:t>
            </w:r>
          </w:p>
        </w:tc>
      </w:tr>
      <w:tr w:rsidR="00A02BE6" w:rsidRPr="00FF7215" w:rsidTr="00A02BE6">
        <w:trPr>
          <w:trHeight w:val="339"/>
        </w:trPr>
        <w:tc>
          <w:tcPr>
            <w:tcW w:w="1662" w:type="dxa"/>
            <w:vMerge w:val="restart"/>
            <w:shd w:val="clear" w:color="auto" w:fill="auto"/>
            <w:vAlign w:val="center"/>
          </w:tcPr>
          <w:p w:rsidR="00A02BE6" w:rsidRPr="002646A7" w:rsidRDefault="003F7908" w:rsidP="00433A2D">
            <w:pPr>
              <w:spacing w:before="60" w:after="60"/>
              <w:ind w:right="113"/>
              <w:rPr>
                <w:rFonts w:ascii="Arial" w:eastAsia="Times New Roman" w:hAnsi="Arial" w:cs="Arial"/>
                <w:b/>
                <w:bCs/>
                <w:sz w:val="22"/>
                <w:lang w:eastAsia="sv-SE"/>
              </w:rPr>
            </w:pPr>
            <w:r w:rsidRPr="002646A7">
              <w:rPr>
                <w:rFonts w:ascii="Arial" w:eastAsia="Times New Roman" w:hAnsi="Arial" w:cs="Arial"/>
                <w:b/>
                <w:bCs/>
                <w:sz w:val="22"/>
                <w:lang w:eastAsia="sv-SE"/>
              </w:rPr>
              <w:t>Tehnološke:</w:t>
            </w:r>
          </w:p>
        </w:tc>
        <w:tc>
          <w:tcPr>
            <w:tcW w:w="7399" w:type="dxa"/>
            <w:shd w:val="clear" w:color="auto" w:fill="auto"/>
          </w:tcPr>
          <w:p w:rsidR="00A02BE6"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VSTV BiH</w:t>
            </w:r>
          </w:p>
        </w:tc>
      </w:tr>
      <w:tr w:rsidR="00A02BE6" w:rsidRPr="00FF7215" w:rsidTr="00A02BE6">
        <w:trPr>
          <w:trHeight w:val="337"/>
        </w:trPr>
        <w:tc>
          <w:tcPr>
            <w:tcW w:w="1662" w:type="dxa"/>
            <w:vMerge/>
            <w:shd w:val="clear" w:color="auto" w:fill="auto"/>
            <w:vAlign w:val="center"/>
          </w:tcPr>
          <w:p w:rsidR="00A02BE6" w:rsidRPr="002646A7" w:rsidRDefault="00A02BE6" w:rsidP="00433A2D">
            <w:pPr>
              <w:spacing w:before="60" w:after="60"/>
              <w:ind w:right="113"/>
              <w:rPr>
                <w:rFonts w:ascii="Arial" w:eastAsia="Times New Roman" w:hAnsi="Arial" w:cs="Arial"/>
                <w:b/>
                <w:bCs/>
                <w:sz w:val="22"/>
                <w:lang w:eastAsia="sv-SE"/>
              </w:rPr>
            </w:pPr>
          </w:p>
        </w:tc>
        <w:tc>
          <w:tcPr>
            <w:tcW w:w="7399" w:type="dxa"/>
            <w:shd w:val="clear" w:color="auto" w:fill="auto"/>
          </w:tcPr>
          <w:p w:rsidR="00A02BE6" w:rsidRPr="002646A7" w:rsidRDefault="003F7908" w:rsidP="00995101">
            <w:pPr>
              <w:pStyle w:val="ListParagraph"/>
              <w:numPr>
                <w:ilvl w:val="0"/>
                <w:numId w:val="21"/>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 xml:space="preserve">Nepostojanje strategije za razvoj informacionog društva na nivou BiH </w:t>
            </w:r>
          </w:p>
          <w:p w:rsidR="000A3B04" w:rsidRPr="002646A7" w:rsidRDefault="003F7908">
            <w:pPr>
              <w:pStyle w:val="ListParagraph"/>
              <w:numPr>
                <w:ilvl w:val="0"/>
                <w:numId w:val="21"/>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 xml:space="preserve">Održavanje informacione infrastrukture u pravosudnim institucijama, kao i </w:t>
            </w:r>
            <w:r w:rsidR="00733E17">
              <w:rPr>
                <w:rFonts w:ascii="Arial" w:eastAsia="Times New Roman" w:hAnsi="Arial" w:cs="Arial"/>
                <w:sz w:val="22"/>
                <w:lang w:eastAsia="sv-SE"/>
              </w:rPr>
              <w:t xml:space="preserve">finansiranje </w:t>
            </w:r>
            <w:r w:rsidRPr="002646A7">
              <w:rPr>
                <w:rFonts w:ascii="Arial" w:eastAsia="Times New Roman" w:hAnsi="Arial" w:cs="Arial"/>
                <w:sz w:val="22"/>
                <w:lang w:eastAsia="sv-SE"/>
              </w:rPr>
              <w:t>aktivnosti na unapr</w:t>
            </w:r>
            <w:r w:rsidR="00733E17">
              <w:rPr>
                <w:rFonts w:ascii="Arial" w:eastAsia="Times New Roman" w:hAnsi="Arial" w:cs="Arial"/>
                <w:sz w:val="22"/>
                <w:lang w:eastAsia="sv-SE"/>
              </w:rPr>
              <w:t>j</w:t>
            </w:r>
            <w:r w:rsidRPr="002646A7">
              <w:rPr>
                <w:rFonts w:ascii="Arial" w:eastAsia="Times New Roman" w:hAnsi="Arial" w:cs="Arial"/>
                <w:sz w:val="22"/>
                <w:lang w:eastAsia="sv-SE"/>
              </w:rPr>
              <w:t xml:space="preserve">eđenju efikasnosti, kvaliteta, integriteta i transparentnosti pravosuđa iz </w:t>
            </w:r>
            <w:r w:rsidRPr="002646A7">
              <w:rPr>
                <w:rFonts w:ascii="Arial" w:eastAsia="Times New Roman" w:hAnsi="Arial" w:cs="Arial"/>
                <w:sz w:val="22"/>
                <w:lang w:eastAsia="sv-SE"/>
              </w:rPr>
              <w:lastRenderedPageBreak/>
              <w:t>donatorskih sredstava uslijed nedostatnosti redovnog finansiranja</w:t>
            </w:r>
            <w:r w:rsidR="00733E17">
              <w:rPr>
                <w:rFonts w:ascii="Arial" w:eastAsia="Times New Roman" w:hAnsi="Arial" w:cs="Arial"/>
                <w:sz w:val="22"/>
                <w:lang w:eastAsia="sv-SE"/>
              </w:rPr>
              <w:t xml:space="preserve"> iz budžeta </w:t>
            </w:r>
          </w:p>
        </w:tc>
      </w:tr>
      <w:tr w:rsidR="00A02BE6" w:rsidRPr="00FF7215" w:rsidTr="00A02BE6">
        <w:trPr>
          <w:trHeight w:val="337"/>
        </w:trPr>
        <w:tc>
          <w:tcPr>
            <w:tcW w:w="1662" w:type="dxa"/>
            <w:vMerge/>
            <w:shd w:val="clear" w:color="auto" w:fill="auto"/>
            <w:vAlign w:val="center"/>
          </w:tcPr>
          <w:p w:rsidR="00A02BE6" w:rsidRPr="002646A7" w:rsidRDefault="00A02BE6" w:rsidP="00433A2D">
            <w:pPr>
              <w:spacing w:before="60" w:after="60"/>
              <w:ind w:right="113"/>
              <w:rPr>
                <w:rFonts w:ascii="Arial" w:eastAsia="Times New Roman" w:hAnsi="Arial" w:cs="Arial"/>
                <w:b/>
                <w:bCs/>
                <w:sz w:val="22"/>
                <w:lang w:eastAsia="sv-SE"/>
              </w:rPr>
            </w:pPr>
          </w:p>
        </w:tc>
        <w:tc>
          <w:tcPr>
            <w:tcW w:w="7399" w:type="dxa"/>
            <w:shd w:val="clear" w:color="auto" w:fill="auto"/>
          </w:tcPr>
          <w:p w:rsidR="00A02BE6" w:rsidRPr="002646A7" w:rsidRDefault="003F7908" w:rsidP="00433A2D">
            <w:pPr>
              <w:suppressAutoHyphens/>
              <w:spacing w:before="60" w:after="60"/>
              <w:rPr>
                <w:rFonts w:ascii="Arial" w:eastAsia="Times New Roman" w:hAnsi="Arial" w:cs="Arial"/>
                <w:sz w:val="22"/>
                <w:lang w:eastAsia="sv-SE"/>
              </w:rPr>
            </w:pPr>
            <w:r w:rsidRPr="002646A7">
              <w:rPr>
                <w:rFonts w:ascii="Arial" w:eastAsia="Times New Roman" w:hAnsi="Arial" w:cs="Arial"/>
                <w:b/>
                <w:sz w:val="22"/>
                <w:lang w:eastAsia="sv-SE"/>
              </w:rPr>
              <w:t>Pravosudne institucije</w:t>
            </w:r>
          </w:p>
        </w:tc>
      </w:tr>
      <w:tr w:rsidR="00A02BE6" w:rsidRPr="00FF7215" w:rsidTr="00A02BE6">
        <w:trPr>
          <w:trHeight w:val="337"/>
        </w:trPr>
        <w:tc>
          <w:tcPr>
            <w:tcW w:w="1662" w:type="dxa"/>
            <w:vMerge/>
            <w:shd w:val="clear" w:color="auto" w:fill="auto"/>
            <w:vAlign w:val="center"/>
          </w:tcPr>
          <w:p w:rsidR="00A02BE6" w:rsidRPr="002646A7" w:rsidRDefault="00A02BE6" w:rsidP="00433A2D">
            <w:pPr>
              <w:spacing w:before="60" w:after="60"/>
              <w:ind w:right="113"/>
              <w:rPr>
                <w:rFonts w:ascii="Arial" w:eastAsia="Times New Roman" w:hAnsi="Arial" w:cs="Arial"/>
                <w:b/>
                <w:bCs/>
                <w:sz w:val="22"/>
                <w:lang w:eastAsia="sv-SE"/>
              </w:rPr>
            </w:pPr>
          </w:p>
        </w:tc>
        <w:tc>
          <w:tcPr>
            <w:tcW w:w="7399" w:type="dxa"/>
            <w:shd w:val="clear" w:color="auto" w:fill="auto"/>
          </w:tcPr>
          <w:p w:rsidR="000A3B04" w:rsidRPr="002646A7" w:rsidRDefault="003F7908">
            <w:pPr>
              <w:pStyle w:val="ListParagraph"/>
              <w:numPr>
                <w:ilvl w:val="0"/>
                <w:numId w:val="22"/>
              </w:numPr>
              <w:suppressAutoHyphens/>
              <w:spacing w:before="60" w:after="60"/>
              <w:rPr>
                <w:rFonts w:ascii="Arial" w:eastAsia="Times New Roman" w:hAnsi="Arial" w:cs="Arial"/>
                <w:sz w:val="22"/>
                <w:lang w:eastAsia="sv-SE"/>
              </w:rPr>
            </w:pPr>
            <w:r w:rsidRPr="002646A7">
              <w:rPr>
                <w:rFonts w:ascii="Arial" w:eastAsia="Times New Roman" w:hAnsi="Arial" w:cs="Arial"/>
                <w:sz w:val="22"/>
                <w:lang w:eastAsia="sv-SE"/>
              </w:rPr>
              <w:t xml:space="preserve">Održavanje </w:t>
            </w:r>
            <w:r w:rsidR="00733E17">
              <w:rPr>
                <w:rFonts w:ascii="Arial" w:eastAsia="Times New Roman" w:hAnsi="Arial" w:cs="Arial"/>
                <w:sz w:val="22"/>
                <w:lang w:eastAsia="sv-SE"/>
              </w:rPr>
              <w:t xml:space="preserve">informacione </w:t>
            </w:r>
            <w:r w:rsidRPr="002646A7">
              <w:rPr>
                <w:rFonts w:ascii="Arial" w:eastAsia="Times New Roman" w:hAnsi="Arial" w:cs="Arial"/>
                <w:sz w:val="22"/>
                <w:lang w:eastAsia="sv-SE"/>
              </w:rPr>
              <w:t xml:space="preserve">infrastrukture u pravosudnim institucijama, kao i </w:t>
            </w:r>
            <w:r w:rsidR="00733E17">
              <w:rPr>
                <w:rFonts w:ascii="Arial" w:eastAsia="Times New Roman" w:hAnsi="Arial" w:cs="Arial"/>
                <w:sz w:val="22"/>
                <w:lang w:eastAsia="sv-SE"/>
              </w:rPr>
              <w:t>finansiranje</w:t>
            </w:r>
            <w:r w:rsidR="007F4478">
              <w:rPr>
                <w:rFonts w:ascii="Arial" w:eastAsia="Times New Roman" w:hAnsi="Arial" w:cs="Arial"/>
                <w:sz w:val="22"/>
                <w:lang w:eastAsia="sv-SE"/>
              </w:rPr>
              <w:t xml:space="preserve"> </w:t>
            </w:r>
            <w:r w:rsidRPr="002646A7">
              <w:rPr>
                <w:rFonts w:ascii="Arial" w:eastAsia="Times New Roman" w:hAnsi="Arial" w:cs="Arial"/>
                <w:sz w:val="22"/>
                <w:lang w:eastAsia="sv-SE"/>
              </w:rPr>
              <w:t>aktivnosti na unapr</w:t>
            </w:r>
            <w:r w:rsidR="00F77E5B">
              <w:rPr>
                <w:rFonts w:ascii="Arial" w:eastAsia="Times New Roman" w:hAnsi="Arial" w:cs="Arial"/>
                <w:sz w:val="22"/>
                <w:lang w:eastAsia="sv-SE"/>
              </w:rPr>
              <w:t>j</w:t>
            </w:r>
            <w:r w:rsidRPr="002646A7">
              <w:rPr>
                <w:rFonts w:ascii="Arial" w:eastAsia="Times New Roman" w:hAnsi="Arial" w:cs="Arial"/>
                <w:sz w:val="22"/>
                <w:lang w:eastAsia="sv-SE"/>
              </w:rPr>
              <w:t>eđenju efikasnosti, kvaliteta, integriteta i transparentnosti pravosuđa iz donatorskih sredstava uslijed nedostatnosti redovnog finansiranja</w:t>
            </w:r>
            <w:r w:rsidR="00733E17">
              <w:rPr>
                <w:rFonts w:ascii="Arial" w:eastAsia="Times New Roman" w:hAnsi="Arial" w:cs="Arial"/>
                <w:sz w:val="22"/>
                <w:lang w:eastAsia="sv-SE"/>
              </w:rPr>
              <w:t xml:space="preserve"> iz budžeta</w:t>
            </w:r>
          </w:p>
        </w:tc>
      </w:tr>
    </w:tbl>
    <w:p w:rsidR="00433A2D" w:rsidRPr="002646A7" w:rsidRDefault="00433A2D" w:rsidP="009F1F70">
      <w:pPr>
        <w:rPr>
          <w:rFonts w:ascii="Arial" w:hAnsi="Arial" w:cs="Arial"/>
          <w:sz w:val="22"/>
        </w:rPr>
      </w:pPr>
    </w:p>
    <w:p w:rsidR="00EC515F" w:rsidRDefault="00EC515F" w:rsidP="00C00A56">
      <w:pPr>
        <w:spacing w:line="360" w:lineRule="auto"/>
        <w:rPr>
          <w:rFonts w:ascii="Arial" w:hAnsi="Arial" w:cs="Arial"/>
          <w:sz w:val="22"/>
        </w:rPr>
      </w:pPr>
    </w:p>
    <w:p w:rsidR="00ED6B55" w:rsidRDefault="00ED6B55" w:rsidP="00C00A56">
      <w:pPr>
        <w:spacing w:line="360" w:lineRule="auto"/>
        <w:rPr>
          <w:rFonts w:ascii="Arial" w:hAnsi="Arial" w:cs="Arial"/>
          <w:sz w:val="22"/>
        </w:rPr>
      </w:pPr>
    </w:p>
    <w:p w:rsidR="00BF4535" w:rsidRPr="002646A7" w:rsidRDefault="003F7908" w:rsidP="00D705FB">
      <w:pPr>
        <w:rPr>
          <w:rFonts w:ascii="Arial" w:hAnsi="Arial" w:cs="Arial"/>
          <w:b/>
          <w:sz w:val="22"/>
        </w:rPr>
      </w:pPr>
      <w:r w:rsidRPr="002646A7">
        <w:rPr>
          <w:rFonts w:ascii="Arial" w:hAnsi="Arial" w:cs="Arial"/>
          <w:b/>
          <w:sz w:val="22"/>
        </w:rPr>
        <w:t xml:space="preserve">2. </w:t>
      </w:r>
      <w:r w:rsidR="00E02E82">
        <w:rPr>
          <w:rFonts w:ascii="Arial" w:hAnsi="Arial" w:cs="Arial"/>
          <w:b/>
          <w:sz w:val="22"/>
        </w:rPr>
        <w:t xml:space="preserve">STRATEŠKI CILJEVI </w:t>
      </w:r>
    </w:p>
    <w:p w:rsidR="00380B99" w:rsidRPr="002646A7" w:rsidRDefault="00380B99" w:rsidP="00D705FB">
      <w:pPr>
        <w:rPr>
          <w:rFonts w:ascii="Arial" w:hAnsi="Arial" w:cs="Arial"/>
          <w:b/>
          <w:sz w:val="22"/>
        </w:rPr>
      </w:pP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Generalno gledajući, realizacija osnovnih strateških ciljeva treba da osigura potpuno razumijevanje i jedinstven pristup u ispunjavanju mandata VSTV-a BiH i obaveza koje cjelokupno pravosuđe ima u odnosu prema korisnicima njihovih usluga i javnosti uopšte. </w:t>
      </w: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Navedeno predstavlja okosnicu ciljeva koji se žele postići Komunikaci</w:t>
      </w:r>
      <w:r w:rsidR="001E77E9">
        <w:rPr>
          <w:rFonts w:ascii="Arial" w:eastAsia="Times New Roman" w:hAnsi="Arial" w:cs="Arial"/>
          <w:sz w:val="22"/>
        </w:rPr>
        <w:t xml:space="preserve">jskom </w:t>
      </w:r>
      <w:r w:rsidRPr="002646A7">
        <w:rPr>
          <w:rFonts w:ascii="Arial" w:eastAsia="Times New Roman" w:hAnsi="Arial" w:cs="Arial"/>
          <w:sz w:val="22"/>
        </w:rPr>
        <w:t xml:space="preserve">strategijom. Naime, komunikacijskim aktivnostima potrebno je povećati nivo svijesti ključnih aktera o funkcionisanju pravosuđa u BiH i potrebi daljeg razvijanja i usklađivanja sa standardima EU. </w:t>
      </w: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Neophodno je da se građanima približi način funkcionisanja pravosudnih institucija, tok reformskog procesa, izazovi i ograničenja sa kojima se pravosuđe susreće u svom svakodnevnom radu i u procesu usklađivanja sa međunarodnim standardima, kao i mogućnosti koje stoje na raspolaganju kako bi se pravosuđe kretalo putem progresa. </w:t>
      </w:r>
    </w:p>
    <w:p w:rsidR="00DA324F" w:rsidRPr="002646A7" w:rsidRDefault="00DA324F" w:rsidP="002646A7">
      <w:pPr>
        <w:spacing w:line="360" w:lineRule="auto"/>
        <w:rPr>
          <w:rFonts w:ascii="Arial" w:eastAsia="Times New Roman" w:hAnsi="Arial" w:cs="Arial"/>
          <w:sz w:val="22"/>
        </w:rPr>
      </w:pPr>
    </w:p>
    <w:p w:rsidR="006A0AA0" w:rsidRPr="002646A7" w:rsidRDefault="00DA324F" w:rsidP="007332EC">
      <w:pPr>
        <w:rPr>
          <w:rFonts w:ascii="Arial" w:hAnsi="Arial" w:cs="Arial"/>
          <w:sz w:val="22"/>
        </w:rPr>
      </w:pPr>
      <w:r w:rsidRPr="002646A7">
        <w:rPr>
          <w:rFonts w:ascii="Arial" w:hAnsi="Arial" w:cs="Arial"/>
          <w:noProof/>
          <w:sz w:val="22"/>
          <w:lang w:val="bs-Latn-BA" w:eastAsia="bs-Latn-BA"/>
        </w:rPr>
        <w:drawing>
          <wp:inline distT="0" distB="0" distL="0" distR="0">
            <wp:extent cx="577215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A0AA0" w:rsidRPr="002646A7" w:rsidRDefault="006A0AA0" w:rsidP="007332EC">
      <w:pPr>
        <w:rPr>
          <w:rFonts w:ascii="Arial" w:hAnsi="Arial" w:cs="Arial"/>
          <w:sz w:val="22"/>
        </w:rPr>
      </w:pPr>
    </w:p>
    <w:p w:rsidR="00F54FC4" w:rsidRPr="002646A7" w:rsidRDefault="00F54FC4" w:rsidP="007332EC">
      <w:pPr>
        <w:rPr>
          <w:rFonts w:ascii="Arial" w:hAnsi="Arial" w:cs="Arial"/>
          <w:sz w:val="22"/>
        </w:rPr>
      </w:pPr>
    </w:p>
    <w:p w:rsidR="002805FF" w:rsidRDefault="002805FF" w:rsidP="00E7324E">
      <w:pPr>
        <w:spacing w:line="276" w:lineRule="auto"/>
        <w:rPr>
          <w:rFonts w:ascii="Arial" w:eastAsia="Times New Roman" w:hAnsi="Arial" w:cs="Arial"/>
          <w:sz w:val="22"/>
        </w:rPr>
      </w:pPr>
    </w:p>
    <w:p w:rsidR="00DA324F" w:rsidRPr="002646A7" w:rsidRDefault="003F7908" w:rsidP="0017699D">
      <w:pPr>
        <w:spacing w:after="120" w:line="276" w:lineRule="auto"/>
        <w:rPr>
          <w:rFonts w:ascii="Arial" w:eastAsia="Times New Roman" w:hAnsi="Arial" w:cs="Arial"/>
          <w:sz w:val="22"/>
        </w:rPr>
      </w:pPr>
      <w:r w:rsidRPr="002646A7">
        <w:rPr>
          <w:rFonts w:ascii="Arial" w:eastAsia="Times New Roman" w:hAnsi="Arial" w:cs="Arial"/>
          <w:sz w:val="22"/>
        </w:rPr>
        <w:lastRenderedPageBreak/>
        <w:t>Takođe je potrebno istaći potrebu za snažnom podrškom javnosti rad</w:t>
      </w:r>
      <w:r w:rsidR="00733E17">
        <w:rPr>
          <w:rFonts w:ascii="Arial" w:eastAsia="Times New Roman" w:hAnsi="Arial" w:cs="Arial"/>
          <w:sz w:val="22"/>
        </w:rPr>
        <w:t>u</w:t>
      </w:r>
      <w:r w:rsidRPr="002646A7">
        <w:rPr>
          <w:rFonts w:ascii="Arial" w:eastAsia="Times New Roman" w:hAnsi="Arial" w:cs="Arial"/>
          <w:sz w:val="22"/>
        </w:rPr>
        <w:t xml:space="preserve"> pravosudnih institucija i reformskom procesu.</w:t>
      </w:r>
      <w:r w:rsidR="006B0D84">
        <w:rPr>
          <w:rFonts w:ascii="Arial" w:eastAsia="Times New Roman" w:hAnsi="Arial" w:cs="Arial"/>
          <w:sz w:val="22"/>
        </w:rPr>
        <w:t xml:space="preserve"> </w:t>
      </w:r>
      <w:r w:rsidRPr="002646A7">
        <w:rPr>
          <w:rFonts w:ascii="Arial" w:eastAsia="Times New Roman" w:hAnsi="Arial" w:cs="Arial"/>
          <w:sz w:val="22"/>
        </w:rPr>
        <w:t xml:space="preserve">Vizija </w:t>
      </w:r>
      <w:r w:rsidR="001E77E9">
        <w:rPr>
          <w:rFonts w:ascii="Arial" w:eastAsia="Times New Roman" w:hAnsi="Arial" w:cs="Arial"/>
          <w:sz w:val="22"/>
        </w:rPr>
        <w:t>K</w:t>
      </w:r>
      <w:r w:rsidRPr="002646A7">
        <w:rPr>
          <w:rFonts w:ascii="Arial" w:eastAsia="Times New Roman" w:hAnsi="Arial" w:cs="Arial"/>
          <w:sz w:val="22"/>
        </w:rPr>
        <w:t>omunikaci</w:t>
      </w:r>
      <w:r w:rsidR="001E77E9">
        <w:rPr>
          <w:rFonts w:ascii="Arial" w:eastAsia="Times New Roman" w:hAnsi="Arial" w:cs="Arial"/>
          <w:sz w:val="22"/>
        </w:rPr>
        <w:t xml:space="preserve">jske </w:t>
      </w:r>
      <w:r w:rsidRPr="002646A7">
        <w:rPr>
          <w:rFonts w:ascii="Arial" w:eastAsia="Times New Roman" w:hAnsi="Arial" w:cs="Arial"/>
          <w:sz w:val="22"/>
        </w:rPr>
        <w:t>strategije se oslikava u dva krovna zadatka, koji predstavljaju strateške odrednice za definisanje osnovnih i specifičnih ciljeva:</w:t>
      </w:r>
    </w:p>
    <w:p w:rsidR="00DA324F" w:rsidRPr="000F4139" w:rsidRDefault="003F7908" w:rsidP="0017699D">
      <w:pPr>
        <w:pStyle w:val="ListParagraph"/>
        <w:numPr>
          <w:ilvl w:val="0"/>
          <w:numId w:val="22"/>
        </w:numPr>
        <w:spacing w:after="120" w:line="276" w:lineRule="auto"/>
        <w:ind w:left="714" w:hanging="357"/>
        <w:rPr>
          <w:rFonts w:ascii="Arial" w:eastAsia="Times New Roman" w:hAnsi="Arial" w:cs="Arial"/>
          <w:b/>
          <w:sz w:val="22"/>
        </w:rPr>
      </w:pPr>
      <w:r w:rsidRPr="000F4139">
        <w:rPr>
          <w:rFonts w:ascii="Arial" w:eastAsia="Times New Roman" w:hAnsi="Arial" w:cs="Arial"/>
          <w:b/>
          <w:sz w:val="22"/>
        </w:rPr>
        <w:t>Postizanje pune transparentnosti rada VSTV-a BiH i cjelokupnog pravosuđa;</w:t>
      </w:r>
    </w:p>
    <w:p w:rsidR="00DA324F" w:rsidRPr="000F4139" w:rsidRDefault="003F7908" w:rsidP="0017699D">
      <w:pPr>
        <w:pStyle w:val="ListParagraph"/>
        <w:numPr>
          <w:ilvl w:val="0"/>
          <w:numId w:val="22"/>
        </w:numPr>
        <w:spacing w:after="120" w:line="276" w:lineRule="auto"/>
        <w:ind w:left="714" w:hanging="357"/>
        <w:rPr>
          <w:rFonts w:ascii="Arial" w:eastAsia="Times New Roman" w:hAnsi="Arial" w:cs="Arial"/>
          <w:b/>
          <w:sz w:val="22"/>
        </w:rPr>
      </w:pPr>
      <w:r w:rsidRPr="000F4139">
        <w:rPr>
          <w:rFonts w:ascii="Arial" w:eastAsia="Times New Roman" w:hAnsi="Arial" w:cs="Arial"/>
          <w:b/>
          <w:sz w:val="22"/>
        </w:rPr>
        <w:t>Unapr</w:t>
      </w:r>
      <w:r w:rsidR="00733E17" w:rsidRPr="000F4139">
        <w:rPr>
          <w:rFonts w:ascii="Arial" w:eastAsia="Times New Roman" w:hAnsi="Arial" w:cs="Arial"/>
          <w:b/>
          <w:sz w:val="22"/>
        </w:rPr>
        <w:t>j</w:t>
      </w:r>
      <w:r w:rsidRPr="000F4139">
        <w:rPr>
          <w:rFonts w:ascii="Arial" w:eastAsia="Times New Roman" w:hAnsi="Arial" w:cs="Arial"/>
          <w:b/>
          <w:sz w:val="22"/>
        </w:rPr>
        <w:t>eđenje povjerenja javnosti u sistem pravosuđa u BiH.</w:t>
      </w: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Da bi korisnici usluga pravosuđa, te najšira javnost, mogli da osjete istinsk</w:t>
      </w:r>
      <w:r w:rsidR="001E77E9">
        <w:rPr>
          <w:rFonts w:ascii="Arial" w:eastAsia="Times New Roman" w:hAnsi="Arial" w:cs="Arial"/>
          <w:sz w:val="22"/>
        </w:rPr>
        <w:t>u korist</w:t>
      </w:r>
      <w:r w:rsidRPr="002646A7">
        <w:rPr>
          <w:rFonts w:ascii="Arial" w:eastAsia="Times New Roman" w:hAnsi="Arial" w:cs="Arial"/>
          <w:sz w:val="22"/>
        </w:rPr>
        <w:t xml:space="preserve"> od ovako definisane vizije Komunikaci</w:t>
      </w:r>
      <w:r w:rsidR="001E77E9">
        <w:rPr>
          <w:rFonts w:ascii="Arial" w:eastAsia="Times New Roman" w:hAnsi="Arial" w:cs="Arial"/>
          <w:sz w:val="22"/>
        </w:rPr>
        <w:t xml:space="preserve">jske </w:t>
      </w:r>
      <w:r w:rsidRPr="002646A7">
        <w:rPr>
          <w:rFonts w:ascii="Arial" w:eastAsia="Times New Roman" w:hAnsi="Arial" w:cs="Arial"/>
          <w:sz w:val="22"/>
        </w:rPr>
        <w:t>strategije, neophodno je utvrditi strukturu osnovnih i specifičnih ciljeva, kako bi se strateško opredjeljenje konkretizovalo i kako bi se kreirali preduslovi za evaluaciju provođenja</w:t>
      </w:r>
      <w:r w:rsidR="00733E17">
        <w:rPr>
          <w:rFonts w:ascii="Arial" w:eastAsia="Times New Roman" w:hAnsi="Arial" w:cs="Arial"/>
          <w:sz w:val="22"/>
        </w:rPr>
        <w:t xml:space="preserve"> Strategije</w:t>
      </w:r>
      <w:r w:rsidRPr="002646A7">
        <w:rPr>
          <w:rFonts w:ascii="Arial" w:eastAsia="Times New Roman" w:hAnsi="Arial" w:cs="Arial"/>
          <w:sz w:val="22"/>
        </w:rPr>
        <w:t xml:space="preserve">. </w:t>
      </w: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Struktura osnovnih i specifičnih ciljeva Komunikaci</w:t>
      </w:r>
      <w:r w:rsidR="001E77E9">
        <w:rPr>
          <w:rFonts w:ascii="Arial" w:eastAsia="Times New Roman" w:hAnsi="Arial" w:cs="Arial"/>
          <w:sz w:val="22"/>
        </w:rPr>
        <w:t xml:space="preserve">jske </w:t>
      </w:r>
      <w:r w:rsidRPr="002646A7">
        <w:rPr>
          <w:rFonts w:ascii="Arial" w:eastAsia="Times New Roman" w:hAnsi="Arial" w:cs="Arial"/>
          <w:sz w:val="22"/>
        </w:rPr>
        <w:t>strategije je predstavljena u donjoj tabeli:</w:t>
      </w:r>
    </w:p>
    <w:tbl>
      <w:tblPr>
        <w:tblStyle w:val="TableGrid"/>
        <w:tblW w:w="9091" w:type="dxa"/>
        <w:tblLook w:val="04A0" w:firstRow="1" w:lastRow="0" w:firstColumn="1" w:lastColumn="0" w:noHBand="0" w:noVBand="1"/>
      </w:tblPr>
      <w:tblGrid>
        <w:gridCol w:w="9091"/>
      </w:tblGrid>
      <w:tr w:rsidR="00380B99" w:rsidRPr="002805FF" w:rsidTr="00E7324E">
        <w:trPr>
          <w:trHeight w:val="464"/>
        </w:trPr>
        <w:tc>
          <w:tcPr>
            <w:tcW w:w="9091" w:type="dxa"/>
            <w:shd w:val="clear" w:color="auto" w:fill="F7CAAC" w:themeFill="accent2" w:themeFillTint="66"/>
          </w:tcPr>
          <w:p w:rsidR="00DA324F" w:rsidRPr="002805FF" w:rsidRDefault="003F7908" w:rsidP="00E7324E">
            <w:pPr>
              <w:spacing w:line="276" w:lineRule="auto"/>
              <w:jc w:val="both"/>
              <w:rPr>
                <w:rFonts w:ascii="Arial" w:eastAsia="Times New Roman" w:hAnsi="Arial" w:cs="Arial"/>
                <w:b/>
              </w:rPr>
            </w:pPr>
            <w:r w:rsidRPr="002805FF">
              <w:rPr>
                <w:rFonts w:ascii="Arial" w:eastAsia="Times New Roman" w:hAnsi="Arial" w:cs="Arial"/>
                <w:b/>
              </w:rPr>
              <w:t>Osnovni i specifični ciljevi:</w:t>
            </w:r>
          </w:p>
        </w:tc>
      </w:tr>
      <w:tr w:rsidR="00380B99" w:rsidRPr="002805FF" w:rsidTr="00E7324E">
        <w:trPr>
          <w:trHeight w:val="617"/>
        </w:trPr>
        <w:tc>
          <w:tcPr>
            <w:tcW w:w="9091" w:type="dxa"/>
            <w:shd w:val="clear" w:color="auto" w:fill="FBE4D5" w:themeFill="accent2" w:themeFillTint="33"/>
          </w:tcPr>
          <w:p w:rsidR="00DA324F" w:rsidRPr="002805FF" w:rsidRDefault="003F7908" w:rsidP="00E7324E">
            <w:pPr>
              <w:spacing w:line="276" w:lineRule="auto"/>
              <w:jc w:val="both"/>
              <w:rPr>
                <w:rFonts w:ascii="Arial" w:eastAsia="Times New Roman" w:hAnsi="Arial" w:cs="Arial"/>
                <w:b/>
                <w:lang w:eastAsia="en-US"/>
              </w:rPr>
            </w:pPr>
            <w:r w:rsidRPr="002805FF">
              <w:rPr>
                <w:rFonts w:ascii="Arial" w:eastAsia="Times New Roman" w:hAnsi="Arial" w:cs="Arial"/>
                <w:b/>
              </w:rPr>
              <w:t xml:space="preserve">1. Unaprijediti komunikaciju VSTV-a BiH i pravosudnih institucija </w:t>
            </w:r>
            <w:r w:rsidR="00733E17" w:rsidRPr="002805FF">
              <w:rPr>
                <w:rFonts w:ascii="Arial" w:eastAsia="Times New Roman" w:hAnsi="Arial" w:cs="Arial"/>
                <w:b/>
              </w:rPr>
              <w:t xml:space="preserve">u BiH </w:t>
            </w:r>
            <w:r w:rsidRPr="002805FF">
              <w:rPr>
                <w:rFonts w:ascii="Arial" w:eastAsia="Times New Roman" w:hAnsi="Arial" w:cs="Arial"/>
                <w:b/>
              </w:rPr>
              <w:t xml:space="preserve">sa </w:t>
            </w:r>
            <w:r w:rsidR="00733340">
              <w:rPr>
                <w:rFonts w:ascii="Arial" w:eastAsia="Times New Roman" w:hAnsi="Arial" w:cs="Arial"/>
                <w:b/>
              </w:rPr>
              <w:t xml:space="preserve">zakonodavnom i izvršnom vlašću, </w:t>
            </w:r>
            <w:r w:rsidRPr="002805FF">
              <w:rPr>
                <w:rFonts w:ascii="Arial" w:eastAsia="Times New Roman" w:hAnsi="Arial" w:cs="Arial"/>
                <w:b/>
              </w:rPr>
              <w:t xml:space="preserve">medijima, javnošću </w:t>
            </w:r>
            <w:r w:rsidR="00733340">
              <w:rPr>
                <w:rFonts w:ascii="Arial" w:eastAsia="Times New Roman" w:hAnsi="Arial" w:cs="Arial"/>
                <w:b/>
              </w:rPr>
              <w:t xml:space="preserve">generalno </w:t>
            </w:r>
            <w:r w:rsidRPr="002805FF">
              <w:rPr>
                <w:rFonts w:ascii="Arial" w:eastAsia="Times New Roman" w:hAnsi="Arial" w:cs="Arial"/>
                <w:b/>
              </w:rPr>
              <w:t>te korisnicima usluga pravosudnih institucija</w:t>
            </w:r>
          </w:p>
        </w:tc>
      </w:tr>
      <w:tr w:rsidR="00380B99" w:rsidRPr="002805FF" w:rsidTr="002646A7">
        <w:trPr>
          <w:trHeight w:val="1119"/>
        </w:trPr>
        <w:tc>
          <w:tcPr>
            <w:tcW w:w="9091" w:type="dxa"/>
          </w:tcPr>
          <w:p w:rsidR="00DA324F" w:rsidRPr="002805FF" w:rsidRDefault="003F7908" w:rsidP="00E7324E">
            <w:pPr>
              <w:spacing w:line="276" w:lineRule="auto"/>
              <w:jc w:val="both"/>
              <w:rPr>
                <w:rFonts w:ascii="Arial" w:eastAsia="Times New Roman" w:hAnsi="Arial" w:cs="Arial"/>
              </w:rPr>
            </w:pPr>
            <w:r w:rsidRPr="002805FF">
              <w:rPr>
                <w:rFonts w:ascii="Arial" w:eastAsia="Times New Roman" w:hAnsi="Arial" w:cs="Arial"/>
              </w:rPr>
              <w:t xml:space="preserve">1.1. Unaprijediti sistem ovlašćenja i odgovornosti za komunikaciju sa javnošću </w:t>
            </w:r>
            <w:r w:rsidR="00733E17" w:rsidRPr="002805FF">
              <w:rPr>
                <w:rFonts w:ascii="Arial" w:eastAsia="Times New Roman" w:hAnsi="Arial" w:cs="Arial"/>
              </w:rPr>
              <w:t xml:space="preserve">u cilju </w:t>
            </w:r>
            <w:r w:rsidR="00D4397B" w:rsidRPr="002805FF">
              <w:rPr>
                <w:rFonts w:ascii="Arial" w:eastAsia="Times New Roman" w:hAnsi="Arial" w:cs="Arial"/>
              </w:rPr>
              <w:t>unaprjeđenja</w:t>
            </w:r>
            <w:r w:rsidRPr="002805FF">
              <w:rPr>
                <w:rFonts w:ascii="Arial" w:eastAsia="Times New Roman" w:hAnsi="Arial" w:cs="Arial"/>
              </w:rPr>
              <w:t xml:space="preserve"> transparentnosti rada VSTV-a BiH i pravosudnih institucija</w:t>
            </w:r>
            <w:r w:rsidR="00733E17" w:rsidRPr="002805FF">
              <w:rPr>
                <w:rFonts w:ascii="Arial" w:eastAsia="Times New Roman" w:hAnsi="Arial" w:cs="Arial"/>
              </w:rPr>
              <w:t xml:space="preserve"> u BiH</w:t>
            </w:r>
            <w:r w:rsidRPr="002805FF">
              <w:rPr>
                <w:rFonts w:ascii="Arial" w:eastAsia="Times New Roman" w:hAnsi="Arial" w:cs="Arial"/>
              </w:rPr>
              <w:t>;</w:t>
            </w:r>
          </w:p>
          <w:p w:rsidR="00DA324F" w:rsidRPr="002805FF" w:rsidRDefault="003F7908" w:rsidP="00E7324E">
            <w:pPr>
              <w:spacing w:line="276" w:lineRule="auto"/>
              <w:jc w:val="both"/>
              <w:rPr>
                <w:rFonts w:ascii="Arial" w:eastAsia="Times New Roman" w:hAnsi="Arial" w:cs="Arial"/>
              </w:rPr>
            </w:pPr>
            <w:r w:rsidRPr="002805FF">
              <w:rPr>
                <w:rFonts w:ascii="Arial" w:eastAsia="Times New Roman" w:hAnsi="Arial" w:cs="Arial"/>
              </w:rPr>
              <w:t>1.2. Unaprijediti kontinuiranu međuinstitucionalnu saradnju sa pravosudnim institucijama</w:t>
            </w:r>
            <w:r w:rsidR="00733340">
              <w:rPr>
                <w:rFonts w:ascii="Arial" w:eastAsia="Times New Roman" w:hAnsi="Arial" w:cs="Arial"/>
              </w:rPr>
              <w:t>, zakonodavnom i izvršnom vlašću i drugim</w:t>
            </w:r>
            <w:r w:rsidRPr="002805FF">
              <w:rPr>
                <w:rFonts w:ascii="Arial" w:eastAsia="Times New Roman" w:hAnsi="Arial" w:cs="Arial"/>
              </w:rPr>
              <w:t xml:space="preserve"> partnerskim institucijama/organizacijama/međunarodnim subjektima;</w:t>
            </w:r>
          </w:p>
          <w:p w:rsidR="00DA324F" w:rsidRPr="002805FF" w:rsidRDefault="003F7908" w:rsidP="00E7324E">
            <w:pPr>
              <w:spacing w:line="276" w:lineRule="auto"/>
              <w:jc w:val="both"/>
              <w:rPr>
                <w:rFonts w:ascii="Arial" w:eastAsia="Times New Roman" w:hAnsi="Arial" w:cs="Arial"/>
              </w:rPr>
            </w:pPr>
            <w:r w:rsidRPr="002805FF">
              <w:rPr>
                <w:rFonts w:ascii="Arial" w:eastAsia="Times New Roman" w:hAnsi="Arial" w:cs="Arial"/>
              </w:rPr>
              <w:t>1.3. Definisati sistem obaveza i odgovornosti za internu komunikaciju u okviru VSTV-a BiH;</w:t>
            </w:r>
          </w:p>
          <w:p w:rsidR="00DA324F" w:rsidRPr="002805FF" w:rsidRDefault="006B0D84" w:rsidP="00E7324E">
            <w:pPr>
              <w:spacing w:line="276" w:lineRule="auto"/>
              <w:jc w:val="both"/>
              <w:rPr>
                <w:rFonts w:ascii="Arial" w:eastAsia="Times New Roman" w:hAnsi="Arial" w:cs="Arial"/>
              </w:rPr>
            </w:pPr>
            <w:r>
              <w:rPr>
                <w:rFonts w:ascii="Arial" w:eastAsia="Times New Roman" w:hAnsi="Arial" w:cs="Arial"/>
              </w:rPr>
              <w:t xml:space="preserve">1.4. </w:t>
            </w:r>
            <w:r w:rsidR="003F7908" w:rsidRPr="002805FF">
              <w:rPr>
                <w:rFonts w:ascii="Arial" w:eastAsia="Times New Roman" w:hAnsi="Arial" w:cs="Arial"/>
              </w:rPr>
              <w:t xml:space="preserve">Unaprijediti komunikaciju VSTV-a BiH i pravosudnih institucija </w:t>
            </w:r>
            <w:r w:rsidR="00EC12EB">
              <w:rPr>
                <w:rFonts w:ascii="Arial" w:eastAsia="Times New Roman" w:hAnsi="Arial" w:cs="Arial"/>
              </w:rPr>
              <w:t xml:space="preserve">sa javnošću </w:t>
            </w:r>
            <w:r w:rsidR="003F7908" w:rsidRPr="002805FF">
              <w:rPr>
                <w:rFonts w:ascii="Arial" w:eastAsia="Times New Roman" w:hAnsi="Arial" w:cs="Arial"/>
              </w:rPr>
              <w:t>putem društvenih mreža te putem drugih vidova interaktivne komunikacije;</w:t>
            </w:r>
          </w:p>
          <w:p w:rsidR="00DA324F" w:rsidRPr="002805FF" w:rsidRDefault="003F7908" w:rsidP="00E7324E">
            <w:pPr>
              <w:spacing w:line="276" w:lineRule="auto"/>
              <w:jc w:val="both"/>
              <w:rPr>
                <w:rFonts w:ascii="Arial" w:eastAsia="Times New Roman" w:hAnsi="Arial" w:cs="Arial"/>
              </w:rPr>
            </w:pPr>
            <w:r w:rsidRPr="002805FF">
              <w:rPr>
                <w:rFonts w:ascii="Arial" w:eastAsia="Times New Roman" w:hAnsi="Arial" w:cs="Arial"/>
              </w:rPr>
              <w:t>1.5. Unaprijediti kapacitete nadležnog osoblja VSTV-a BiH i pravosudnih institucija u BiH za komunikaciju sa medijima, javnošću te korisnicima usluga pravosudnih institucija, kao i kapacitete za krizno komuniciranje</w:t>
            </w:r>
            <w:r w:rsidR="001E77E9" w:rsidRPr="002805FF">
              <w:rPr>
                <w:rFonts w:ascii="Arial" w:eastAsia="Times New Roman" w:hAnsi="Arial" w:cs="Arial"/>
              </w:rPr>
              <w:t>.</w:t>
            </w:r>
          </w:p>
        </w:tc>
      </w:tr>
      <w:tr w:rsidR="00380B99" w:rsidRPr="002805FF" w:rsidTr="00E7324E">
        <w:trPr>
          <w:trHeight w:val="641"/>
        </w:trPr>
        <w:tc>
          <w:tcPr>
            <w:tcW w:w="9091" w:type="dxa"/>
            <w:shd w:val="clear" w:color="auto" w:fill="FBE4D5" w:themeFill="accent2" w:themeFillTint="33"/>
          </w:tcPr>
          <w:p w:rsidR="00DA324F" w:rsidRPr="002805FF" w:rsidRDefault="003F7908" w:rsidP="00E7324E">
            <w:pPr>
              <w:spacing w:line="276" w:lineRule="auto"/>
              <w:jc w:val="both"/>
              <w:rPr>
                <w:rFonts w:ascii="Arial" w:eastAsia="Times New Roman" w:hAnsi="Arial" w:cs="Arial"/>
                <w:b/>
              </w:rPr>
            </w:pPr>
            <w:r w:rsidRPr="002805FF">
              <w:rPr>
                <w:rFonts w:ascii="Arial" w:eastAsia="Times New Roman" w:hAnsi="Arial" w:cs="Arial"/>
                <w:b/>
              </w:rPr>
              <w:t>2. Unaprijediti dostupnost informacija o radu VSTV-a BiH i pravosudnih institucija u BiH stručnoj i široj javnosti</w:t>
            </w:r>
          </w:p>
        </w:tc>
      </w:tr>
      <w:tr w:rsidR="00380B99" w:rsidRPr="002805FF" w:rsidTr="00E7324E">
        <w:trPr>
          <w:trHeight w:val="835"/>
        </w:trPr>
        <w:tc>
          <w:tcPr>
            <w:tcW w:w="9091" w:type="dxa"/>
          </w:tcPr>
          <w:p w:rsidR="00DA324F" w:rsidRPr="002805FF" w:rsidRDefault="003F7908" w:rsidP="00E7324E">
            <w:pPr>
              <w:spacing w:line="276" w:lineRule="auto"/>
              <w:jc w:val="both"/>
              <w:rPr>
                <w:rFonts w:ascii="Arial" w:eastAsia="Times New Roman" w:hAnsi="Arial" w:cs="Arial"/>
              </w:rPr>
            </w:pPr>
            <w:r w:rsidRPr="002805FF">
              <w:rPr>
                <w:rFonts w:ascii="Arial" w:eastAsia="Times New Roman" w:hAnsi="Arial" w:cs="Arial"/>
              </w:rPr>
              <w:t>2.1. Osigurati blagovremeno, tačno i kvalitetno dijeljenje informacija sa svim ciljnim grupama;</w:t>
            </w:r>
          </w:p>
          <w:p w:rsidR="00DA324F" w:rsidRPr="002805FF" w:rsidRDefault="003F7908" w:rsidP="00E7324E">
            <w:pPr>
              <w:spacing w:line="276" w:lineRule="auto"/>
              <w:jc w:val="both"/>
              <w:rPr>
                <w:rFonts w:ascii="Arial" w:eastAsia="Times New Roman" w:hAnsi="Arial" w:cs="Arial"/>
                <w:lang w:eastAsia="en-US"/>
              </w:rPr>
            </w:pPr>
            <w:r w:rsidRPr="002805FF">
              <w:rPr>
                <w:rFonts w:ascii="Arial" w:eastAsia="Times New Roman" w:hAnsi="Arial" w:cs="Arial"/>
              </w:rPr>
              <w:t>2.2. Podići svijest medija, nevladinih organizacija i šire javnosti o nadležnostima i ograničenjima VSTV-a BiH u pravosudnom sistemu;</w:t>
            </w:r>
          </w:p>
          <w:p w:rsidR="00DA324F" w:rsidRPr="002805FF" w:rsidRDefault="003F7908" w:rsidP="00E7324E">
            <w:pPr>
              <w:spacing w:line="276" w:lineRule="auto"/>
              <w:jc w:val="both"/>
              <w:rPr>
                <w:rFonts w:ascii="Arial" w:eastAsia="Times New Roman" w:hAnsi="Arial" w:cs="Arial"/>
              </w:rPr>
            </w:pPr>
            <w:r w:rsidRPr="002805FF">
              <w:rPr>
                <w:rFonts w:ascii="Arial" w:eastAsia="Times New Roman" w:hAnsi="Arial" w:cs="Arial"/>
              </w:rPr>
              <w:t>2.3. Omogućiti kontinuiranu dostupnost pouzdanih statističkih i kvalitativnih podataka o radu pravosudnih institucija zainteresovanoj stručnoj i široj javnosti.</w:t>
            </w:r>
          </w:p>
        </w:tc>
      </w:tr>
    </w:tbl>
    <w:p w:rsidR="00995101" w:rsidRPr="002646A7" w:rsidRDefault="00995101" w:rsidP="00995101">
      <w:pPr>
        <w:rPr>
          <w:rFonts w:ascii="Arial" w:hAnsi="Arial" w:cs="Arial"/>
          <w:b/>
          <w:sz w:val="22"/>
        </w:rPr>
      </w:pP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Kad su u pitanju osnovni ciljevi, isti su usklađeni sa strateškim programima iz drugih stratešk</w:t>
      </w:r>
      <w:r w:rsidR="00202A4D" w:rsidRPr="0017212D">
        <w:rPr>
          <w:rFonts w:ascii="Arial" w:eastAsia="Times New Roman" w:hAnsi="Arial" w:cs="Arial"/>
          <w:sz w:val="22"/>
        </w:rPr>
        <w:t>ih</w:t>
      </w:r>
      <w:r w:rsidRPr="0017212D">
        <w:rPr>
          <w:rFonts w:ascii="Arial" w:eastAsia="Times New Roman" w:hAnsi="Arial" w:cs="Arial"/>
          <w:sz w:val="22"/>
        </w:rPr>
        <w:t xml:space="preserve"> oblasti i dokumenta.</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Sa druge strane, kad su u pitanju specifični ciljevi, istima su razrađeni i preciznije postavljeni segmenti obuhvaćeni osnovnim ciljevima.</w:t>
      </w:r>
    </w:p>
    <w:p w:rsidR="00BD58CA" w:rsidRPr="0017212D" w:rsidRDefault="00BD58CA" w:rsidP="005C6A11">
      <w:pPr>
        <w:spacing w:after="120" w:line="276" w:lineRule="auto"/>
        <w:rPr>
          <w:rFonts w:ascii="Arial" w:eastAsia="Times New Roman" w:hAnsi="Arial" w:cs="Arial"/>
          <w:sz w:val="22"/>
        </w:rPr>
      </w:pPr>
      <w:r w:rsidRPr="0017212D">
        <w:rPr>
          <w:rFonts w:ascii="Arial" w:eastAsia="Times New Roman" w:hAnsi="Arial" w:cs="Arial"/>
          <w:sz w:val="22"/>
        </w:rPr>
        <w:t>Specifični cilj 1.1</w:t>
      </w:r>
      <w:r w:rsidR="00F96F12" w:rsidRPr="0017212D">
        <w:rPr>
          <w:rFonts w:ascii="Arial" w:eastAsia="Times New Roman" w:hAnsi="Arial" w:cs="Arial"/>
          <w:sz w:val="22"/>
        </w:rPr>
        <w:t>.</w:t>
      </w:r>
      <w:r w:rsidRPr="0017212D">
        <w:rPr>
          <w:rFonts w:ascii="Arial" w:eastAsia="Times New Roman" w:hAnsi="Arial" w:cs="Arial"/>
          <w:sz w:val="22"/>
        </w:rPr>
        <w:t xml:space="preserve">, koji se odnosi na izgradnju sistema ovlašćenja i odgovornosti za komunikaciju sa javnošću, radi podizanja transparentnosti rada VSTV-a BiH i bh. pravosuđa, će se postići kroz </w:t>
      </w:r>
      <w:r w:rsidR="005C6A11">
        <w:rPr>
          <w:rFonts w:ascii="Arial" w:eastAsia="Times New Roman" w:hAnsi="Arial" w:cs="Arial"/>
          <w:sz w:val="22"/>
        </w:rPr>
        <w:t xml:space="preserve">analizu i standardiziranje </w:t>
      </w:r>
      <w:r w:rsidRPr="0017212D">
        <w:rPr>
          <w:rFonts w:ascii="Arial" w:eastAsia="Times New Roman" w:hAnsi="Arial" w:cs="Arial"/>
          <w:sz w:val="22"/>
        </w:rPr>
        <w:t xml:space="preserve">internih akata </w:t>
      </w:r>
      <w:r w:rsidR="005C6A11">
        <w:rPr>
          <w:rFonts w:ascii="Arial" w:eastAsia="Times New Roman" w:hAnsi="Arial" w:cs="Arial"/>
          <w:sz w:val="22"/>
        </w:rPr>
        <w:t xml:space="preserve">VSTV-a BiH, </w:t>
      </w:r>
      <w:r w:rsidRPr="0017212D">
        <w:rPr>
          <w:rFonts w:ascii="Arial" w:eastAsia="Times New Roman" w:hAnsi="Arial" w:cs="Arial"/>
          <w:sz w:val="22"/>
        </w:rPr>
        <w:t>sudova i tužil</w:t>
      </w:r>
      <w:r w:rsidR="005C6A11">
        <w:rPr>
          <w:rFonts w:ascii="Arial" w:eastAsia="Times New Roman" w:hAnsi="Arial" w:cs="Arial"/>
          <w:sz w:val="22"/>
        </w:rPr>
        <w:t>aštava</w:t>
      </w:r>
      <w:r w:rsidRPr="0017212D">
        <w:rPr>
          <w:rFonts w:ascii="Arial" w:eastAsia="Times New Roman" w:hAnsi="Arial" w:cs="Arial"/>
          <w:sz w:val="22"/>
        </w:rPr>
        <w:t xml:space="preserve"> koji, u </w:t>
      </w:r>
      <w:r w:rsidR="00D36D8A" w:rsidRPr="0017212D">
        <w:rPr>
          <w:rFonts w:ascii="Arial" w:eastAsia="Times New Roman" w:hAnsi="Arial" w:cs="Arial"/>
          <w:sz w:val="22"/>
        </w:rPr>
        <w:t>cijelosti</w:t>
      </w:r>
      <w:r w:rsidRPr="0017212D">
        <w:rPr>
          <w:rFonts w:ascii="Arial" w:eastAsia="Times New Roman" w:hAnsi="Arial" w:cs="Arial"/>
          <w:sz w:val="22"/>
        </w:rPr>
        <w:t xml:space="preserve"> ili </w:t>
      </w:r>
      <w:r w:rsidR="00D36D8A" w:rsidRPr="0017212D">
        <w:rPr>
          <w:rFonts w:ascii="Arial" w:eastAsia="Times New Roman" w:hAnsi="Arial" w:cs="Arial"/>
          <w:sz w:val="22"/>
        </w:rPr>
        <w:t>djel</w:t>
      </w:r>
      <w:r w:rsidR="00202A4D" w:rsidRPr="0017212D">
        <w:rPr>
          <w:rFonts w:ascii="Arial" w:eastAsia="Times New Roman" w:hAnsi="Arial" w:cs="Arial"/>
          <w:sz w:val="22"/>
        </w:rPr>
        <w:t>i</w:t>
      </w:r>
      <w:r w:rsidR="00D36D8A" w:rsidRPr="0017212D">
        <w:rPr>
          <w:rFonts w:ascii="Arial" w:eastAsia="Times New Roman" w:hAnsi="Arial" w:cs="Arial"/>
          <w:sz w:val="22"/>
        </w:rPr>
        <w:t>mično</w:t>
      </w:r>
      <w:r w:rsidRPr="0017212D">
        <w:rPr>
          <w:rFonts w:ascii="Arial" w:eastAsia="Times New Roman" w:hAnsi="Arial" w:cs="Arial"/>
          <w:sz w:val="22"/>
        </w:rPr>
        <w:t>, regulišu oblast odnosa sa javnošću u pravosudnim institucijama BiH, kako bi se isti uskladili i sinhronizovali sa strateškim opredjeljenjem VSTV-a BiH.</w:t>
      </w:r>
    </w:p>
    <w:p w:rsidR="00BD58CA" w:rsidRPr="0017212D" w:rsidRDefault="00BD58CA" w:rsidP="00BD58CA">
      <w:pPr>
        <w:spacing w:after="120" w:line="276" w:lineRule="auto"/>
        <w:rPr>
          <w:rFonts w:ascii="Arial" w:eastAsia="Times New Roman" w:hAnsi="Arial" w:cs="Arial"/>
          <w:sz w:val="22"/>
        </w:rPr>
      </w:pPr>
      <w:r w:rsidRPr="005C6A11">
        <w:rPr>
          <w:rFonts w:ascii="Arial" w:eastAsia="Times New Roman" w:hAnsi="Arial" w:cs="Arial"/>
          <w:sz w:val="22"/>
        </w:rPr>
        <w:lastRenderedPageBreak/>
        <w:t>Takođe, VSTV BiH će pokazati jasno opredjeljenje da pravosudne institucije u svojim strateškim planovima rada obuhvate i segment transparentnosti.</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Kako bi se unaprijedila transparentnost rada pravosudnog sistema, VSTV BiH će analizirati i unaprijediti važeće Smjernice za postupanje i saradnju policije i tužilaca u informisanju javnosti, kao i Smjernice za objavu tužilačkih i sudskih odluka na službenim web stranicama.</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Pored toga, kako bi se u kriznim situacijama osigurao blagovremen, sveobuhvatan, pouzdan i tačan protok informacija, VSTV BiH će izraditi i usvojiti komunikacijski plan za krizno komuniciranje.</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Da bi komunikacija sa partnerima dala očekivane rezultate, ona prije svega mora biti kontinuirana, blagovremena i jasno strukturirana. Zbog toga, s ciljem postizanja specifičnog cilja 1.2. strategijom će se definisati ko su najznačajniji „institucionalni“ partneri VSTV-a BiH (unutardržavni i međunarodni), te utvrditi okvir za kontinuiranu komunikaciju na strateškom i operativnom nivou.</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S obzirom na značaj kontin</w:t>
      </w:r>
      <w:r w:rsidR="00202A4D" w:rsidRPr="0017212D">
        <w:rPr>
          <w:rFonts w:ascii="Arial" w:eastAsia="Times New Roman" w:hAnsi="Arial" w:cs="Arial"/>
          <w:sz w:val="22"/>
        </w:rPr>
        <w:t>u</w:t>
      </w:r>
      <w:r w:rsidRPr="0017212D">
        <w:rPr>
          <w:rFonts w:ascii="Arial" w:eastAsia="Times New Roman" w:hAnsi="Arial" w:cs="Arial"/>
          <w:sz w:val="22"/>
        </w:rPr>
        <w:t>irane komunikacije između VSTV-a BiH i sudijske i tužilačke zajednice, osiguraće se nastavak organizovanja godišnjih konferencija predsjednika sudova i glavnih tužilaca u BiH. Ovaj forum će se iskoristiti za adresiranje svih aktuelnih pitanja u pravosuđu i kandidovanje prijedloga za njihovo rješavanje.</w:t>
      </w:r>
    </w:p>
    <w:p w:rsidR="00BD58CA" w:rsidRPr="003460FC" w:rsidRDefault="00BD58CA" w:rsidP="00BD58CA">
      <w:pPr>
        <w:spacing w:after="120" w:line="276" w:lineRule="auto"/>
        <w:rPr>
          <w:rFonts w:ascii="Arial" w:eastAsia="Times New Roman" w:hAnsi="Arial" w:cs="Arial"/>
          <w:sz w:val="22"/>
          <w:highlight w:val="yellow"/>
        </w:rPr>
      </w:pPr>
      <w:r w:rsidRPr="0017212D">
        <w:rPr>
          <w:rFonts w:ascii="Arial" w:eastAsia="Times New Roman" w:hAnsi="Arial" w:cs="Arial"/>
          <w:sz w:val="22"/>
        </w:rPr>
        <w:t>Ipak, s obzirom na činjen</w:t>
      </w:r>
      <w:r w:rsidR="00D36D8A" w:rsidRPr="0017212D">
        <w:rPr>
          <w:rFonts w:ascii="Arial" w:eastAsia="Times New Roman" w:hAnsi="Arial" w:cs="Arial"/>
          <w:sz w:val="22"/>
        </w:rPr>
        <w:t>i</w:t>
      </w:r>
      <w:r w:rsidRPr="0017212D">
        <w:rPr>
          <w:rFonts w:ascii="Arial" w:eastAsia="Times New Roman" w:hAnsi="Arial" w:cs="Arial"/>
          <w:sz w:val="22"/>
        </w:rPr>
        <w:t>cu da format konferencija ne predstavlja forum za adresiranje pitanja operativnog karaktera, uspostaviće se praksa donošenja godišnjih planova za održavanje sastanaka sa predstavnicima pravosudnih institucija i posjeta pravosudnim institucijama, kako bi se ovaj segment sistemski unaprijedio.</w:t>
      </w:r>
      <w:r w:rsidRPr="0017212D">
        <w:t xml:space="preserve"> </w:t>
      </w:r>
      <w:r w:rsidRPr="0017212D">
        <w:rPr>
          <w:rFonts w:ascii="Arial" w:eastAsia="Times New Roman" w:hAnsi="Arial" w:cs="Arial"/>
          <w:sz w:val="22"/>
        </w:rPr>
        <w:t xml:space="preserve">Takođe, organizovaće se tematske konferencije/okrugli stolovi za rukovodioce pravosudnih institucija, akademsku i poslovnu zajednicu, kako bi se, na adekvatan i jasno struktuiran način, adresirala sva specifična pitanja, uključujući i efikasnije procesuiranje predmeta organizovanog kriminala i korupcije. </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Sa druge strane, imajući u vidu značaj kontinuirane edukacije nosilaca pravosu</w:t>
      </w:r>
      <w:r w:rsidR="00173334" w:rsidRPr="0017212D">
        <w:rPr>
          <w:rFonts w:ascii="Arial" w:eastAsia="Times New Roman" w:hAnsi="Arial" w:cs="Arial"/>
          <w:sz w:val="22"/>
        </w:rPr>
        <w:t>d</w:t>
      </w:r>
      <w:r w:rsidRPr="0017212D">
        <w:rPr>
          <w:rFonts w:ascii="Arial" w:eastAsia="Times New Roman" w:hAnsi="Arial" w:cs="Arial"/>
          <w:sz w:val="22"/>
        </w:rPr>
        <w:t>ne funkcije, uspostaviće se praksa održavanja koordinacionih sastanaka između VSTV-a BiH i upravnih odbora CEST-ova, te Pravosudne komisije Brčko distrikta BiH.</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Značaj adekvatno prezentiranih rezultata rada VSTV-a BiH se mora reflektovati i na revidiranje strukture Godišnjeg izvještaja VSTV-a BiH, uz uvažavanje argumentovanih prijedloga predstavnika zakonodavne vlasti i drugih relevantnih i zaint</w:t>
      </w:r>
      <w:r w:rsidR="0017212D">
        <w:rPr>
          <w:rFonts w:ascii="Arial" w:eastAsia="Times New Roman" w:hAnsi="Arial" w:cs="Arial"/>
          <w:sz w:val="22"/>
        </w:rPr>
        <w:t>e</w:t>
      </w:r>
      <w:r w:rsidRPr="0017212D">
        <w:rPr>
          <w:rFonts w:ascii="Arial" w:eastAsia="Times New Roman" w:hAnsi="Arial" w:cs="Arial"/>
          <w:sz w:val="22"/>
        </w:rPr>
        <w:t>resovanih subjekata.</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Takođe, kako bi se sistemski unaprijedila saradnja sa predstavnicima zakonodavne i izvršne vlasti i sa predstavnicima međunarodne zajednice, uspostaviće se praksa adekvatnog planiranja tematskih sastanaka.</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 xml:space="preserve">Pored toga, uvažavajući ulogu </w:t>
      </w:r>
      <w:r w:rsidR="0017212D">
        <w:rPr>
          <w:rFonts w:ascii="Arial" w:eastAsia="Times New Roman" w:hAnsi="Arial" w:cs="Arial"/>
          <w:sz w:val="22"/>
        </w:rPr>
        <w:t>organizacija civilnog društva (</w:t>
      </w:r>
      <w:r w:rsidRPr="0017212D">
        <w:rPr>
          <w:rFonts w:ascii="Arial" w:eastAsia="Times New Roman" w:hAnsi="Arial" w:cs="Arial"/>
          <w:sz w:val="22"/>
        </w:rPr>
        <w:t>OCD</w:t>
      </w:r>
      <w:r w:rsidR="0017212D">
        <w:rPr>
          <w:rFonts w:ascii="Arial" w:eastAsia="Times New Roman" w:hAnsi="Arial" w:cs="Arial"/>
          <w:sz w:val="22"/>
        </w:rPr>
        <w:t>)</w:t>
      </w:r>
      <w:r w:rsidRPr="0017212D">
        <w:rPr>
          <w:rFonts w:ascii="Arial" w:eastAsia="Times New Roman" w:hAnsi="Arial" w:cs="Arial"/>
          <w:sz w:val="22"/>
        </w:rPr>
        <w:t xml:space="preserve"> koje u svom fokusu imaju pravosuđe, akademske zajednice i strukovnih udruženja, uspostaviće se praksa redovne saradnje između VSTV-a BiH i navedenih subjekata.</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Kako bi VSTV BiH blagovremeno i kvalitetno izvršavao svoje obaveze i provodio svoje nadležnosti, radi postizanja specifičnog cilja 1.3. utvrdiće se sistem obaveza i odgovornosti za internu komunikaciju u okviru VSTV-a BiH.</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t>U tom kontekstu, neophodno je izvršiti analizu postojećih praksi i pripremiti plan interne komunikacije VSTV-a BiH, koji bi trebao da uključuje i unapređenje prakse anketiranja zaposlenih, stručnog usavršavanja u oblasti kom</w:t>
      </w:r>
      <w:r w:rsidR="00D36D8A" w:rsidRPr="0017212D">
        <w:rPr>
          <w:rFonts w:ascii="Arial" w:eastAsia="Times New Roman" w:hAnsi="Arial" w:cs="Arial"/>
          <w:sz w:val="22"/>
        </w:rPr>
        <w:t>unikacije, razvoja adekvatnog so</w:t>
      </w:r>
      <w:r w:rsidRPr="0017212D">
        <w:rPr>
          <w:rFonts w:ascii="Arial" w:eastAsia="Times New Roman" w:hAnsi="Arial" w:cs="Arial"/>
          <w:sz w:val="22"/>
        </w:rPr>
        <w:t>ftverskog rješenja za olakšavanje djelotvorne interne komunikacije, itd.</w:t>
      </w:r>
    </w:p>
    <w:p w:rsidR="00BD58CA" w:rsidRPr="0017212D" w:rsidRDefault="00BD58CA" w:rsidP="00BD58CA">
      <w:pPr>
        <w:spacing w:after="120" w:line="276" w:lineRule="auto"/>
        <w:rPr>
          <w:rFonts w:ascii="Arial" w:eastAsia="Times New Roman" w:hAnsi="Arial" w:cs="Arial"/>
          <w:sz w:val="22"/>
        </w:rPr>
      </w:pPr>
      <w:r w:rsidRPr="0017212D">
        <w:rPr>
          <w:rFonts w:ascii="Arial" w:eastAsia="Times New Roman" w:hAnsi="Arial" w:cs="Arial"/>
          <w:sz w:val="22"/>
        </w:rPr>
        <w:lastRenderedPageBreak/>
        <w:t>Imajući u vidu da različite društvene mreže, te drugi vidovi interaktivne komunikacije, postaju dominantan komunikacioni kanal, strategijom će se, s ciljem postizanja specifičnog cilja 1.4</w:t>
      </w:r>
      <w:r w:rsidR="00882180" w:rsidRPr="0017212D">
        <w:rPr>
          <w:rFonts w:ascii="Arial" w:eastAsia="Times New Roman" w:hAnsi="Arial" w:cs="Arial"/>
          <w:sz w:val="22"/>
        </w:rPr>
        <w:t>.</w:t>
      </w:r>
      <w:r w:rsidRPr="0017212D">
        <w:rPr>
          <w:rFonts w:ascii="Arial" w:eastAsia="Times New Roman" w:hAnsi="Arial" w:cs="Arial"/>
          <w:sz w:val="22"/>
        </w:rPr>
        <w:t>, definisati sistem obaveza i odgovornosti za komunikaciju putem društvenih mreža te putem drugih vidova interaktivne komunikacije.</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Ovo se, prije svega, odnosi na razvoj smjernica za upravljanje društvenim mrežama i odgovarajućeg kodeksa ponašanja nosilaca pravosudnih funkcija na društvenim mrežama, ali i zagovaranje upotrebe društvenih mreža uz poštivanje kodeksa ponašanja na društvenim mrežama od strane pravosudnih institucija.</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Pouzdaniji i kvalitetniji odnos sa medijima i širom javnošću će se postići kroz specifičnu edukaciju, te transfer znanja i dobrih praksi uporednih sistema za komunikaciju pravosuđa sa medijima i unaprjeđenje internih kapaciteta u VSTV-u BiH i pravosudnim institucijama, čime će doći do postizanja specifičnog cilja 1.5.</w:t>
      </w:r>
      <w:r w:rsidR="00882180" w:rsidRPr="00360DB1">
        <w:rPr>
          <w:rFonts w:ascii="Arial" w:eastAsia="Times New Roman" w:hAnsi="Arial" w:cs="Arial"/>
          <w:sz w:val="22"/>
        </w:rPr>
        <w:t>.</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 xml:space="preserve">Kako bi se uspostavili i ojačali kapaciteti pravosudnih institucija za provođenje aktivnosti vezanih za komunikaciju sa javnošću i provođenje komunikacijske strategije, sudovi i tužilaštva će definisati adekvatne interne strukture koje će posebnu pažnju </w:t>
      </w:r>
      <w:r w:rsidR="0081584D" w:rsidRPr="00360DB1">
        <w:rPr>
          <w:rFonts w:ascii="Arial" w:eastAsia="Times New Roman" w:hAnsi="Arial" w:cs="Arial"/>
          <w:sz w:val="22"/>
        </w:rPr>
        <w:t>p</w:t>
      </w:r>
      <w:r w:rsidRPr="00360DB1">
        <w:rPr>
          <w:rFonts w:ascii="Arial" w:eastAsia="Times New Roman" w:hAnsi="Arial" w:cs="Arial"/>
          <w:sz w:val="22"/>
        </w:rPr>
        <w:t>osvetiti unapređenju transparentnosti rada pravosuđa.</w:t>
      </w:r>
    </w:p>
    <w:p w:rsidR="00BD58CA" w:rsidRPr="003460FC" w:rsidRDefault="00BD58CA" w:rsidP="00BD58CA">
      <w:pPr>
        <w:spacing w:after="120" w:line="276" w:lineRule="auto"/>
        <w:rPr>
          <w:rFonts w:ascii="Arial" w:eastAsia="Times New Roman" w:hAnsi="Arial" w:cs="Arial"/>
          <w:sz w:val="22"/>
          <w:highlight w:val="yellow"/>
        </w:rPr>
      </w:pPr>
      <w:r w:rsidRPr="00360DB1">
        <w:rPr>
          <w:rFonts w:ascii="Arial" w:eastAsia="Times New Roman" w:hAnsi="Arial" w:cs="Arial"/>
          <w:sz w:val="22"/>
        </w:rPr>
        <w:t>Imajući u vidu potrebu za dodatnim usavršavanjem u ovom segmentu, VSTV BiH će, u sarad</w:t>
      </w:r>
      <w:r w:rsidR="00D36D8A" w:rsidRPr="00360DB1">
        <w:rPr>
          <w:rFonts w:ascii="Arial" w:eastAsia="Times New Roman" w:hAnsi="Arial" w:cs="Arial"/>
          <w:sz w:val="22"/>
        </w:rPr>
        <w:t>n</w:t>
      </w:r>
      <w:r w:rsidRPr="00360DB1">
        <w:rPr>
          <w:rFonts w:ascii="Arial" w:eastAsia="Times New Roman" w:hAnsi="Arial" w:cs="Arial"/>
          <w:sz w:val="22"/>
        </w:rPr>
        <w:t>ji sa centrima za edukaciju sudija i tužilaca, ali i u okviru vlastitih kapaciteta osigurati podršku pravosudnim institucijama u ovom segmentu.</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Takođe, kroz implementaciju ove strategije definisaće se preduslovi i mehanizmi za blagovremeno, tačno i kvalitetno dijeljenje informacija sa svim ciljnim grupama identifikovanim strategijom, kako bi se postigao specifični cilj 2.1.</w:t>
      </w:r>
      <w:r w:rsidR="0051721E" w:rsidRPr="00360DB1">
        <w:rPr>
          <w:rFonts w:ascii="Arial" w:eastAsia="Times New Roman" w:hAnsi="Arial" w:cs="Arial"/>
          <w:sz w:val="22"/>
        </w:rPr>
        <w:t>.</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U tom kontekstu, nastaviće se praksa redovnog, kontinuiranog, sveobuhvatnog i pouzdanog dijeljenja informacija o radu VSTV-a BiH.</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Kad je u pitanju segment disciplinskih postupaka, povećaće se transparentnost u pogledu izvještavanja o disciplinskim postupcima i objavljivanja konačnih disciplinskih odluka.</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Takođe, kroz adekvatne promotivne kampanje, javnosti će se ponuditi sveobuhvatne informacije o implementaciji aktivnosti koje VSTV BiH provodi kroz međunarodnu saradnju sa EU i drugim međunarodnim donatorima.</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Pored toga, u cilju boljeg razumijevanja pravosudnog sistema od strane javnosti, ažuriraće se i promovisati rječnik pravnih termina koji se koriste u pravosudnoj zajednici. Važno je istaći i to da je, pored objektivnih slabosti VSTV-a</w:t>
      </w:r>
      <w:r w:rsidR="00360DB1">
        <w:rPr>
          <w:rFonts w:ascii="Arial" w:eastAsia="Times New Roman" w:hAnsi="Arial" w:cs="Arial"/>
          <w:sz w:val="22"/>
        </w:rPr>
        <w:t xml:space="preserve"> BiH</w:t>
      </w:r>
      <w:r w:rsidRPr="00360DB1">
        <w:rPr>
          <w:rFonts w:ascii="Arial" w:eastAsia="Times New Roman" w:hAnsi="Arial" w:cs="Arial"/>
          <w:sz w:val="22"/>
        </w:rPr>
        <w:t xml:space="preserve"> i pravosudnih institucija, negativna percepcija javnosti često prouzrokovana i nepoznavanjem ili površnim poznavanjem okvira nadležnosti, te principa funkcionisanja pravosuđa. Iz tog razloga, da bi se postigao specifični cilj 2.2</w:t>
      </w:r>
      <w:r w:rsidR="0051721E" w:rsidRPr="00360DB1">
        <w:rPr>
          <w:rFonts w:ascii="Arial" w:eastAsia="Times New Roman" w:hAnsi="Arial" w:cs="Arial"/>
          <w:sz w:val="22"/>
        </w:rPr>
        <w:t>.</w:t>
      </w:r>
      <w:r w:rsidRPr="00360DB1">
        <w:rPr>
          <w:rFonts w:ascii="Arial" w:eastAsia="Times New Roman" w:hAnsi="Arial" w:cs="Arial"/>
          <w:sz w:val="22"/>
        </w:rPr>
        <w:t>, potrebno je kontinuirano raditi na unaprjeđenju znanja i podizanju svijesti medija, organizacija civilnog društva i šire javnosti o ovom segmentu.</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Kroz različite komunikacione kanale, kontinuirano će se komunicirati ključne poruke koje se tiču funkcionisanja sistema pravosuđa, te nadležnosti i ograničenja pravosudnog sistema.</w:t>
      </w:r>
    </w:p>
    <w:p w:rsidR="00BD58CA" w:rsidRPr="00360DB1" w:rsidRDefault="00BD58CA" w:rsidP="00BD58CA">
      <w:pPr>
        <w:spacing w:after="120" w:line="276" w:lineRule="auto"/>
        <w:rPr>
          <w:rFonts w:ascii="Arial" w:eastAsia="Times New Roman" w:hAnsi="Arial" w:cs="Arial"/>
          <w:sz w:val="22"/>
        </w:rPr>
      </w:pPr>
      <w:r w:rsidRPr="00360DB1">
        <w:rPr>
          <w:rFonts w:ascii="Arial" w:eastAsia="Times New Roman" w:hAnsi="Arial" w:cs="Arial"/>
          <w:sz w:val="22"/>
        </w:rPr>
        <w:t>Konačno, unaprjeđenjem sistema kontinuirane dostupnosti pouzdanih statističkih i kvalitativnih podataka o radu pravosudnih institucija zainteresovanoj stručnoj i široj javnosti (putem zvanične int</w:t>
      </w:r>
      <w:r w:rsidR="00D36D8A" w:rsidRPr="00360DB1">
        <w:rPr>
          <w:rFonts w:ascii="Arial" w:eastAsia="Times New Roman" w:hAnsi="Arial" w:cs="Arial"/>
          <w:sz w:val="22"/>
        </w:rPr>
        <w:t xml:space="preserve">ernet prezentacije, saopštenja </w:t>
      </w:r>
      <w:r w:rsidRPr="00360DB1">
        <w:rPr>
          <w:rFonts w:ascii="Arial" w:eastAsia="Times New Roman" w:hAnsi="Arial" w:cs="Arial"/>
          <w:sz w:val="22"/>
        </w:rPr>
        <w:t xml:space="preserve">itd.), smanjila bi se praksa donošenja paušalnih ocjena o stanju u pravosuđu te bi se naglasili rezultati koji se postižu u specifičnim sferama, </w:t>
      </w:r>
      <w:r w:rsidRPr="00360DB1">
        <w:rPr>
          <w:rFonts w:ascii="Arial" w:eastAsia="Times New Roman" w:hAnsi="Arial" w:cs="Arial"/>
          <w:sz w:val="22"/>
        </w:rPr>
        <w:lastRenderedPageBreak/>
        <w:t>koji se često „utope“ u predefinisanoj negativnoj percepciji javnosti, čime bi se doprinijelo postizanju specifičnog cilja 2.3.</w:t>
      </w:r>
      <w:r w:rsidR="0051721E" w:rsidRPr="00360DB1">
        <w:rPr>
          <w:rFonts w:ascii="Arial" w:eastAsia="Times New Roman" w:hAnsi="Arial" w:cs="Arial"/>
          <w:sz w:val="22"/>
        </w:rPr>
        <w:t>.</w:t>
      </w:r>
    </w:p>
    <w:p w:rsidR="00BD58CA" w:rsidRPr="00360DB1" w:rsidRDefault="00BD58CA" w:rsidP="00BD58CA">
      <w:pPr>
        <w:spacing w:after="160" w:line="259" w:lineRule="auto"/>
        <w:rPr>
          <w:rFonts w:ascii="Arial" w:hAnsi="Arial" w:cs="Arial"/>
          <w:sz w:val="22"/>
          <w:lang w:eastAsia="bs-Latn-BA"/>
        </w:rPr>
      </w:pPr>
      <w:r w:rsidRPr="00360DB1">
        <w:rPr>
          <w:rFonts w:ascii="Arial" w:hAnsi="Arial" w:cs="Arial"/>
          <w:sz w:val="22"/>
          <w:lang w:eastAsia="bs-Latn-BA"/>
        </w:rPr>
        <w:t>U tom kontekstu, izradiće se analiza postojećih informacija na web stranicama sudova, kako bi se iznašla najbolja praktična rješenja za osiguranje adekvatnih, lako razumljivih i sveobuhvatnih informacija o radu VSTV-a BiH i pravosudnih institucija.</w:t>
      </w:r>
    </w:p>
    <w:p w:rsidR="00BD58CA" w:rsidRDefault="00BD58CA" w:rsidP="00BD58CA">
      <w:pPr>
        <w:spacing w:after="160" w:line="259" w:lineRule="auto"/>
        <w:rPr>
          <w:rFonts w:ascii="Arial" w:hAnsi="Arial" w:cs="Arial"/>
          <w:sz w:val="22"/>
          <w:lang w:eastAsia="bs-Latn-BA"/>
        </w:rPr>
      </w:pPr>
      <w:r w:rsidRPr="00360DB1">
        <w:rPr>
          <w:rFonts w:ascii="Arial" w:hAnsi="Arial" w:cs="Arial"/>
          <w:sz w:val="22"/>
          <w:lang w:eastAsia="bs-Latn-BA"/>
        </w:rPr>
        <w:t>Takođe, usvojiće se set statističkih podataka o radu tužilaštava, koji će biti redovno objavljivan na web stranici VSTV-a.</w:t>
      </w:r>
    </w:p>
    <w:p w:rsidR="000C0AB0" w:rsidRDefault="000C0AB0" w:rsidP="00C00A56">
      <w:pPr>
        <w:spacing w:line="360" w:lineRule="auto"/>
        <w:rPr>
          <w:rFonts w:ascii="Arial" w:hAnsi="Arial" w:cs="Arial"/>
          <w:b/>
          <w:sz w:val="22"/>
          <w:lang w:eastAsia="bs-Latn-BA"/>
        </w:rPr>
      </w:pPr>
    </w:p>
    <w:p w:rsidR="00ED6B55" w:rsidRDefault="00ED6B55" w:rsidP="00C00A56">
      <w:pPr>
        <w:spacing w:line="360" w:lineRule="auto"/>
        <w:rPr>
          <w:rFonts w:ascii="Arial" w:hAnsi="Arial" w:cs="Arial"/>
          <w:b/>
          <w:sz w:val="22"/>
          <w:lang w:eastAsia="bs-Latn-BA"/>
        </w:rPr>
      </w:pPr>
    </w:p>
    <w:p w:rsidR="00866648" w:rsidRPr="00880BA7" w:rsidRDefault="00E02E82" w:rsidP="00880BA7">
      <w:pPr>
        <w:pStyle w:val="ListParagraph"/>
        <w:numPr>
          <w:ilvl w:val="0"/>
          <w:numId w:val="48"/>
        </w:numPr>
        <w:rPr>
          <w:rFonts w:ascii="Arial" w:hAnsi="Arial" w:cs="Arial"/>
          <w:b/>
          <w:sz w:val="22"/>
        </w:rPr>
      </w:pPr>
      <w:r w:rsidRPr="00880BA7">
        <w:rPr>
          <w:rFonts w:ascii="Arial" w:hAnsi="Arial" w:cs="Arial"/>
          <w:b/>
          <w:sz w:val="22"/>
        </w:rPr>
        <w:t xml:space="preserve">OSNOVNE PORUKE I PRINCIPI KOMUNIKACIJE </w:t>
      </w:r>
    </w:p>
    <w:p w:rsidR="00D705FB" w:rsidRPr="00D705FB" w:rsidRDefault="00D705FB" w:rsidP="00D705FB">
      <w:pPr>
        <w:pStyle w:val="ListParagraph"/>
        <w:ind w:left="360"/>
        <w:rPr>
          <w:rFonts w:ascii="Arial" w:hAnsi="Arial" w:cs="Arial"/>
          <w:b/>
          <w:sz w:val="22"/>
        </w:rPr>
      </w:pPr>
    </w:p>
    <w:p w:rsidR="00DA324F"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Osnovne poruke koje VSTV BiH treba kontinuirano komunicirati sa javnošću moraju korespondirati sa utvrđenom misijom i vizijom institucije, ali i sa osnovnom svrhom i </w:t>
      </w:r>
      <w:r w:rsidR="005703DB">
        <w:rPr>
          <w:rFonts w:ascii="Arial" w:eastAsia="Times New Roman" w:hAnsi="Arial" w:cs="Arial"/>
          <w:sz w:val="22"/>
        </w:rPr>
        <w:t xml:space="preserve">generalnim pojmom </w:t>
      </w:r>
      <w:r w:rsidRPr="002646A7">
        <w:rPr>
          <w:rFonts w:ascii="Arial" w:eastAsia="Times New Roman" w:hAnsi="Arial" w:cs="Arial"/>
          <w:sz w:val="22"/>
        </w:rPr>
        <w:t xml:space="preserve">pravosuđa. Stoga, kako bi se pravosuđe, te VSTV BiH, kao najviše prepoznatljiv eksponent ovog </w:t>
      </w:r>
      <w:r w:rsidR="00121C47">
        <w:rPr>
          <w:rFonts w:ascii="Arial" w:eastAsia="Times New Roman" w:hAnsi="Arial" w:cs="Arial"/>
          <w:sz w:val="22"/>
        </w:rPr>
        <w:t>sistema</w:t>
      </w:r>
      <w:r w:rsidRPr="002646A7">
        <w:rPr>
          <w:rFonts w:ascii="Arial" w:eastAsia="Times New Roman" w:hAnsi="Arial" w:cs="Arial"/>
          <w:sz w:val="22"/>
        </w:rPr>
        <w:t xml:space="preserve">, u percepciji javnosti etablirali na način kojem teži </w:t>
      </w:r>
      <w:r w:rsidR="00121C47">
        <w:rPr>
          <w:rFonts w:ascii="Arial" w:eastAsia="Times New Roman" w:hAnsi="Arial" w:cs="Arial"/>
          <w:sz w:val="22"/>
        </w:rPr>
        <w:t>K</w:t>
      </w:r>
      <w:r w:rsidRPr="002646A7">
        <w:rPr>
          <w:rFonts w:ascii="Arial" w:eastAsia="Times New Roman" w:hAnsi="Arial" w:cs="Arial"/>
          <w:sz w:val="22"/>
        </w:rPr>
        <w:t>omunikaci</w:t>
      </w:r>
      <w:r w:rsidR="00121C47">
        <w:rPr>
          <w:rFonts w:ascii="Arial" w:eastAsia="Times New Roman" w:hAnsi="Arial" w:cs="Arial"/>
          <w:sz w:val="22"/>
        </w:rPr>
        <w:t xml:space="preserve">jska </w:t>
      </w:r>
      <w:r w:rsidRPr="002646A7">
        <w:rPr>
          <w:rFonts w:ascii="Arial" w:eastAsia="Times New Roman" w:hAnsi="Arial" w:cs="Arial"/>
          <w:sz w:val="22"/>
        </w:rPr>
        <w:t xml:space="preserve">strategija kroz povećanje transparentnosti i otvorenosti pravosudnog sistema prema javnosti, </w:t>
      </w:r>
      <w:r w:rsidR="007C0869" w:rsidRPr="001002AE">
        <w:rPr>
          <w:rFonts w:ascii="Arial" w:eastAsia="Times New Roman" w:hAnsi="Arial" w:cs="Arial"/>
          <w:sz w:val="22"/>
        </w:rPr>
        <w:t>neophodno</w:t>
      </w:r>
      <w:r w:rsidR="006B0D84">
        <w:rPr>
          <w:rFonts w:ascii="Arial" w:eastAsia="Times New Roman" w:hAnsi="Arial" w:cs="Arial"/>
          <w:sz w:val="22"/>
        </w:rPr>
        <w:t xml:space="preserve"> </w:t>
      </w:r>
      <w:r w:rsidR="007C0869" w:rsidRPr="00110935">
        <w:rPr>
          <w:rFonts w:ascii="Arial" w:eastAsia="Times New Roman" w:hAnsi="Arial" w:cs="Arial"/>
          <w:sz w:val="22"/>
        </w:rPr>
        <w:t>je</w:t>
      </w:r>
      <w:r w:rsidR="006B0D84">
        <w:rPr>
          <w:rFonts w:ascii="Arial" w:eastAsia="Times New Roman" w:hAnsi="Arial" w:cs="Arial"/>
          <w:sz w:val="22"/>
        </w:rPr>
        <w:t xml:space="preserve"> </w:t>
      </w:r>
      <w:r w:rsidRPr="002646A7">
        <w:rPr>
          <w:rFonts w:ascii="Arial" w:eastAsia="Times New Roman" w:hAnsi="Arial" w:cs="Arial"/>
          <w:sz w:val="22"/>
        </w:rPr>
        <w:t xml:space="preserve">sljedeće poruke kontinuirano </w:t>
      </w:r>
      <w:r w:rsidR="007C0869">
        <w:rPr>
          <w:rFonts w:ascii="Arial" w:eastAsia="Times New Roman" w:hAnsi="Arial" w:cs="Arial"/>
          <w:sz w:val="22"/>
        </w:rPr>
        <w:t>komunicirati javnosti</w:t>
      </w:r>
      <w:r w:rsidRPr="002646A7">
        <w:rPr>
          <w:rFonts w:ascii="Arial" w:eastAsia="Times New Roman" w:hAnsi="Arial" w:cs="Arial"/>
          <w:sz w:val="22"/>
        </w:rPr>
        <w:t>:</w:t>
      </w:r>
    </w:p>
    <w:p w:rsidR="00DA324F" w:rsidRPr="00A83A89" w:rsidRDefault="003F7908" w:rsidP="00E7324E">
      <w:pPr>
        <w:pStyle w:val="ListParagraph"/>
        <w:numPr>
          <w:ilvl w:val="0"/>
          <w:numId w:val="43"/>
        </w:numPr>
        <w:spacing w:after="120" w:line="276" w:lineRule="auto"/>
        <w:rPr>
          <w:rFonts w:ascii="Arial" w:eastAsia="Times New Roman" w:hAnsi="Arial" w:cs="Arial"/>
          <w:b/>
          <w:sz w:val="22"/>
        </w:rPr>
      </w:pPr>
      <w:r w:rsidRPr="00A83A89">
        <w:rPr>
          <w:rFonts w:ascii="Arial" w:eastAsia="Times New Roman" w:hAnsi="Arial" w:cs="Arial"/>
          <w:b/>
          <w:sz w:val="22"/>
        </w:rPr>
        <w:t>Osiguravanjem nezavisnog, nepristranog, profesionalnog i efikasnog pravosuđa, VSTV BiH omogućava jednak pristup pravdi i jednakosti svih građana pred zakonom, čime se doprinosi učvršćivanju vladavine prava u BiH.</w:t>
      </w:r>
    </w:p>
    <w:p w:rsidR="00DA324F" w:rsidRPr="00A83A89" w:rsidRDefault="003F7908" w:rsidP="00E7324E">
      <w:pPr>
        <w:pStyle w:val="ListParagraph"/>
        <w:numPr>
          <w:ilvl w:val="0"/>
          <w:numId w:val="43"/>
        </w:numPr>
        <w:spacing w:after="120" w:line="276" w:lineRule="auto"/>
        <w:rPr>
          <w:rFonts w:ascii="Arial" w:eastAsia="Times New Roman" w:hAnsi="Arial" w:cs="Arial"/>
          <w:b/>
          <w:sz w:val="22"/>
        </w:rPr>
      </w:pPr>
      <w:r w:rsidRPr="00A83A89">
        <w:rPr>
          <w:rFonts w:ascii="Arial" w:eastAsia="Times New Roman" w:hAnsi="Arial" w:cs="Arial"/>
          <w:b/>
          <w:sz w:val="22"/>
        </w:rPr>
        <w:t xml:space="preserve">Pravosudni sistem je </w:t>
      </w:r>
      <w:r w:rsidR="007C0869" w:rsidRPr="00A83A89">
        <w:rPr>
          <w:rFonts w:ascii="Arial" w:eastAsia="Times New Roman" w:hAnsi="Arial" w:cs="Arial"/>
          <w:b/>
          <w:sz w:val="22"/>
        </w:rPr>
        <w:t>garant</w:t>
      </w:r>
      <w:r w:rsidRPr="00A83A89">
        <w:rPr>
          <w:rFonts w:ascii="Arial" w:eastAsia="Times New Roman" w:hAnsi="Arial" w:cs="Arial"/>
          <w:b/>
          <w:sz w:val="22"/>
        </w:rPr>
        <w:t xml:space="preserve"> pravne države, dostupnosti pravde i pravne sigurnosti </w:t>
      </w:r>
      <w:r w:rsidR="007C0869" w:rsidRPr="00A83A89">
        <w:rPr>
          <w:rFonts w:ascii="Arial" w:eastAsia="Times New Roman" w:hAnsi="Arial" w:cs="Arial"/>
          <w:b/>
          <w:sz w:val="22"/>
        </w:rPr>
        <w:t xml:space="preserve">kao </w:t>
      </w:r>
      <w:r w:rsidRPr="00A83A89">
        <w:rPr>
          <w:rFonts w:ascii="Arial" w:eastAsia="Times New Roman" w:hAnsi="Arial" w:cs="Arial"/>
          <w:b/>
          <w:sz w:val="22"/>
        </w:rPr>
        <w:t>i efikasnog i kvalitetnog ostvarivanja zaštite prava i sloboda građana.</w:t>
      </w:r>
    </w:p>
    <w:p w:rsidR="00DA324F"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Ove ključne poruke za cilj imaju utvrđivanje strateškog okvira za komuniciranje VSTV-a BiH i pravosudnog sistem</w:t>
      </w:r>
      <w:r w:rsidR="00CE11E2">
        <w:rPr>
          <w:rFonts w:ascii="Arial" w:eastAsia="Times New Roman" w:hAnsi="Arial" w:cs="Arial"/>
          <w:sz w:val="22"/>
        </w:rPr>
        <w:t>a</w:t>
      </w:r>
      <w:r w:rsidRPr="002646A7">
        <w:rPr>
          <w:rFonts w:ascii="Arial" w:eastAsia="Times New Roman" w:hAnsi="Arial" w:cs="Arial"/>
          <w:sz w:val="22"/>
        </w:rPr>
        <w:t xml:space="preserve"> u BiH sa najširom javnošću, </w:t>
      </w:r>
      <w:r w:rsidR="005C6089">
        <w:rPr>
          <w:rFonts w:ascii="Arial" w:eastAsia="Times New Roman" w:hAnsi="Arial" w:cs="Arial"/>
          <w:sz w:val="22"/>
        </w:rPr>
        <w:t>kao</w:t>
      </w:r>
      <w:r w:rsidRPr="002646A7">
        <w:rPr>
          <w:rFonts w:ascii="Arial" w:eastAsia="Times New Roman" w:hAnsi="Arial" w:cs="Arial"/>
          <w:sz w:val="22"/>
        </w:rPr>
        <w:t xml:space="preserve"> i posebnim javnostima, te ostavljaju prostor za dalju razradu i preciziranje poruka u posebnim oblastima od interesa za pravosuđe, budući da VSTV BiH može, ukoliko to utvrdi za svrsishodno, kreirati posebne komunikaci</w:t>
      </w:r>
      <w:r w:rsidR="00121C47">
        <w:rPr>
          <w:rFonts w:ascii="Arial" w:eastAsia="Times New Roman" w:hAnsi="Arial" w:cs="Arial"/>
          <w:sz w:val="22"/>
        </w:rPr>
        <w:t xml:space="preserve">jske </w:t>
      </w:r>
      <w:r w:rsidRPr="002646A7">
        <w:rPr>
          <w:rFonts w:ascii="Arial" w:eastAsia="Times New Roman" w:hAnsi="Arial" w:cs="Arial"/>
          <w:sz w:val="22"/>
        </w:rPr>
        <w:t>planove za specifične oblasti. Navedeni planovi bi za cilj mogli imati povećanje transparentnosti ili unapr</w:t>
      </w:r>
      <w:r w:rsidR="00121C47">
        <w:rPr>
          <w:rFonts w:ascii="Arial" w:eastAsia="Times New Roman" w:hAnsi="Arial" w:cs="Arial"/>
          <w:sz w:val="22"/>
        </w:rPr>
        <w:t>j</w:t>
      </w:r>
      <w:r w:rsidRPr="002646A7">
        <w:rPr>
          <w:rFonts w:ascii="Arial" w:eastAsia="Times New Roman" w:hAnsi="Arial" w:cs="Arial"/>
          <w:sz w:val="22"/>
        </w:rPr>
        <w:t xml:space="preserve">eđenje znanja posebnih javnosti o pojedinim aspektima rada i funkcionisanju pravosuđa, te bi nužno bili subordinirani ovoj </w:t>
      </w:r>
      <w:r w:rsidR="00121C47">
        <w:rPr>
          <w:rFonts w:ascii="Arial" w:eastAsia="Times New Roman" w:hAnsi="Arial" w:cs="Arial"/>
          <w:sz w:val="22"/>
        </w:rPr>
        <w:t>K</w:t>
      </w:r>
      <w:r w:rsidRPr="002646A7">
        <w:rPr>
          <w:rFonts w:ascii="Arial" w:eastAsia="Times New Roman" w:hAnsi="Arial" w:cs="Arial"/>
          <w:sz w:val="22"/>
        </w:rPr>
        <w:t>omunikaci</w:t>
      </w:r>
      <w:r w:rsidR="00121C47">
        <w:rPr>
          <w:rFonts w:ascii="Arial" w:eastAsia="Times New Roman" w:hAnsi="Arial" w:cs="Arial"/>
          <w:sz w:val="22"/>
        </w:rPr>
        <w:t xml:space="preserve">jskoj </w:t>
      </w:r>
      <w:r w:rsidRPr="002646A7">
        <w:rPr>
          <w:rFonts w:ascii="Arial" w:eastAsia="Times New Roman" w:hAnsi="Arial" w:cs="Arial"/>
          <w:sz w:val="22"/>
        </w:rPr>
        <w:t xml:space="preserve">strategiji, koja bi predstavljala okvir za plansko komuniciranje u tim segmentima. </w:t>
      </w:r>
    </w:p>
    <w:p w:rsidR="00DF0CB1" w:rsidRDefault="00DF0CB1" w:rsidP="00C62319">
      <w:pPr>
        <w:spacing w:after="120" w:line="276" w:lineRule="auto"/>
        <w:rPr>
          <w:rFonts w:ascii="Arial" w:eastAsia="Times New Roman" w:hAnsi="Arial" w:cs="Arial"/>
          <w:sz w:val="22"/>
        </w:rPr>
      </w:pPr>
      <w:r w:rsidRPr="00C878CA">
        <w:rPr>
          <w:rFonts w:ascii="Arial" w:eastAsia="Times New Roman" w:hAnsi="Arial" w:cs="Arial"/>
          <w:sz w:val="22"/>
        </w:rPr>
        <w:t xml:space="preserve">Jedan od navedenih dokumenta je i </w:t>
      </w:r>
      <w:r w:rsidR="00C62319" w:rsidRPr="00C878CA">
        <w:rPr>
          <w:rFonts w:ascii="Arial" w:eastAsia="Times New Roman" w:hAnsi="Arial" w:cs="Arial"/>
          <w:sz w:val="22"/>
        </w:rPr>
        <w:t>Komunikacijski plan za oblast etike, integriteta i sprečavanja sukoba interesa (KPI)</w:t>
      </w:r>
      <w:r w:rsidR="003460FC" w:rsidRPr="00C878CA">
        <w:rPr>
          <w:rFonts w:ascii="Arial" w:eastAsia="Times New Roman" w:hAnsi="Arial" w:cs="Arial"/>
          <w:sz w:val="22"/>
        </w:rPr>
        <w:t xml:space="preserve"> </w:t>
      </w:r>
      <w:r w:rsidR="003460FC" w:rsidRPr="00CD5F19">
        <w:rPr>
          <w:rFonts w:ascii="Arial" w:eastAsia="Times New Roman" w:hAnsi="Arial" w:cs="Arial"/>
          <w:sz w:val="22"/>
        </w:rPr>
        <w:t>koji je u pripremi i njegovo usvajanje se očekuje u skorom periodu</w:t>
      </w:r>
      <w:r w:rsidR="00C62319" w:rsidRPr="00CD5F19">
        <w:rPr>
          <w:rFonts w:ascii="Arial" w:eastAsia="Times New Roman" w:hAnsi="Arial" w:cs="Arial"/>
          <w:sz w:val="22"/>
        </w:rPr>
        <w:t>.</w:t>
      </w:r>
      <w:r w:rsidR="00C62319" w:rsidRPr="00C878CA">
        <w:rPr>
          <w:rFonts w:ascii="Arial" w:eastAsia="Times New Roman" w:hAnsi="Arial" w:cs="Arial"/>
          <w:sz w:val="22"/>
        </w:rPr>
        <w:t xml:space="preserve"> Naime, navedena pitanja su veoma važna za pravosuđe u BiH i u direktnoj su vezi sa vraćanjem i jačanjem povjerenja građana u pravosudni sistem. VSTV BiH je u proteklom periodu intenzivno radio na jačanju tehničkih i organizacijskih kapaciteta za rad u ovoj oblasti. Međutim, gotovo da postoji opšti konsenzus da stepen etičnosti i integriteta u djelovanju pravosudnih institucija u BiH nije na zadovoljavajućem nivou. Važnost ovih pitanja prepoznao je USAID-ov projekt Pravosuđe protiv korupcije u BiH, te osigurao podršku VSTV-u BiH u izradi KPI-a. Osnovni cilj izrade ovog dokumenta jeste planska komunikacija ovih pitanja interno (unutar pravosudne zajednice), kao i eksterno (prema medijima i svim zainteres</w:t>
      </w:r>
      <w:r w:rsidR="00774551" w:rsidRPr="00C878CA">
        <w:rPr>
          <w:rFonts w:ascii="Arial" w:eastAsia="Times New Roman" w:hAnsi="Arial" w:cs="Arial"/>
          <w:sz w:val="22"/>
        </w:rPr>
        <w:t>ovanim</w:t>
      </w:r>
      <w:r w:rsidR="00C62319" w:rsidRPr="00C878CA">
        <w:rPr>
          <w:rFonts w:ascii="Arial" w:eastAsia="Times New Roman" w:hAnsi="Arial" w:cs="Arial"/>
          <w:sz w:val="22"/>
        </w:rPr>
        <w:t xml:space="preserve"> javnostima), s ciljem uspostavljanja kontinuiteta i unaprjeđenja komunikacije VSTV-a BiH u ovoj oblasti.</w:t>
      </w:r>
      <w:r w:rsidR="00C62319" w:rsidRPr="00C62319">
        <w:rPr>
          <w:rFonts w:ascii="Arial" w:eastAsia="Times New Roman" w:hAnsi="Arial" w:cs="Arial"/>
          <w:sz w:val="22"/>
        </w:rPr>
        <w:t xml:space="preserve"> </w:t>
      </w:r>
    </w:p>
    <w:p w:rsidR="00A47630" w:rsidRDefault="00A47630" w:rsidP="00880BA7">
      <w:pPr>
        <w:spacing w:line="360" w:lineRule="auto"/>
        <w:ind w:left="720"/>
        <w:contextualSpacing/>
        <w:rPr>
          <w:rFonts w:ascii="Arial" w:eastAsia="Times New Roman" w:hAnsi="Arial" w:cs="Arial"/>
          <w:b/>
          <w:sz w:val="22"/>
        </w:rPr>
      </w:pPr>
    </w:p>
    <w:p w:rsidR="00DA324F" w:rsidRDefault="00E02E82" w:rsidP="00D705FB">
      <w:pPr>
        <w:rPr>
          <w:rFonts w:ascii="Arial" w:hAnsi="Arial" w:cs="Arial"/>
          <w:b/>
          <w:sz w:val="22"/>
        </w:rPr>
      </w:pPr>
      <w:r w:rsidRPr="005703DB">
        <w:rPr>
          <w:rFonts w:ascii="Arial" w:hAnsi="Arial" w:cs="Arial"/>
          <w:b/>
          <w:sz w:val="22"/>
        </w:rPr>
        <w:lastRenderedPageBreak/>
        <w:t xml:space="preserve">4. </w:t>
      </w:r>
      <w:r w:rsidR="003F7908" w:rsidRPr="005703DB">
        <w:rPr>
          <w:rFonts w:ascii="Arial" w:hAnsi="Arial" w:cs="Arial"/>
          <w:b/>
          <w:sz w:val="22"/>
        </w:rPr>
        <w:t xml:space="preserve">KOMUNIKACIJSKI PARTNERI </w:t>
      </w:r>
      <w:r w:rsidR="00FA796F" w:rsidRPr="005703DB">
        <w:rPr>
          <w:rFonts w:ascii="Arial" w:hAnsi="Arial" w:cs="Arial"/>
          <w:b/>
          <w:sz w:val="22"/>
        </w:rPr>
        <w:t>/ CILJNE GRUPE</w:t>
      </w:r>
    </w:p>
    <w:p w:rsidR="00D705FB" w:rsidRPr="0017699D" w:rsidRDefault="00D705FB" w:rsidP="00D705FB">
      <w:pPr>
        <w:rPr>
          <w:rFonts w:ascii="Arial" w:hAnsi="Arial" w:cs="Arial"/>
          <w:b/>
          <w:sz w:val="22"/>
        </w:rPr>
      </w:pPr>
    </w:p>
    <w:p w:rsidR="00132FB5" w:rsidRPr="0017699D" w:rsidRDefault="006C529F">
      <w:pPr>
        <w:spacing w:after="120" w:line="276" w:lineRule="auto"/>
        <w:rPr>
          <w:rFonts w:ascii="Arial" w:hAnsi="Arial" w:cs="Arial"/>
          <w:sz w:val="22"/>
        </w:rPr>
      </w:pPr>
      <w:r w:rsidRPr="0017699D">
        <w:rPr>
          <w:rFonts w:ascii="Arial" w:hAnsi="Arial" w:cs="Arial"/>
          <w:sz w:val="22"/>
        </w:rPr>
        <w:t>K</w:t>
      </w:r>
      <w:r w:rsidR="00121C47" w:rsidRPr="0017699D">
        <w:rPr>
          <w:rFonts w:ascii="Arial" w:hAnsi="Arial" w:cs="Arial"/>
          <w:sz w:val="22"/>
        </w:rPr>
        <w:t>ako bi se mogli ostvariti strateški ciljevi, o</w:t>
      </w:r>
      <w:r w:rsidR="002420E5" w:rsidRPr="0017699D">
        <w:rPr>
          <w:rFonts w:ascii="Arial" w:hAnsi="Arial" w:cs="Arial"/>
          <w:sz w:val="22"/>
        </w:rPr>
        <w:t>snovni</w:t>
      </w:r>
      <w:r w:rsidR="00121C47" w:rsidRPr="0017699D">
        <w:rPr>
          <w:rFonts w:ascii="Arial" w:hAnsi="Arial" w:cs="Arial"/>
          <w:sz w:val="22"/>
        </w:rPr>
        <w:t xml:space="preserve"> i speci</w:t>
      </w:r>
      <w:r w:rsidR="00F86120" w:rsidRPr="0017699D">
        <w:rPr>
          <w:rFonts w:ascii="Arial" w:hAnsi="Arial" w:cs="Arial"/>
          <w:sz w:val="22"/>
        </w:rPr>
        <w:t>fični</w:t>
      </w:r>
      <w:r w:rsidR="00121C47" w:rsidRPr="0017699D">
        <w:rPr>
          <w:rFonts w:ascii="Arial" w:hAnsi="Arial" w:cs="Arial"/>
          <w:sz w:val="22"/>
        </w:rPr>
        <w:t xml:space="preserve"> te komunicirati ključne poruke ka užim i šir</w:t>
      </w:r>
      <w:r w:rsidR="00F86120" w:rsidRPr="0017699D">
        <w:rPr>
          <w:rFonts w:ascii="Arial" w:hAnsi="Arial" w:cs="Arial"/>
          <w:sz w:val="22"/>
        </w:rPr>
        <w:t>i</w:t>
      </w:r>
      <w:r w:rsidR="00121C47" w:rsidRPr="0017699D">
        <w:rPr>
          <w:rFonts w:ascii="Arial" w:hAnsi="Arial" w:cs="Arial"/>
          <w:sz w:val="22"/>
        </w:rPr>
        <w:t>m javnostima, potrebno je odgovori</w:t>
      </w:r>
      <w:r w:rsidR="00F86120" w:rsidRPr="0017699D">
        <w:rPr>
          <w:rFonts w:ascii="Arial" w:hAnsi="Arial" w:cs="Arial"/>
          <w:sz w:val="22"/>
        </w:rPr>
        <w:t xml:space="preserve">ti na </w:t>
      </w:r>
      <w:r w:rsidR="00121C47" w:rsidRPr="0017699D">
        <w:rPr>
          <w:rFonts w:ascii="Arial" w:hAnsi="Arial" w:cs="Arial"/>
          <w:sz w:val="22"/>
        </w:rPr>
        <w:t>k</w:t>
      </w:r>
      <w:r w:rsidR="003F7908" w:rsidRPr="0017699D">
        <w:rPr>
          <w:rFonts w:ascii="Arial" w:hAnsi="Arial" w:cs="Arial"/>
          <w:sz w:val="22"/>
        </w:rPr>
        <w:t>ljučn</w:t>
      </w:r>
      <w:r w:rsidR="00F86120" w:rsidRPr="0017699D">
        <w:rPr>
          <w:rFonts w:ascii="Arial" w:hAnsi="Arial" w:cs="Arial"/>
          <w:sz w:val="22"/>
        </w:rPr>
        <w:t>a</w:t>
      </w:r>
      <w:r w:rsidR="003F7908" w:rsidRPr="0017699D">
        <w:rPr>
          <w:rFonts w:ascii="Arial" w:hAnsi="Arial" w:cs="Arial"/>
          <w:sz w:val="22"/>
        </w:rPr>
        <w:t xml:space="preserve"> pitanja</w:t>
      </w:r>
      <w:r w:rsidR="005C6089" w:rsidRPr="0017699D">
        <w:rPr>
          <w:rFonts w:ascii="Arial" w:hAnsi="Arial" w:cs="Arial"/>
          <w:sz w:val="22"/>
        </w:rPr>
        <w:t xml:space="preserve"> komunikacijskog procesa</w:t>
      </w:r>
      <w:r w:rsidR="00121C47" w:rsidRPr="0017699D">
        <w:rPr>
          <w:rFonts w:ascii="Arial" w:hAnsi="Arial" w:cs="Arial"/>
          <w:sz w:val="22"/>
        </w:rPr>
        <w:t xml:space="preserve">: </w:t>
      </w:r>
      <w:r w:rsidR="00F86120" w:rsidRPr="0017699D">
        <w:rPr>
          <w:rFonts w:ascii="Arial" w:hAnsi="Arial" w:cs="Arial"/>
          <w:sz w:val="22"/>
        </w:rPr>
        <w:t>koga treba informisati;</w:t>
      </w:r>
      <w:r w:rsidR="003F7908" w:rsidRPr="0017699D">
        <w:rPr>
          <w:rFonts w:ascii="Arial" w:hAnsi="Arial" w:cs="Arial"/>
          <w:sz w:val="22"/>
        </w:rPr>
        <w:t xml:space="preserve"> s kim treba komunicirati</w:t>
      </w:r>
      <w:r w:rsidR="00F86120" w:rsidRPr="0017699D">
        <w:rPr>
          <w:rFonts w:ascii="Arial" w:hAnsi="Arial" w:cs="Arial"/>
          <w:sz w:val="22"/>
        </w:rPr>
        <w:t>;</w:t>
      </w:r>
      <w:r w:rsidR="003F7908" w:rsidRPr="0017699D">
        <w:rPr>
          <w:rFonts w:ascii="Arial" w:hAnsi="Arial" w:cs="Arial"/>
          <w:sz w:val="22"/>
        </w:rPr>
        <w:t xml:space="preserve"> koga treba uvjeriti</w:t>
      </w:r>
      <w:r w:rsidR="00F86120" w:rsidRPr="0017699D">
        <w:rPr>
          <w:rFonts w:ascii="Arial" w:hAnsi="Arial" w:cs="Arial"/>
          <w:sz w:val="22"/>
        </w:rPr>
        <w:t>;</w:t>
      </w:r>
      <w:r w:rsidR="003F7908" w:rsidRPr="0017699D">
        <w:rPr>
          <w:rFonts w:ascii="Arial" w:hAnsi="Arial" w:cs="Arial"/>
          <w:sz w:val="22"/>
        </w:rPr>
        <w:t xml:space="preserve"> s kim treba oblikovati imidž i reputaciju pravosuđa</w:t>
      </w:r>
      <w:r w:rsidR="00F86120" w:rsidRPr="0017699D">
        <w:rPr>
          <w:rFonts w:ascii="Arial" w:hAnsi="Arial" w:cs="Arial"/>
          <w:sz w:val="22"/>
        </w:rPr>
        <w:t>;</w:t>
      </w:r>
      <w:r w:rsidR="003F7908" w:rsidRPr="0017699D">
        <w:rPr>
          <w:rFonts w:ascii="Arial" w:hAnsi="Arial" w:cs="Arial"/>
          <w:sz w:val="22"/>
        </w:rPr>
        <w:t xml:space="preserve"> kako razviti </w:t>
      </w:r>
      <w:r w:rsidR="00121C47" w:rsidRPr="0017699D">
        <w:rPr>
          <w:rFonts w:ascii="Arial" w:hAnsi="Arial" w:cs="Arial"/>
          <w:sz w:val="22"/>
        </w:rPr>
        <w:t xml:space="preserve">i </w:t>
      </w:r>
      <w:r w:rsidR="003F7908" w:rsidRPr="0017699D">
        <w:rPr>
          <w:rFonts w:ascii="Arial" w:hAnsi="Arial" w:cs="Arial"/>
          <w:sz w:val="22"/>
        </w:rPr>
        <w:t>njegovati povjerenje</w:t>
      </w:r>
      <w:r w:rsidR="00F86120" w:rsidRPr="0017699D">
        <w:rPr>
          <w:rFonts w:ascii="Arial" w:hAnsi="Arial" w:cs="Arial"/>
          <w:sz w:val="22"/>
        </w:rPr>
        <w:t>;</w:t>
      </w:r>
      <w:r w:rsidR="003F7908" w:rsidRPr="0017699D">
        <w:rPr>
          <w:rFonts w:ascii="Arial" w:hAnsi="Arial" w:cs="Arial"/>
          <w:sz w:val="22"/>
        </w:rPr>
        <w:t xml:space="preserve"> kako upravljati krizom i</w:t>
      </w:r>
      <w:r w:rsidR="00F86120" w:rsidRPr="0017699D">
        <w:rPr>
          <w:rFonts w:ascii="Arial" w:hAnsi="Arial" w:cs="Arial"/>
          <w:sz w:val="22"/>
        </w:rPr>
        <w:t>,</w:t>
      </w:r>
      <w:r w:rsidR="003F7908" w:rsidRPr="0017699D">
        <w:rPr>
          <w:rFonts w:ascii="Arial" w:hAnsi="Arial" w:cs="Arial"/>
          <w:sz w:val="22"/>
        </w:rPr>
        <w:t xml:space="preserve"> konačno, kako uspostaviti koncenzus sa većinom učesnika u komunikacij</w:t>
      </w:r>
      <w:r w:rsidR="00CE11E2" w:rsidRPr="0017699D">
        <w:rPr>
          <w:rFonts w:ascii="Arial" w:hAnsi="Arial" w:cs="Arial"/>
          <w:sz w:val="22"/>
        </w:rPr>
        <w:t>i</w:t>
      </w:r>
      <w:r w:rsidR="003F7908" w:rsidRPr="0017699D">
        <w:rPr>
          <w:rFonts w:ascii="Arial" w:hAnsi="Arial" w:cs="Arial"/>
          <w:sz w:val="22"/>
        </w:rPr>
        <w:t xml:space="preserve"> o pitanjima koja su od ključne važnosti u oblasti pravosuđa. </w:t>
      </w:r>
    </w:p>
    <w:p w:rsidR="00EC515F" w:rsidRDefault="00F86120" w:rsidP="00E7324E">
      <w:pPr>
        <w:spacing w:after="120" w:line="276" w:lineRule="auto"/>
        <w:rPr>
          <w:rFonts w:ascii="Arial" w:eastAsia="Times New Roman" w:hAnsi="Arial" w:cs="Arial"/>
          <w:sz w:val="22"/>
        </w:rPr>
      </w:pPr>
      <w:r>
        <w:rPr>
          <w:rFonts w:ascii="Arial" w:eastAsia="Times New Roman" w:hAnsi="Arial" w:cs="Arial"/>
          <w:sz w:val="22"/>
        </w:rPr>
        <w:t xml:space="preserve">Odgovori na ova pitanja pomažu da se definišu </w:t>
      </w:r>
      <w:r w:rsidRPr="007D1F3D">
        <w:rPr>
          <w:rFonts w:ascii="Arial" w:eastAsia="Times New Roman" w:hAnsi="Arial" w:cs="Arial"/>
          <w:sz w:val="22"/>
        </w:rPr>
        <w:t>ključne ciljne grupe za strateško komuniciranje</w:t>
      </w:r>
      <w:r>
        <w:rPr>
          <w:rFonts w:ascii="Arial" w:eastAsia="Times New Roman" w:hAnsi="Arial" w:cs="Arial"/>
          <w:sz w:val="22"/>
        </w:rPr>
        <w:t>.</w:t>
      </w:r>
    </w:p>
    <w:p w:rsidR="00132FB5" w:rsidRPr="002646A7" w:rsidRDefault="00F86120" w:rsidP="00E7324E">
      <w:pPr>
        <w:spacing w:after="120" w:line="276" w:lineRule="auto"/>
        <w:rPr>
          <w:rFonts w:ascii="Arial" w:eastAsia="Times New Roman" w:hAnsi="Arial" w:cs="Arial"/>
          <w:sz w:val="22"/>
        </w:rPr>
      </w:pPr>
      <w:r>
        <w:rPr>
          <w:rFonts w:ascii="Arial" w:eastAsia="Times New Roman" w:hAnsi="Arial" w:cs="Arial"/>
          <w:sz w:val="22"/>
        </w:rPr>
        <w:t>Tako su</w:t>
      </w:r>
      <w:r w:rsidR="003F7908" w:rsidRPr="002646A7">
        <w:rPr>
          <w:rFonts w:ascii="Arial" w:eastAsia="Times New Roman" w:hAnsi="Arial" w:cs="Arial"/>
          <w:sz w:val="22"/>
        </w:rPr>
        <w:t xml:space="preserve"> Strategijom definisane: </w:t>
      </w:r>
    </w:p>
    <w:p w:rsidR="00132FB5" w:rsidRPr="002646A7" w:rsidRDefault="003F7908" w:rsidP="00E7324E">
      <w:pPr>
        <w:numPr>
          <w:ilvl w:val="0"/>
          <w:numId w:val="26"/>
        </w:numPr>
        <w:spacing w:after="120" w:line="276" w:lineRule="auto"/>
        <w:contextualSpacing/>
        <w:jc w:val="left"/>
        <w:rPr>
          <w:rFonts w:ascii="Arial" w:eastAsia="Times New Roman" w:hAnsi="Arial" w:cs="Arial"/>
          <w:sz w:val="22"/>
        </w:rPr>
      </w:pPr>
      <w:r w:rsidRPr="0017699D">
        <w:rPr>
          <w:rFonts w:ascii="Arial" w:eastAsia="Times New Roman" w:hAnsi="Arial" w:cs="Arial"/>
          <w:b/>
          <w:sz w:val="22"/>
        </w:rPr>
        <w:t>Semi-interne javnosti</w:t>
      </w:r>
      <w:r w:rsidRPr="002646A7">
        <w:rPr>
          <w:rFonts w:ascii="Arial" w:eastAsia="Times New Roman" w:hAnsi="Arial" w:cs="Arial"/>
          <w:sz w:val="22"/>
        </w:rPr>
        <w:t>:</w:t>
      </w:r>
    </w:p>
    <w:p w:rsidR="00132FB5" w:rsidRPr="002646A7" w:rsidRDefault="003F7908" w:rsidP="00E7324E">
      <w:pPr>
        <w:numPr>
          <w:ilvl w:val="0"/>
          <w:numId w:val="29"/>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Sudije i tužioci;</w:t>
      </w:r>
    </w:p>
    <w:p w:rsidR="00132FB5" w:rsidRPr="002646A7" w:rsidRDefault="003F7908" w:rsidP="00E7324E">
      <w:pPr>
        <w:numPr>
          <w:ilvl w:val="0"/>
          <w:numId w:val="29"/>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Predsjednici sudova i glavni tužioci;</w:t>
      </w:r>
    </w:p>
    <w:p w:rsidR="00132FB5" w:rsidRPr="002646A7" w:rsidRDefault="00132FB5" w:rsidP="00E7324E">
      <w:pPr>
        <w:spacing w:after="120" w:line="276" w:lineRule="auto"/>
        <w:ind w:left="1080"/>
        <w:contextualSpacing/>
        <w:rPr>
          <w:rFonts w:ascii="Arial" w:eastAsia="Times New Roman" w:hAnsi="Arial" w:cs="Arial"/>
          <w:sz w:val="22"/>
        </w:rPr>
      </w:pPr>
    </w:p>
    <w:p w:rsidR="00132FB5" w:rsidRPr="0017699D" w:rsidRDefault="003F7908" w:rsidP="00E7324E">
      <w:pPr>
        <w:numPr>
          <w:ilvl w:val="0"/>
          <w:numId w:val="26"/>
        </w:numPr>
        <w:spacing w:after="120" w:line="276" w:lineRule="auto"/>
        <w:contextualSpacing/>
        <w:jc w:val="left"/>
        <w:rPr>
          <w:rFonts w:ascii="Arial" w:eastAsia="Times New Roman" w:hAnsi="Arial" w:cs="Arial"/>
          <w:b/>
          <w:sz w:val="22"/>
        </w:rPr>
      </w:pPr>
      <w:r w:rsidRPr="0017699D">
        <w:rPr>
          <w:rFonts w:ascii="Arial" w:eastAsia="Times New Roman" w:hAnsi="Arial" w:cs="Arial"/>
          <w:b/>
          <w:sz w:val="22"/>
        </w:rPr>
        <w:t xml:space="preserve">Eksterne javnosti: </w:t>
      </w:r>
    </w:p>
    <w:p w:rsidR="00132FB5" w:rsidRPr="002646A7" w:rsidRDefault="003F7908" w:rsidP="00E7324E">
      <w:pPr>
        <w:numPr>
          <w:ilvl w:val="0"/>
          <w:numId w:val="30"/>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 xml:space="preserve">Predstavnici zakonodavne i izvršne vlasti; </w:t>
      </w:r>
    </w:p>
    <w:p w:rsidR="00132FB5" w:rsidRPr="002646A7" w:rsidRDefault="003F7908" w:rsidP="00E7324E">
      <w:pPr>
        <w:numPr>
          <w:ilvl w:val="0"/>
          <w:numId w:val="30"/>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 xml:space="preserve">Multiplikatori mišljenja: </w:t>
      </w:r>
    </w:p>
    <w:p w:rsidR="00132FB5" w:rsidRPr="002646A7" w:rsidRDefault="003F7908" w:rsidP="00E7324E">
      <w:pPr>
        <w:numPr>
          <w:ilvl w:val="0"/>
          <w:numId w:val="31"/>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Akademska zajednica</w:t>
      </w:r>
    </w:p>
    <w:p w:rsidR="00132FB5" w:rsidRPr="002646A7" w:rsidRDefault="003F7908" w:rsidP="00E7324E">
      <w:pPr>
        <w:numPr>
          <w:ilvl w:val="0"/>
          <w:numId w:val="31"/>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Nevladine organizacije/organizacije civilnog društva</w:t>
      </w:r>
    </w:p>
    <w:p w:rsidR="00132FB5" w:rsidRPr="002646A7" w:rsidRDefault="003F7908" w:rsidP="00E7324E">
      <w:pPr>
        <w:numPr>
          <w:ilvl w:val="0"/>
          <w:numId w:val="31"/>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Strukovna udruženja</w:t>
      </w:r>
    </w:p>
    <w:p w:rsidR="00132FB5" w:rsidRPr="002646A7" w:rsidRDefault="003F7908" w:rsidP="00E7324E">
      <w:pPr>
        <w:numPr>
          <w:ilvl w:val="0"/>
          <w:numId w:val="31"/>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Advokatske komore</w:t>
      </w:r>
    </w:p>
    <w:p w:rsidR="00132FB5" w:rsidRPr="002646A7" w:rsidRDefault="003F7908" w:rsidP="00E7324E">
      <w:pPr>
        <w:numPr>
          <w:ilvl w:val="0"/>
          <w:numId w:val="31"/>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Mediji i novinari</w:t>
      </w:r>
    </w:p>
    <w:p w:rsidR="00132FB5" w:rsidRPr="002646A7" w:rsidRDefault="003F7908" w:rsidP="00E7324E">
      <w:pPr>
        <w:numPr>
          <w:ilvl w:val="0"/>
          <w:numId w:val="31"/>
        </w:numPr>
        <w:spacing w:after="120" w:line="276" w:lineRule="auto"/>
        <w:contextualSpacing/>
        <w:jc w:val="left"/>
        <w:rPr>
          <w:rFonts w:ascii="Arial" w:eastAsia="Times New Roman" w:hAnsi="Arial" w:cs="Arial"/>
          <w:sz w:val="22"/>
        </w:rPr>
      </w:pPr>
      <w:r w:rsidRPr="002646A7">
        <w:rPr>
          <w:rFonts w:ascii="Arial" w:eastAsia="Times New Roman" w:hAnsi="Arial" w:cs="Arial"/>
          <w:sz w:val="22"/>
        </w:rPr>
        <w:t xml:space="preserve">Međunarodne organizacije; </w:t>
      </w:r>
    </w:p>
    <w:p w:rsidR="00132FB5" w:rsidRPr="002646A7" w:rsidRDefault="003F7908" w:rsidP="00880BA7">
      <w:pPr>
        <w:numPr>
          <w:ilvl w:val="0"/>
          <w:numId w:val="30"/>
        </w:numPr>
        <w:contextualSpacing/>
        <w:jc w:val="left"/>
        <w:rPr>
          <w:rFonts w:ascii="Arial" w:eastAsia="Times New Roman" w:hAnsi="Arial" w:cs="Arial"/>
          <w:sz w:val="22"/>
        </w:rPr>
      </w:pPr>
      <w:r w:rsidRPr="002646A7">
        <w:rPr>
          <w:rFonts w:ascii="Arial" w:eastAsia="Times New Roman" w:hAnsi="Arial" w:cs="Arial"/>
          <w:sz w:val="22"/>
        </w:rPr>
        <w:t xml:space="preserve">Građani BiH. </w:t>
      </w:r>
    </w:p>
    <w:p w:rsidR="00EC515F" w:rsidRDefault="00EC515F" w:rsidP="00880BA7">
      <w:pPr>
        <w:rPr>
          <w:rFonts w:ascii="Arial" w:eastAsia="Times New Roman" w:hAnsi="Arial" w:cs="Arial"/>
          <w:b/>
          <w:sz w:val="22"/>
        </w:rPr>
      </w:pPr>
    </w:p>
    <w:p w:rsidR="00880BA7" w:rsidRDefault="00880BA7" w:rsidP="00880BA7">
      <w:pPr>
        <w:rPr>
          <w:rFonts w:ascii="Arial" w:eastAsia="Times New Roman" w:hAnsi="Arial" w:cs="Arial"/>
          <w:b/>
          <w:sz w:val="22"/>
        </w:rPr>
      </w:pPr>
    </w:p>
    <w:p w:rsidR="00132FB5" w:rsidRDefault="00052F8E" w:rsidP="00D705FB">
      <w:pPr>
        <w:rPr>
          <w:rFonts w:ascii="Arial" w:eastAsia="Times New Roman" w:hAnsi="Arial" w:cs="Arial"/>
          <w:b/>
          <w:sz w:val="22"/>
        </w:rPr>
      </w:pPr>
      <w:r>
        <w:rPr>
          <w:rFonts w:ascii="Arial" w:eastAsia="Times New Roman" w:hAnsi="Arial" w:cs="Arial"/>
          <w:b/>
          <w:sz w:val="22"/>
        </w:rPr>
        <w:t xml:space="preserve">4.1. </w:t>
      </w:r>
      <w:r w:rsidR="003F7908" w:rsidRPr="002646A7">
        <w:rPr>
          <w:rFonts w:ascii="Arial" w:eastAsia="Times New Roman" w:hAnsi="Arial" w:cs="Arial"/>
          <w:b/>
          <w:sz w:val="22"/>
        </w:rPr>
        <w:t>Semi-interne javnosti</w:t>
      </w:r>
    </w:p>
    <w:p w:rsidR="00D705FB" w:rsidRDefault="00D705FB" w:rsidP="00D705FB">
      <w:pPr>
        <w:rPr>
          <w:rFonts w:ascii="Arial" w:eastAsia="Times New Roman" w:hAnsi="Arial" w:cs="Arial"/>
          <w:b/>
          <w:sz w:val="22"/>
        </w:rPr>
      </w:pPr>
    </w:p>
    <w:p w:rsidR="00C00A56" w:rsidRPr="002646A7" w:rsidRDefault="00C00A56" w:rsidP="00D705FB">
      <w:pPr>
        <w:rPr>
          <w:rFonts w:ascii="Arial" w:eastAsia="Times New Roman" w:hAnsi="Arial" w:cs="Arial"/>
          <w:b/>
          <w:sz w:val="22"/>
        </w:rPr>
      </w:pPr>
    </w:p>
    <w:p w:rsidR="00132FB5" w:rsidRDefault="00052F8E" w:rsidP="00D705FB">
      <w:pPr>
        <w:rPr>
          <w:rFonts w:ascii="Arial" w:eastAsia="Times New Roman" w:hAnsi="Arial" w:cs="Arial"/>
          <w:b/>
          <w:sz w:val="22"/>
        </w:rPr>
      </w:pPr>
      <w:r>
        <w:rPr>
          <w:rFonts w:ascii="Arial" w:eastAsia="Times New Roman" w:hAnsi="Arial" w:cs="Arial"/>
          <w:b/>
          <w:sz w:val="22"/>
        </w:rPr>
        <w:t xml:space="preserve">4.1.1. </w:t>
      </w:r>
      <w:r w:rsidR="003F7908" w:rsidRPr="002646A7">
        <w:rPr>
          <w:rFonts w:ascii="Arial" w:eastAsia="Times New Roman" w:hAnsi="Arial" w:cs="Arial"/>
          <w:b/>
          <w:sz w:val="22"/>
        </w:rPr>
        <w:t xml:space="preserve">Sudije i tužioci </w:t>
      </w:r>
    </w:p>
    <w:p w:rsidR="00D705FB" w:rsidRPr="002646A7" w:rsidRDefault="00D705FB" w:rsidP="00D705FB">
      <w:pPr>
        <w:rPr>
          <w:rFonts w:ascii="Arial" w:eastAsia="Times New Roman" w:hAnsi="Arial" w:cs="Arial"/>
          <w:b/>
          <w:sz w:val="22"/>
        </w:rPr>
      </w:pPr>
    </w:p>
    <w:p w:rsidR="00132FB5"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Sudije i tužioci predstavljaju glavnu sponu između građana i pravosudnog sistema. Njihov rad </w:t>
      </w:r>
      <w:r w:rsidR="002420E5" w:rsidRPr="00E7324E">
        <w:rPr>
          <w:rFonts w:ascii="Arial" w:eastAsia="Times New Roman" w:hAnsi="Arial" w:cs="Arial"/>
          <w:sz w:val="22"/>
        </w:rPr>
        <w:t xml:space="preserve">je </w:t>
      </w:r>
      <w:r w:rsidR="000D5335">
        <w:rPr>
          <w:rFonts w:ascii="Arial" w:eastAsia="Times New Roman" w:hAnsi="Arial" w:cs="Arial"/>
          <w:sz w:val="22"/>
        </w:rPr>
        <w:t xml:space="preserve">preduslov i ključ </w:t>
      </w:r>
      <w:r w:rsidR="00ED138F">
        <w:rPr>
          <w:rFonts w:ascii="Arial" w:eastAsia="Times New Roman" w:hAnsi="Arial" w:cs="Arial"/>
          <w:sz w:val="22"/>
        </w:rPr>
        <w:t>funkcionisanja</w:t>
      </w:r>
      <w:r w:rsidRPr="002646A7">
        <w:rPr>
          <w:rFonts w:ascii="Arial" w:eastAsia="Times New Roman" w:hAnsi="Arial" w:cs="Arial"/>
          <w:sz w:val="22"/>
        </w:rPr>
        <w:t xml:space="preserve"> cjelokupnog </w:t>
      </w:r>
      <w:r w:rsidR="000D5335">
        <w:rPr>
          <w:rFonts w:ascii="Arial" w:eastAsia="Times New Roman" w:hAnsi="Arial" w:cs="Arial"/>
          <w:sz w:val="22"/>
        </w:rPr>
        <w:t xml:space="preserve">pravosudnog </w:t>
      </w:r>
      <w:r w:rsidRPr="002646A7">
        <w:rPr>
          <w:rFonts w:ascii="Arial" w:eastAsia="Times New Roman" w:hAnsi="Arial" w:cs="Arial"/>
          <w:sz w:val="22"/>
        </w:rPr>
        <w:t xml:space="preserve">sistema. Na temelju </w:t>
      </w:r>
      <w:r w:rsidR="002420E5" w:rsidRPr="00E7324E">
        <w:rPr>
          <w:rFonts w:ascii="Arial" w:eastAsia="Times New Roman" w:hAnsi="Arial" w:cs="Arial"/>
          <w:sz w:val="22"/>
        </w:rPr>
        <w:t>efikasnosti i</w:t>
      </w:r>
      <w:r w:rsidR="006B0D84">
        <w:rPr>
          <w:rFonts w:ascii="Arial" w:eastAsia="Times New Roman" w:hAnsi="Arial" w:cs="Arial"/>
          <w:sz w:val="22"/>
        </w:rPr>
        <w:t xml:space="preserve"> </w:t>
      </w:r>
      <w:r w:rsidRPr="002646A7">
        <w:rPr>
          <w:rFonts w:ascii="Arial" w:eastAsia="Times New Roman" w:hAnsi="Arial" w:cs="Arial"/>
          <w:sz w:val="22"/>
        </w:rPr>
        <w:t>kvaliteta njihovog rada i objektivnog informisanja o njemu, kreira</w:t>
      </w:r>
      <w:r w:rsidR="002420E5">
        <w:rPr>
          <w:rFonts w:ascii="Arial" w:eastAsia="Times New Roman" w:hAnsi="Arial" w:cs="Arial"/>
          <w:sz w:val="22"/>
        </w:rPr>
        <w:t xml:space="preserve"> se</w:t>
      </w:r>
      <w:r w:rsidRPr="002646A7">
        <w:rPr>
          <w:rFonts w:ascii="Arial" w:eastAsia="Times New Roman" w:hAnsi="Arial" w:cs="Arial"/>
          <w:sz w:val="22"/>
        </w:rPr>
        <w:t xml:space="preserve"> povjerenj</w:t>
      </w:r>
      <w:r w:rsidR="002420E5">
        <w:rPr>
          <w:rFonts w:ascii="Arial" w:eastAsia="Times New Roman" w:hAnsi="Arial" w:cs="Arial"/>
          <w:sz w:val="22"/>
        </w:rPr>
        <w:t>e javnosti</w:t>
      </w:r>
      <w:r w:rsidRPr="002646A7">
        <w:rPr>
          <w:rFonts w:ascii="Arial" w:eastAsia="Times New Roman" w:hAnsi="Arial" w:cs="Arial"/>
          <w:sz w:val="22"/>
        </w:rPr>
        <w:t xml:space="preserve">, </w:t>
      </w:r>
      <w:r w:rsidR="002420E5">
        <w:rPr>
          <w:rFonts w:ascii="Arial" w:eastAsia="Times New Roman" w:hAnsi="Arial" w:cs="Arial"/>
          <w:sz w:val="22"/>
        </w:rPr>
        <w:t xml:space="preserve">te </w:t>
      </w:r>
      <w:r w:rsidRPr="002646A7">
        <w:rPr>
          <w:rFonts w:ascii="Arial" w:eastAsia="Times New Roman" w:hAnsi="Arial" w:cs="Arial"/>
          <w:sz w:val="22"/>
        </w:rPr>
        <w:t>imidž i reputacij</w:t>
      </w:r>
      <w:r w:rsidR="002420E5">
        <w:rPr>
          <w:rFonts w:ascii="Arial" w:eastAsia="Times New Roman" w:hAnsi="Arial" w:cs="Arial"/>
          <w:sz w:val="22"/>
        </w:rPr>
        <w:t>a</w:t>
      </w:r>
      <w:r w:rsidRPr="002646A7">
        <w:rPr>
          <w:rFonts w:ascii="Arial" w:eastAsia="Times New Roman" w:hAnsi="Arial" w:cs="Arial"/>
          <w:sz w:val="22"/>
        </w:rPr>
        <w:t xml:space="preserve"> pravosudnog sistema. VSTV</w:t>
      </w:r>
      <w:r w:rsidR="004C3256">
        <w:rPr>
          <w:rFonts w:ascii="Arial" w:eastAsia="Times New Roman" w:hAnsi="Arial" w:cs="Arial"/>
          <w:sz w:val="22"/>
        </w:rPr>
        <w:t xml:space="preserve"> BiH</w:t>
      </w:r>
      <w:r w:rsidRPr="002646A7">
        <w:rPr>
          <w:rFonts w:ascii="Arial" w:eastAsia="Times New Roman" w:hAnsi="Arial" w:cs="Arial"/>
          <w:sz w:val="22"/>
        </w:rPr>
        <w:t xml:space="preserve">, činjenicom da vrši imenovanja sudija i tužilaca i obavlja druge aktivnosti regulatornog tijela, </w:t>
      </w:r>
      <w:r w:rsidR="00121C47" w:rsidRPr="00F86120">
        <w:rPr>
          <w:rFonts w:ascii="Arial" w:eastAsia="Times New Roman" w:hAnsi="Arial" w:cs="Arial"/>
          <w:sz w:val="22"/>
        </w:rPr>
        <w:t xml:space="preserve">aktivno </w:t>
      </w:r>
      <w:r w:rsidRPr="002646A7">
        <w:rPr>
          <w:rFonts w:ascii="Arial" w:eastAsia="Times New Roman" w:hAnsi="Arial" w:cs="Arial"/>
          <w:sz w:val="22"/>
        </w:rPr>
        <w:t xml:space="preserve">preuzima, zajedno sa sudijama i tužiocima, </w:t>
      </w:r>
      <w:r w:rsidR="00121C47" w:rsidRPr="00F86120">
        <w:rPr>
          <w:rFonts w:ascii="Arial" w:eastAsia="Times New Roman" w:hAnsi="Arial" w:cs="Arial"/>
          <w:sz w:val="22"/>
        </w:rPr>
        <w:t>ključnu</w:t>
      </w:r>
      <w:r w:rsidRPr="002646A7">
        <w:rPr>
          <w:rFonts w:ascii="Arial" w:eastAsia="Times New Roman" w:hAnsi="Arial" w:cs="Arial"/>
          <w:sz w:val="22"/>
        </w:rPr>
        <w:t xml:space="preserve"> ulogu i odgovornost za kreiranje reputacije sistema. </w:t>
      </w:r>
    </w:p>
    <w:p w:rsidR="000D5335"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Pored dosadašnjeg načina informisanja i saradnje sa nosiocima pravosudnih funkcija</w:t>
      </w:r>
      <w:r w:rsidR="002060D2">
        <w:rPr>
          <w:rFonts w:ascii="Arial" w:eastAsia="Times New Roman" w:hAnsi="Arial" w:cs="Arial"/>
          <w:sz w:val="22"/>
        </w:rPr>
        <w:t>,</w:t>
      </w:r>
      <w:r w:rsidRPr="002646A7">
        <w:rPr>
          <w:rFonts w:ascii="Arial" w:eastAsia="Times New Roman" w:hAnsi="Arial" w:cs="Arial"/>
          <w:sz w:val="22"/>
        </w:rPr>
        <w:t xml:space="preserve"> koja </w:t>
      </w:r>
      <w:r w:rsidR="000C0AB0">
        <w:rPr>
          <w:rFonts w:ascii="Arial" w:eastAsia="Times New Roman" w:hAnsi="Arial" w:cs="Arial"/>
          <w:sz w:val="22"/>
        </w:rPr>
        <w:t xml:space="preserve">su </w:t>
      </w:r>
      <w:r w:rsidRPr="002646A7">
        <w:rPr>
          <w:rFonts w:ascii="Arial" w:eastAsia="Times New Roman" w:hAnsi="Arial" w:cs="Arial"/>
          <w:sz w:val="22"/>
        </w:rPr>
        <w:t>se temeljila na tematski organizovanim susretima – posjete, sastanci, konferencije, okrugl</w:t>
      </w:r>
      <w:r w:rsidR="000D5335">
        <w:rPr>
          <w:rFonts w:ascii="Arial" w:eastAsia="Times New Roman" w:hAnsi="Arial" w:cs="Arial"/>
          <w:sz w:val="22"/>
        </w:rPr>
        <w:t>i stolovi</w:t>
      </w:r>
      <w:r w:rsidRPr="002646A7">
        <w:rPr>
          <w:rFonts w:ascii="Arial" w:eastAsia="Times New Roman" w:hAnsi="Arial" w:cs="Arial"/>
          <w:sz w:val="22"/>
        </w:rPr>
        <w:t xml:space="preserve"> – VSTV </w:t>
      </w:r>
      <w:r w:rsidR="004C3256">
        <w:rPr>
          <w:rFonts w:ascii="Arial" w:eastAsia="Times New Roman" w:hAnsi="Arial" w:cs="Arial"/>
          <w:sz w:val="22"/>
        </w:rPr>
        <w:t xml:space="preserve">BiH </w:t>
      </w:r>
      <w:r w:rsidRPr="002646A7">
        <w:rPr>
          <w:rFonts w:ascii="Arial" w:eastAsia="Times New Roman" w:hAnsi="Arial" w:cs="Arial"/>
          <w:sz w:val="22"/>
        </w:rPr>
        <w:t>će u narednom periodu nastojati unaprijediti saradnju sa pravosudnom zajednicom koristeći i druge alate</w:t>
      </w:r>
      <w:r w:rsidR="000D5335">
        <w:rPr>
          <w:rFonts w:ascii="Arial" w:eastAsia="Times New Roman" w:hAnsi="Arial" w:cs="Arial"/>
          <w:sz w:val="22"/>
        </w:rPr>
        <w:t>. Između ostalog</w:t>
      </w:r>
      <w:r w:rsidR="002060D2">
        <w:rPr>
          <w:rFonts w:ascii="Arial" w:eastAsia="Times New Roman" w:hAnsi="Arial" w:cs="Arial"/>
          <w:sz w:val="22"/>
        </w:rPr>
        <w:t>,</w:t>
      </w:r>
      <w:r w:rsidR="000D5335">
        <w:rPr>
          <w:rFonts w:ascii="Arial" w:eastAsia="Times New Roman" w:hAnsi="Arial" w:cs="Arial"/>
          <w:sz w:val="22"/>
        </w:rPr>
        <w:t xml:space="preserve"> nosioci pravosudnih funkcija će imati priliku da učestvuju u brojnim edukativnim i programima razmjene iskustava i dobrih praksi, te će im na raspolaganju biti stavljen  set praktičnih alata za jačanje vlastiti</w:t>
      </w:r>
      <w:r w:rsidR="00935842">
        <w:rPr>
          <w:rFonts w:ascii="Arial" w:eastAsia="Times New Roman" w:hAnsi="Arial" w:cs="Arial"/>
          <w:sz w:val="22"/>
        </w:rPr>
        <w:t>h</w:t>
      </w:r>
      <w:r w:rsidR="000D5335">
        <w:rPr>
          <w:rFonts w:ascii="Arial" w:eastAsia="Times New Roman" w:hAnsi="Arial" w:cs="Arial"/>
          <w:sz w:val="22"/>
        </w:rPr>
        <w:t xml:space="preserve"> </w:t>
      </w:r>
      <w:r w:rsidR="00935842">
        <w:rPr>
          <w:rFonts w:ascii="Arial" w:eastAsia="Times New Roman" w:hAnsi="Arial" w:cs="Arial"/>
          <w:sz w:val="22"/>
        </w:rPr>
        <w:t xml:space="preserve">komunikacijskih </w:t>
      </w:r>
      <w:r w:rsidR="000D5335">
        <w:rPr>
          <w:rFonts w:ascii="Arial" w:eastAsia="Times New Roman" w:hAnsi="Arial" w:cs="Arial"/>
          <w:sz w:val="22"/>
        </w:rPr>
        <w:t>kapacitet</w:t>
      </w:r>
      <w:r w:rsidR="000C0AB0">
        <w:rPr>
          <w:rFonts w:ascii="Arial" w:eastAsia="Times New Roman" w:hAnsi="Arial" w:cs="Arial"/>
          <w:sz w:val="22"/>
        </w:rPr>
        <w:t>a</w:t>
      </w:r>
      <w:r w:rsidR="000D5335">
        <w:rPr>
          <w:rFonts w:ascii="Arial" w:eastAsia="Times New Roman" w:hAnsi="Arial" w:cs="Arial"/>
          <w:sz w:val="22"/>
        </w:rPr>
        <w:t xml:space="preserve"> kako je planirano aktivnostima naznačenim u specifičnom cilju 1.5. Akcionog plana za </w:t>
      </w:r>
      <w:r w:rsidR="00D31487">
        <w:rPr>
          <w:rFonts w:ascii="Arial" w:eastAsia="Times New Roman" w:hAnsi="Arial" w:cs="Arial"/>
          <w:sz w:val="22"/>
        </w:rPr>
        <w:t>implementaciju</w:t>
      </w:r>
      <w:r w:rsidR="000D5335">
        <w:rPr>
          <w:rFonts w:ascii="Arial" w:eastAsia="Times New Roman" w:hAnsi="Arial" w:cs="Arial"/>
          <w:sz w:val="22"/>
        </w:rPr>
        <w:t xml:space="preserve"> Komunikacijske strategije. </w:t>
      </w:r>
    </w:p>
    <w:p w:rsidR="00132FB5" w:rsidRDefault="000D5335" w:rsidP="000D5335">
      <w:pPr>
        <w:spacing w:after="120" w:line="276" w:lineRule="auto"/>
        <w:rPr>
          <w:rFonts w:ascii="Arial" w:eastAsia="Times New Roman" w:hAnsi="Arial" w:cs="Arial"/>
          <w:sz w:val="22"/>
        </w:rPr>
      </w:pPr>
      <w:r>
        <w:rPr>
          <w:rFonts w:ascii="Arial" w:eastAsia="Times New Roman" w:hAnsi="Arial" w:cs="Arial"/>
          <w:sz w:val="22"/>
        </w:rPr>
        <w:t>Nadalje, realizacijom drugih specifičnih ciljeva Akcionog plana, sudije i tužioci će imati mogućnost unaprjeđenja znanja i „zauzimanja stava“ spram korištenja „novih“</w:t>
      </w:r>
      <w:r w:rsidR="00935842">
        <w:rPr>
          <w:rFonts w:ascii="Arial" w:eastAsia="Times New Roman" w:hAnsi="Arial" w:cs="Arial"/>
          <w:sz w:val="22"/>
        </w:rPr>
        <w:t xml:space="preserve"> medija </w:t>
      </w:r>
      <w:r w:rsidR="00935842">
        <w:rPr>
          <w:rFonts w:ascii="Arial" w:eastAsia="Times New Roman" w:hAnsi="Arial" w:cs="Arial"/>
          <w:sz w:val="22"/>
        </w:rPr>
        <w:lastRenderedPageBreak/>
        <w:t>komunikacije -</w:t>
      </w:r>
      <w:r>
        <w:rPr>
          <w:rFonts w:ascii="Arial" w:eastAsia="Times New Roman" w:hAnsi="Arial" w:cs="Arial"/>
          <w:sz w:val="22"/>
        </w:rPr>
        <w:t xml:space="preserve"> društvenih mreža</w:t>
      </w:r>
      <w:r w:rsidR="00935842">
        <w:rPr>
          <w:rFonts w:ascii="Arial" w:eastAsia="Times New Roman" w:hAnsi="Arial" w:cs="Arial"/>
          <w:sz w:val="22"/>
        </w:rPr>
        <w:t xml:space="preserve"> koje postaju važan faktor u kreiranju javnog mnijenja i percepcije javnosti spram cjelokupnog sistema temeljem objava njegovih predstavnika - sudija i tužilaca - na društvenim mrežama</w:t>
      </w:r>
      <w:r>
        <w:rPr>
          <w:rFonts w:ascii="Arial" w:eastAsia="Times New Roman" w:hAnsi="Arial" w:cs="Arial"/>
          <w:sz w:val="22"/>
        </w:rPr>
        <w:t xml:space="preserve">. </w:t>
      </w:r>
    </w:p>
    <w:p w:rsidR="00935842" w:rsidRDefault="003B46A2" w:rsidP="000D5335">
      <w:pPr>
        <w:spacing w:after="120" w:line="276" w:lineRule="auto"/>
        <w:rPr>
          <w:rFonts w:ascii="Arial" w:eastAsia="Times New Roman" w:hAnsi="Arial" w:cs="Arial"/>
          <w:sz w:val="22"/>
        </w:rPr>
      </w:pPr>
      <w:r>
        <w:rPr>
          <w:rFonts w:ascii="Arial" w:eastAsia="Times New Roman" w:hAnsi="Arial" w:cs="Arial"/>
          <w:sz w:val="22"/>
        </w:rPr>
        <w:t>S</w:t>
      </w:r>
      <w:r w:rsidR="00935842">
        <w:rPr>
          <w:rFonts w:ascii="Arial" w:eastAsia="Times New Roman" w:hAnsi="Arial" w:cs="Arial"/>
          <w:sz w:val="22"/>
        </w:rPr>
        <w:t>udije i tužioci primarno komuniciraju svojim odlukama i ukoliko su one kvalitetne i pravične</w:t>
      </w:r>
      <w:r>
        <w:rPr>
          <w:rFonts w:ascii="Arial" w:eastAsia="Times New Roman" w:hAnsi="Arial" w:cs="Arial"/>
          <w:sz w:val="22"/>
        </w:rPr>
        <w:t xml:space="preserve"> te blagovremeno objavljene u javnosti, uz stalno „njegovanje“ profesionalne etike i lične reputacije, u konačnici neće izostati pozitivna povratna reakcija javnosti na cjelokupni sistem.  </w:t>
      </w:r>
    </w:p>
    <w:p w:rsidR="000D5335" w:rsidRDefault="000D5335" w:rsidP="00C03A02">
      <w:pPr>
        <w:rPr>
          <w:rFonts w:ascii="Arial" w:eastAsia="Times New Roman" w:hAnsi="Arial" w:cs="Arial"/>
          <w:sz w:val="22"/>
        </w:rPr>
      </w:pPr>
    </w:p>
    <w:p w:rsidR="00880BA7" w:rsidRDefault="00880BA7" w:rsidP="00C03A02">
      <w:pPr>
        <w:rPr>
          <w:rFonts w:ascii="Arial" w:eastAsia="Times New Roman" w:hAnsi="Arial" w:cs="Arial"/>
          <w:sz w:val="22"/>
        </w:rPr>
      </w:pPr>
    </w:p>
    <w:p w:rsidR="00132FB5" w:rsidRDefault="00052F8E" w:rsidP="00D705FB">
      <w:pPr>
        <w:rPr>
          <w:rFonts w:ascii="Arial" w:eastAsia="Times New Roman" w:hAnsi="Arial" w:cs="Arial"/>
          <w:b/>
          <w:sz w:val="22"/>
        </w:rPr>
      </w:pPr>
      <w:r>
        <w:rPr>
          <w:rFonts w:ascii="Arial" w:eastAsia="Times New Roman" w:hAnsi="Arial" w:cs="Arial"/>
          <w:b/>
          <w:sz w:val="22"/>
        </w:rPr>
        <w:t xml:space="preserve">4.1.2. </w:t>
      </w:r>
      <w:r w:rsidR="003F7908" w:rsidRPr="002646A7">
        <w:rPr>
          <w:rFonts w:ascii="Arial" w:eastAsia="Times New Roman" w:hAnsi="Arial" w:cs="Arial"/>
          <w:b/>
          <w:sz w:val="22"/>
        </w:rPr>
        <w:t>Predsjednici sudova i glavni tužioci</w:t>
      </w:r>
    </w:p>
    <w:p w:rsidR="00D705FB" w:rsidRPr="002646A7" w:rsidRDefault="00D705FB" w:rsidP="00D705FB">
      <w:pPr>
        <w:rPr>
          <w:rFonts w:ascii="Arial" w:eastAsia="Times New Roman" w:hAnsi="Arial" w:cs="Arial"/>
          <w:b/>
          <w:sz w:val="22"/>
        </w:rPr>
      </w:pPr>
    </w:p>
    <w:p w:rsidR="0016542A" w:rsidRPr="00C878CA" w:rsidRDefault="003F7908" w:rsidP="00E7324E">
      <w:pPr>
        <w:spacing w:after="120" w:line="276" w:lineRule="auto"/>
        <w:rPr>
          <w:rFonts w:ascii="Arial" w:eastAsia="Times New Roman" w:hAnsi="Arial" w:cs="Arial"/>
          <w:sz w:val="22"/>
        </w:rPr>
      </w:pPr>
      <w:r w:rsidRPr="00C878CA">
        <w:rPr>
          <w:rFonts w:ascii="Arial" w:eastAsia="Times New Roman" w:hAnsi="Arial" w:cs="Arial"/>
          <w:sz w:val="22"/>
        </w:rPr>
        <w:t>Predsjednici sudova i glavni tužioci</w:t>
      </w:r>
      <w:r w:rsidR="001F49EB" w:rsidRPr="00C878CA">
        <w:rPr>
          <w:rFonts w:ascii="Arial" w:eastAsia="Times New Roman" w:hAnsi="Arial" w:cs="Arial"/>
          <w:sz w:val="22"/>
        </w:rPr>
        <w:t xml:space="preserve"> imaju ključnu ulogu u </w:t>
      </w:r>
      <w:r w:rsidRPr="00C878CA">
        <w:rPr>
          <w:rFonts w:ascii="Arial" w:eastAsia="Times New Roman" w:hAnsi="Arial" w:cs="Arial"/>
          <w:sz w:val="22"/>
        </w:rPr>
        <w:t>interakcij</w:t>
      </w:r>
      <w:r w:rsidR="00107E87" w:rsidRPr="00C878CA">
        <w:rPr>
          <w:rFonts w:ascii="Arial" w:eastAsia="Times New Roman" w:hAnsi="Arial" w:cs="Arial"/>
          <w:sz w:val="22"/>
        </w:rPr>
        <w:t>i</w:t>
      </w:r>
      <w:r w:rsidRPr="00C878CA">
        <w:rPr>
          <w:rFonts w:ascii="Arial" w:eastAsia="Times New Roman" w:hAnsi="Arial" w:cs="Arial"/>
          <w:sz w:val="22"/>
        </w:rPr>
        <w:t xml:space="preserve"> i uspostavljanj</w:t>
      </w:r>
      <w:r w:rsidR="00107E87" w:rsidRPr="00C878CA">
        <w:rPr>
          <w:rFonts w:ascii="Arial" w:eastAsia="Times New Roman" w:hAnsi="Arial" w:cs="Arial"/>
          <w:sz w:val="22"/>
        </w:rPr>
        <w:t>u</w:t>
      </w:r>
      <w:r w:rsidRPr="00C878CA">
        <w:rPr>
          <w:rFonts w:ascii="Arial" w:eastAsia="Times New Roman" w:hAnsi="Arial" w:cs="Arial"/>
          <w:sz w:val="22"/>
        </w:rPr>
        <w:t xml:space="preserve"> kvalitetnih odnosa</w:t>
      </w:r>
      <w:r w:rsidR="00107E87" w:rsidRPr="00C878CA">
        <w:rPr>
          <w:rFonts w:ascii="Arial" w:eastAsia="Times New Roman" w:hAnsi="Arial" w:cs="Arial"/>
          <w:sz w:val="22"/>
        </w:rPr>
        <w:t xml:space="preserve"> sa medijima</w:t>
      </w:r>
      <w:r w:rsidR="0054375D" w:rsidRPr="00C878CA">
        <w:rPr>
          <w:rFonts w:ascii="Arial" w:eastAsia="Times New Roman" w:hAnsi="Arial" w:cs="Arial"/>
          <w:sz w:val="22"/>
        </w:rPr>
        <w:t xml:space="preserve"> i, generalno, sa javnošću</w:t>
      </w:r>
      <w:r w:rsidR="00682874" w:rsidRPr="00C878CA">
        <w:rPr>
          <w:rFonts w:ascii="Arial" w:eastAsia="Times New Roman" w:hAnsi="Arial" w:cs="Arial"/>
          <w:sz w:val="22"/>
        </w:rPr>
        <w:t xml:space="preserve">. </w:t>
      </w:r>
      <w:r w:rsidR="0054375D" w:rsidRPr="00C878CA">
        <w:rPr>
          <w:rFonts w:ascii="Arial" w:eastAsia="Times New Roman" w:hAnsi="Arial" w:cs="Arial"/>
          <w:sz w:val="22"/>
        </w:rPr>
        <w:t>Oni imaju obavezu da predstavljaju instituciju i istupaju u javnosti i/ili odrede osobu koja će ispred pravosudne institucije djelov</w:t>
      </w:r>
      <w:r w:rsidR="0016542A" w:rsidRPr="00C878CA">
        <w:rPr>
          <w:rFonts w:ascii="Arial" w:eastAsia="Times New Roman" w:hAnsi="Arial" w:cs="Arial"/>
          <w:sz w:val="22"/>
        </w:rPr>
        <w:t xml:space="preserve">ati kao glasnogovornik, odnosno da realiziraju aktivnost 1.5.1. koja je definisana u Akcionom planu „da se </w:t>
      </w:r>
      <w:r w:rsidR="0030538B" w:rsidRPr="00C878CA">
        <w:rPr>
          <w:rFonts w:ascii="Arial" w:eastAsia="Times New Roman" w:hAnsi="Arial" w:cs="Arial"/>
          <w:sz w:val="22"/>
        </w:rPr>
        <w:t>unutar pravosudnih institucija definišu adekvatne interne strukture koje će posebnu pažnju posvetiti unapređenju transparentnosti rada pravosuđ</w:t>
      </w:r>
      <w:r w:rsidR="0054375D" w:rsidRPr="00C878CA">
        <w:rPr>
          <w:rFonts w:ascii="Arial" w:eastAsia="Times New Roman" w:hAnsi="Arial" w:cs="Arial"/>
          <w:sz w:val="22"/>
        </w:rPr>
        <w:t>a.</w:t>
      </w:r>
      <w:r w:rsidR="0016542A" w:rsidRPr="00C878CA">
        <w:rPr>
          <w:rFonts w:ascii="Arial" w:eastAsia="Times New Roman" w:hAnsi="Arial" w:cs="Arial"/>
          <w:sz w:val="22"/>
        </w:rPr>
        <w:t xml:space="preserve">“. </w:t>
      </w:r>
      <w:r w:rsidR="00296479" w:rsidRPr="00241469">
        <w:rPr>
          <w:rFonts w:ascii="Arial" w:eastAsia="Times New Roman" w:hAnsi="Arial" w:cs="Arial"/>
          <w:sz w:val="22"/>
        </w:rPr>
        <w:t>Štaviše,</w:t>
      </w:r>
      <w:r w:rsidR="0016542A" w:rsidRPr="00241469">
        <w:rPr>
          <w:rFonts w:ascii="Arial" w:eastAsia="Times New Roman" w:hAnsi="Arial" w:cs="Arial"/>
          <w:sz w:val="22"/>
        </w:rPr>
        <w:t xml:space="preserve"> Akcionim plan</w:t>
      </w:r>
      <w:r w:rsidR="00C878CA" w:rsidRPr="00241469">
        <w:rPr>
          <w:rFonts w:ascii="Arial" w:eastAsia="Times New Roman" w:hAnsi="Arial" w:cs="Arial"/>
          <w:sz w:val="22"/>
        </w:rPr>
        <w:t>om</w:t>
      </w:r>
      <w:r w:rsidR="0016542A" w:rsidRPr="00241469">
        <w:rPr>
          <w:rFonts w:ascii="Arial" w:eastAsia="Times New Roman" w:hAnsi="Arial" w:cs="Arial"/>
          <w:sz w:val="22"/>
        </w:rPr>
        <w:t xml:space="preserve"> je predviđen</w:t>
      </w:r>
      <w:r w:rsidR="0030538B" w:rsidRPr="00241469">
        <w:rPr>
          <w:rFonts w:ascii="Arial" w:eastAsia="Times New Roman" w:hAnsi="Arial" w:cs="Arial"/>
          <w:sz w:val="22"/>
        </w:rPr>
        <w:t xml:space="preserve">o da će Vijeće </w:t>
      </w:r>
      <w:r w:rsidR="005C6A11" w:rsidRPr="00241469">
        <w:rPr>
          <w:rFonts w:ascii="Arial" w:eastAsia="Times New Roman" w:hAnsi="Arial" w:cs="Arial"/>
          <w:sz w:val="22"/>
        </w:rPr>
        <w:t>promovisati</w:t>
      </w:r>
      <w:r w:rsidR="0030538B" w:rsidRPr="00241469">
        <w:rPr>
          <w:rFonts w:ascii="Arial" w:eastAsia="Times New Roman" w:hAnsi="Arial" w:cs="Arial"/>
          <w:sz w:val="22"/>
        </w:rPr>
        <w:t xml:space="preserve"> strateško opredjeljenje da pravosudne institucije u svojim strateškim planovima rada obuhvate segment transparentnosti i izvještavaju o rezultatima u ovom segmentu</w:t>
      </w:r>
      <w:r w:rsidR="00296479" w:rsidRPr="00241469">
        <w:rPr>
          <w:rFonts w:ascii="Arial" w:eastAsia="Times New Roman" w:hAnsi="Arial" w:cs="Arial"/>
          <w:sz w:val="22"/>
        </w:rPr>
        <w:t xml:space="preserve"> (1.1.2.)</w:t>
      </w:r>
      <w:r w:rsidR="0016542A" w:rsidRPr="00241469">
        <w:rPr>
          <w:rFonts w:ascii="Arial" w:eastAsia="Times New Roman" w:hAnsi="Arial" w:cs="Arial"/>
          <w:sz w:val="22"/>
        </w:rPr>
        <w:t>.</w:t>
      </w:r>
      <w:r w:rsidR="0016542A" w:rsidRPr="00C878CA">
        <w:rPr>
          <w:rFonts w:ascii="Arial" w:eastAsia="Times New Roman" w:hAnsi="Arial" w:cs="Arial"/>
          <w:sz w:val="22"/>
        </w:rPr>
        <w:t xml:space="preserve"> </w:t>
      </w:r>
    </w:p>
    <w:p w:rsidR="003B46A2" w:rsidRDefault="00296479" w:rsidP="00E7324E">
      <w:pPr>
        <w:spacing w:after="120" w:line="276" w:lineRule="auto"/>
        <w:rPr>
          <w:rFonts w:ascii="Arial" w:eastAsia="Times New Roman" w:hAnsi="Arial" w:cs="Arial"/>
          <w:sz w:val="22"/>
        </w:rPr>
      </w:pPr>
      <w:r w:rsidRPr="00296479">
        <w:rPr>
          <w:rFonts w:ascii="Arial" w:eastAsia="Times New Roman" w:hAnsi="Arial" w:cs="Arial"/>
          <w:sz w:val="22"/>
        </w:rPr>
        <w:t>Generalno gledajući o</w:t>
      </w:r>
      <w:r w:rsidR="00682874" w:rsidRPr="00296479">
        <w:rPr>
          <w:rFonts w:ascii="Arial" w:eastAsia="Times New Roman" w:hAnsi="Arial" w:cs="Arial"/>
          <w:sz w:val="22"/>
        </w:rPr>
        <w:t>dnosi</w:t>
      </w:r>
      <w:r w:rsidRPr="00296479">
        <w:rPr>
          <w:rFonts w:ascii="Arial" w:eastAsia="Times New Roman" w:hAnsi="Arial" w:cs="Arial"/>
          <w:sz w:val="22"/>
        </w:rPr>
        <w:t xml:space="preserve"> sa medijima</w:t>
      </w:r>
      <w:r w:rsidR="00682874" w:rsidRPr="00296479">
        <w:rPr>
          <w:rFonts w:ascii="Arial" w:eastAsia="Times New Roman" w:hAnsi="Arial" w:cs="Arial"/>
          <w:sz w:val="22"/>
        </w:rPr>
        <w:t>, nebrojno je</w:t>
      </w:r>
      <w:r w:rsidR="003B46A2" w:rsidRPr="00296479">
        <w:rPr>
          <w:rFonts w:ascii="Arial" w:eastAsia="Times New Roman" w:hAnsi="Arial" w:cs="Arial"/>
          <w:sz w:val="22"/>
        </w:rPr>
        <w:t xml:space="preserve"> puta rečeno</w:t>
      </w:r>
      <w:r w:rsidR="00935842" w:rsidRPr="00296479">
        <w:rPr>
          <w:rFonts w:ascii="Arial" w:eastAsia="Times New Roman" w:hAnsi="Arial" w:cs="Arial"/>
          <w:sz w:val="22"/>
        </w:rPr>
        <w:t>,</w:t>
      </w:r>
      <w:r w:rsidR="00107E87" w:rsidRPr="00296479">
        <w:rPr>
          <w:rFonts w:ascii="Arial" w:eastAsia="Times New Roman" w:hAnsi="Arial" w:cs="Arial"/>
          <w:sz w:val="22"/>
        </w:rPr>
        <w:t xml:space="preserve"> </w:t>
      </w:r>
      <w:r w:rsidR="00935842" w:rsidRPr="00296479">
        <w:rPr>
          <w:rFonts w:ascii="Arial" w:eastAsia="Times New Roman" w:hAnsi="Arial" w:cs="Arial"/>
          <w:sz w:val="22"/>
        </w:rPr>
        <w:t xml:space="preserve">moraju biti utemeljeni na </w:t>
      </w:r>
      <w:r w:rsidR="003B46A2" w:rsidRPr="00296479">
        <w:rPr>
          <w:rFonts w:ascii="Arial" w:eastAsia="Times New Roman" w:hAnsi="Arial" w:cs="Arial"/>
          <w:sz w:val="22"/>
        </w:rPr>
        <w:t xml:space="preserve">dubokom </w:t>
      </w:r>
      <w:r w:rsidR="00935842" w:rsidRPr="00296479">
        <w:rPr>
          <w:rFonts w:ascii="Arial" w:eastAsia="Times New Roman" w:hAnsi="Arial" w:cs="Arial"/>
          <w:sz w:val="22"/>
        </w:rPr>
        <w:t>međusobnom razumijevanju i uvažavanju</w:t>
      </w:r>
      <w:r w:rsidR="001F49EB" w:rsidRPr="00296479">
        <w:rPr>
          <w:rFonts w:ascii="Arial" w:eastAsia="Times New Roman" w:hAnsi="Arial" w:cs="Arial"/>
          <w:sz w:val="22"/>
        </w:rPr>
        <w:t xml:space="preserve">. </w:t>
      </w:r>
      <w:r w:rsidR="003B46A2" w:rsidRPr="00296479">
        <w:rPr>
          <w:rFonts w:ascii="Arial" w:eastAsia="Times New Roman" w:hAnsi="Arial" w:cs="Arial"/>
          <w:sz w:val="22"/>
        </w:rPr>
        <w:t>S</w:t>
      </w:r>
      <w:r w:rsidR="001F49EB" w:rsidRPr="00296479">
        <w:rPr>
          <w:rFonts w:ascii="Arial" w:eastAsia="Times New Roman" w:hAnsi="Arial" w:cs="Arial"/>
          <w:sz w:val="22"/>
        </w:rPr>
        <w:t xml:space="preserve">aradnja </w:t>
      </w:r>
      <w:r w:rsidR="003B46A2" w:rsidRPr="00296479">
        <w:rPr>
          <w:rFonts w:ascii="Arial" w:eastAsia="Times New Roman" w:hAnsi="Arial" w:cs="Arial"/>
          <w:sz w:val="22"/>
        </w:rPr>
        <w:t xml:space="preserve">rukovodilaca pravosudnih institucija </w:t>
      </w:r>
      <w:r w:rsidR="001F49EB" w:rsidRPr="00296479">
        <w:rPr>
          <w:rFonts w:ascii="Arial" w:eastAsia="Times New Roman" w:hAnsi="Arial" w:cs="Arial"/>
          <w:sz w:val="22"/>
        </w:rPr>
        <w:t xml:space="preserve">sa </w:t>
      </w:r>
      <w:r w:rsidR="003B46A2" w:rsidRPr="00296479">
        <w:rPr>
          <w:rFonts w:ascii="Arial" w:eastAsia="Times New Roman" w:hAnsi="Arial" w:cs="Arial"/>
          <w:sz w:val="22"/>
        </w:rPr>
        <w:t xml:space="preserve">predstavnicima </w:t>
      </w:r>
      <w:r w:rsidR="000C0AB0" w:rsidRPr="00296479">
        <w:rPr>
          <w:rFonts w:ascii="Arial" w:eastAsia="Times New Roman" w:hAnsi="Arial" w:cs="Arial"/>
          <w:sz w:val="22"/>
        </w:rPr>
        <w:t>medij</w:t>
      </w:r>
      <w:r w:rsidR="001F49EB" w:rsidRPr="00296479">
        <w:rPr>
          <w:rFonts w:ascii="Arial" w:eastAsia="Times New Roman" w:hAnsi="Arial" w:cs="Arial"/>
          <w:sz w:val="22"/>
        </w:rPr>
        <w:t xml:space="preserve">a </w:t>
      </w:r>
      <w:r w:rsidR="003B46A2" w:rsidRPr="00296479">
        <w:rPr>
          <w:rFonts w:ascii="Arial" w:eastAsia="Times New Roman" w:hAnsi="Arial" w:cs="Arial"/>
          <w:sz w:val="22"/>
        </w:rPr>
        <w:t xml:space="preserve">korak </w:t>
      </w:r>
      <w:r w:rsidR="00682874" w:rsidRPr="00296479">
        <w:rPr>
          <w:rFonts w:ascii="Arial" w:eastAsia="Times New Roman" w:hAnsi="Arial" w:cs="Arial"/>
          <w:sz w:val="22"/>
        </w:rPr>
        <w:t>je koji se ne može preskočiti pri k</w:t>
      </w:r>
      <w:r w:rsidR="003B46A2" w:rsidRPr="00296479">
        <w:rPr>
          <w:rFonts w:ascii="Arial" w:eastAsia="Times New Roman" w:hAnsi="Arial" w:cs="Arial"/>
          <w:sz w:val="22"/>
        </w:rPr>
        <w:t>reiranj</w:t>
      </w:r>
      <w:r w:rsidR="00682874" w:rsidRPr="00296479">
        <w:rPr>
          <w:rFonts w:ascii="Arial" w:eastAsia="Times New Roman" w:hAnsi="Arial" w:cs="Arial"/>
          <w:sz w:val="22"/>
        </w:rPr>
        <w:t>u</w:t>
      </w:r>
      <w:r w:rsidR="001F49EB" w:rsidRPr="00296479">
        <w:rPr>
          <w:rFonts w:ascii="Arial" w:eastAsia="Times New Roman" w:hAnsi="Arial" w:cs="Arial"/>
          <w:sz w:val="22"/>
        </w:rPr>
        <w:t xml:space="preserve"> </w:t>
      </w:r>
      <w:r w:rsidR="003F7908" w:rsidRPr="00296479">
        <w:rPr>
          <w:rFonts w:ascii="Arial" w:eastAsia="Times New Roman" w:hAnsi="Arial" w:cs="Arial"/>
          <w:sz w:val="22"/>
        </w:rPr>
        <w:t xml:space="preserve">pozitivnog mišljenja o </w:t>
      </w:r>
      <w:r w:rsidR="00682874" w:rsidRPr="00296479">
        <w:rPr>
          <w:rFonts w:ascii="Arial" w:eastAsia="Times New Roman" w:hAnsi="Arial" w:cs="Arial"/>
          <w:sz w:val="22"/>
        </w:rPr>
        <w:t xml:space="preserve">radu </w:t>
      </w:r>
      <w:r w:rsidR="003F7908" w:rsidRPr="00296479">
        <w:rPr>
          <w:rFonts w:ascii="Arial" w:eastAsia="Times New Roman" w:hAnsi="Arial" w:cs="Arial"/>
          <w:sz w:val="22"/>
        </w:rPr>
        <w:t>pravosudnih institucija</w:t>
      </w:r>
      <w:r w:rsidR="00682874" w:rsidRPr="00296479">
        <w:rPr>
          <w:rFonts w:ascii="Arial" w:eastAsia="Times New Roman" w:hAnsi="Arial" w:cs="Arial"/>
          <w:sz w:val="22"/>
        </w:rPr>
        <w:t xml:space="preserve"> i funkcionisanju pravosudnog sistema</w:t>
      </w:r>
      <w:r w:rsidR="003F7908" w:rsidRPr="00296479">
        <w:rPr>
          <w:rFonts w:ascii="Arial" w:eastAsia="Times New Roman" w:hAnsi="Arial" w:cs="Arial"/>
          <w:sz w:val="22"/>
        </w:rPr>
        <w:t>.</w:t>
      </w:r>
      <w:r w:rsidR="003F7908" w:rsidRPr="002646A7">
        <w:rPr>
          <w:rFonts w:ascii="Arial" w:eastAsia="Times New Roman" w:hAnsi="Arial" w:cs="Arial"/>
          <w:sz w:val="22"/>
        </w:rPr>
        <w:t xml:space="preserve"> </w:t>
      </w:r>
    </w:p>
    <w:p w:rsidR="00132FB5" w:rsidRPr="002646A7" w:rsidRDefault="00682874" w:rsidP="00E7324E">
      <w:pPr>
        <w:spacing w:after="120" w:line="276" w:lineRule="auto"/>
        <w:rPr>
          <w:rFonts w:ascii="Arial" w:eastAsia="Times New Roman" w:hAnsi="Arial" w:cs="Arial"/>
          <w:sz w:val="22"/>
        </w:rPr>
      </w:pPr>
      <w:r>
        <w:rPr>
          <w:rFonts w:ascii="Arial" w:eastAsia="Times New Roman" w:hAnsi="Arial" w:cs="Arial"/>
          <w:sz w:val="22"/>
        </w:rPr>
        <w:t>Od o</w:t>
      </w:r>
      <w:r w:rsidR="00935842">
        <w:rPr>
          <w:rFonts w:ascii="Arial" w:eastAsia="Times New Roman" w:hAnsi="Arial" w:cs="Arial"/>
          <w:sz w:val="22"/>
        </w:rPr>
        <w:t>dnos</w:t>
      </w:r>
      <w:r>
        <w:rPr>
          <w:rFonts w:ascii="Arial" w:eastAsia="Times New Roman" w:hAnsi="Arial" w:cs="Arial"/>
          <w:sz w:val="22"/>
        </w:rPr>
        <w:t>a</w:t>
      </w:r>
      <w:r w:rsidR="00935842">
        <w:rPr>
          <w:rFonts w:ascii="Arial" w:eastAsia="Times New Roman" w:hAnsi="Arial" w:cs="Arial"/>
          <w:sz w:val="22"/>
        </w:rPr>
        <w:t xml:space="preserve"> i komunikacij</w:t>
      </w:r>
      <w:r>
        <w:rPr>
          <w:rFonts w:ascii="Arial" w:eastAsia="Times New Roman" w:hAnsi="Arial" w:cs="Arial"/>
          <w:sz w:val="22"/>
        </w:rPr>
        <w:t>e</w:t>
      </w:r>
      <w:r w:rsidR="00935842">
        <w:rPr>
          <w:rFonts w:ascii="Arial" w:eastAsia="Times New Roman" w:hAnsi="Arial" w:cs="Arial"/>
          <w:sz w:val="22"/>
        </w:rPr>
        <w:t xml:space="preserve"> koju izgrade rukov</w:t>
      </w:r>
      <w:r w:rsidR="003B46A2">
        <w:rPr>
          <w:rFonts w:ascii="Arial" w:eastAsia="Times New Roman" w:hAnsi="Arial" w:cs="Arial"/>
          <w:sz w:val="22"/>
        </w:rPr>
        <w:t>odioci pravosudnih institucija sa</w:t>
      </w:r>
      <w:r w:rsidR="00935842">
        <w:rPr>
          <w:rFonts w:ascii="Arial" w:eastAsia="Times New Roman" w:hAnsi="Arial" w:cs="Arial"/>
          <w:sz w:val="22"/>
        </w:rPr>
        <w:t xml:space="preserve"> predstavnici</w:t>
      </w:r>
      <w:r w:rsidR="003B46A2">
        <w:rPr>
          <w:rFonts w:ascii="Arial" w:eastAsia="Times New Roman" w:hAnsi="Arial" w:cs="Arial"/>
          <w:sz w:val="22"/>
        </w:rPr>
        <w:t>ma</w:t>
      </w:r>
      <w:r w:rsidR="00935842">
        <w:rPr>
          <w:rFonts w:ascii="Arial" w:eastAsia="Times New Roman" w:hAnsi="Arial" w:cs="Arial"/>
          <w:sz w:val="22"/>
        </w:rPr>
        <w:t xml:space="preserve"> medija</w:t>
      </w:r>
      <w:r>
        <w:rPr>
          <w:rFonts w:ascii="Arial" w:eastAsia="Times New Roman" w:hAnsi="Arial" w:cs="Arial"/>
          <w:sz w:val="22"/>
        </w:rPr>
        <w:t>,</w:t>
      </w:r>
      <w:r w:rsidR="00935842">
        <w:rPr>
          <w:rFonts w:ascii="Arial" w:eastAsia="Times New Roman" w:hAnsi="Arial" w:cs="Arial"/>
          <w:sz w:val="22"/>
        </w:rPr>
        <w:t xml:space="preserve"> </w:t>
      </w:r>
      <w:r>
        <w:rPr>
          <w:rFonts w:ascii="Arial" w:eastAsia="Times New Roman" w:hAnsi="Arial" w:cs="Arial"/>
          <w:sz w:val="22"/>
        </w:rPr>
        <w:t xml:space="preserve">zavisi da li će </w:t>
      </w:r>
      <w:r w:rsidR="003F7908" w:rsidRPr="002646A7">
        <w:rPr>
          <w:rFonts w:ascii="Arial" w:eastAsia="Times New Roman" w:hAnsi="Arial" w:cs="Arial"/>
          <w:sz w:val="22"/>
        </w:rPr>
        <w:t xml:space="preserve">objektivne informacije o radu </w:t>
      </w:r>
      <w:r w:rsidR="003B46A2">
        <w:rPr>
          <w:rFonts w:ascii="Arial" w:eastAsia="Times New Roman" w:hAnsi="Arial" w:cs="Arial"/>
          <w:sz w:val="22"/>
        </w:rPr>
        <w:t xml:space="preserve">pravosudnih institucija </w:t>
      </w:r>
      <w:r>
        <w:rPr>
          <w:rFonts w:ascii="Arial" w:eastAsia="Times New Roman" w:hAnsi="Arial" w:cs="Arial"/>
          <w:sz w:val="22"/>
        </w:rPr>
        <w:t xml:space="preserve">kojima rukovode </w:t>
      </w:r>
      <w:r w:rsidR="003F7908" w:rsidRPr="002646A7">
        <w:rPr>
          <w:rFonts w:ascii="Arial" w:eastAsia="Times New Roman" w:hAnsi="Arial" w:cs="Arial"/>
          <w:sz w:val="22"/>
        </w:rPr>
        <w:t>prona</w:t>
      </w:r>
      <w:r>
        <w:rPr>
          <w:rFonts w:ascii="Arial" w:eastAsia="Times New Roman" w:hAnsi="Arial" w:cs="Arial"/>
          <w:sz w:val="22"/>
        </w:rPr>
        <w:t xml:space="preserve">ći </w:t>
      </w:r>
      <w:r w:rsidR="003F7908" w:rsidRPr="002646A7">
        <w:rPr>
          <w:rFonts w:ascii="Arial" w:eastAsia="Times New Roman" w:hAnsi="Arial" w:cs="Arial"/>
          <w:sz w:val="22"/>
        </w:rPr>
        <w:t>put do građana i</w:t>
      </w:r>
      <w:r w:rsidR="00C878CA">
        <w:rPr>
          <w:rFonts w:ascii="Arial" w:eastAsia="Times New Roman" w:hAnsi="Arial" w:cs="Arial"/>
          <w:sz w:val="22"/>
        </w:rPr>
        <w:t>,</w:t>
      </w:r>
      <w:r w:rsidR="003F7908" w:rsidRPr="002646A7">
        <w:rPr>
          <w:rFonts w:ascii="Arial" w:eastAsia="Times New Roman" w:hAnsi="Arial" w:cs="Arial"/>
          <w:sz w:val="22"/>
        </w:rPr>
        <w:t xml:space="preserve"> </w:t>
      </w:r>
      <w:r>
        <w:rPr>
          <w:rFonts w:ascii="Arial" w:eastAsia="Times New Roman" w:hAnsi="Arial" w:cs="Arial"/>
          <w:sz w:val="22"/>
        </w:rPr>
        <w:t>posljedično tome</w:t>
      </w:r>
      <w:r w:rsidR="00C878CA">
        <w:rPr>
          <w:rFonts w:ascii="Arial" w:eastAsia="Times New Roman" w:hAnsi="Arial" w:cs="Arial"/>
          <w:sz w:val="22"/>
        </w:rPr>
        <w:t>,</w:t>
      </w:r>
      <w:r>
        <w:rPr>
          <w:rFonts w:ascii="Arial" w:eastAsia="Times New Roman" w:hAnsi="Arial" w:cs="Arial"/>
          <w:sz w:val="22"/>
        </w:rPr>
        <w:t xml:space="preserve"> doprinijeti da </w:t>
      </w:r>
      <w:r w:rsidR="003F7908" w:rsidRPr="002646A7">
        <w:rPr>
          <w:rFonts w:ascii="Arial" w:eastAsia="Times New Roman" w:hAnsi="Arial" w:cs="Arial"/>
          <w:sz w:val="22"/>
        </w:rPr>
        <w:t>se unaprijedi povjerenje i reputacija pravosuđa koja je trenutno na niskom nivou</w:t>
      </w:r>
      <w:r w:rsidR="001F49EB">
        <w:rPr>
          <w:rFonts w:ascii="Arial" w:eastAsia="Times New Roman" w:hAnsi="Arial" w:cs="Arial"/>
          <w:sz w:val="22"/>
        </w:rPr>
        <w:t xml:space="preserve">. </w:t>
      </w:r>
    </w:p>
    <w:p w:rsidR="00132FB5" w:rsidRDefault="003B46A2" w:rsidP="00E7324E">
      <w:pPr>
        <w:spacing w:after="120" w:line="276" w:lineRule="auto"/>
        <w:rPr>
          <w:rFonts w:ascii="Arial" w:eastAsia="Times New Roman" w:hAnsi="Arial" w:cs="Arial"/>
          <w:sz w:val="22"/>
        </w:rPr>
      </w:pPr>
      <w:r>
        <w:rPr>
          <w:rFonts w:ascii="Arial" w:eastAsia="Times New Roman" w:hAnsi="Arial" w:cs="Arial"/>
          <w:sz w:val="22"/>
        </w:rPr>
        <w:t>Kako je naglašeno</w:t>
      </w:r>
      <w:r w:rsidR="000C0AB0">
        <w:rPr>
          <w:rFonts w:ascii="Arial" w:eastAsia="Times New Roman" w:hAnsi="Arial" w:cs="Arial"/>
          <w:sz w:val="22"/>
        </w:rPr>
        <w:t>,</w:t>
      </w:r>
      <w:r>
        <w:rPr>
          <w:rFonts w:ascii="Arial" w:eastAsia="Times New Roman" w:hAnsi="Arial" w:cs="Arial"/>
          <w:sz w:val="22"/>
        </w:rPr>
        <w:t xml:space="preserve"> sudije i tužioci primarno komuniciraju putem svojih</w:t>
      </w:r>
      <w:r w:rsidR="00682874">
        <w:rPr>
          <w:rFonts w:ascii="Arial" w:eastAsia="Times New Roman" w:hAnsi="Arial" w:cs="Arial"/>
          <w:sz w:val="22"/>
        </w:rPr>
        <w:t xml:space="preserve"> odluka, pa je</w:t>
      </w:r>
      <w:r>
        <w:rPr>
          <w:rFonts w:ascii="Arial" w:eastAsia="Times New Roman" w:hAnsi="Arial" w:cs="Arial"/>
          <w:sz w:val="22"/>
        </w:rPr>
        <w:t xml:space="preserve"> zadaća predsjednika</w:t>
      </w:r>
      <w:r w:rsidR="00682874">
        <w:rPr>
          <w:rFonts w:ascii="Arial" w:eastAsia="Times New Roman" w:hAnsi="Arial" w:cs="Arial"/>
          <w:sz w:val="22"/>
        </w:rPr>
        <w:t xml:space="preserve"> sudova i glavnih tužilaca </w:t>
      </w:r>
      <w:r>
        <w:rPr>
          <w:rFonts w:ascii="Arial" w:eastAsia="Times New Roman" w:hAnsi="Arial" w:cs="Arial"/>
          <w:sz w:val="22"/>
        </w:rPr>
        <w:t xml:space="preserve">da osiguranju da ove odluke budu dostupne javnosti, kao i sve ostale informacije relevantne za rad institucija kojima rukovode. </w:t>
      </w:r>
    </w:p>
    <w:p w:rsidR="00DD42DF" w:rsidRDefault="00682874" w:rsidP="00E7324E">
      <w:pPr>
        <w:spacing w:after="120" w:line="276" w:lineRule="auto"/>
        <w:rPr>
          <w:rFonts w:ascii="Arial" w:eastAsia="Times New Roman" w:hAnsi="Arial" w:cs="Arial"/>
          <w:sz w:val="22"/>
        </w:rPr>
      </w:pPr>
      <w:r>
        <w:rPr>
          <w:rFonts w:ascii="Arial" w:eastAsia="Times New Roman" w:hAnsi="Arial" w:cs="Arial"/>
          <w:sz w:val="22"/>
        </w:rPr>
        <w:t>Nadalje, r</w:t>
      </w:r>
      <w:r w:rsidR="00DD42DF">
        <w:rPr>
          <w:rFonts w:ascii="Arial" w:eastAsia="Times New Roman" w:hAnsi="Arial" w:cs="Arial"/>
          <w:sz w:val="22"/>
        </w:rPr>
        <w:t xml:space="preserve">ukovodioci pravosudnih institucija imaju ključnu ulogu i odgovornost u osiguravanju kvalitetne interne komunikacije, kao ključnog preduslova za osiguravanje kvalitetnih i blagovremenih </w:t>
      </w:r>
      <w:r w:rsidR="00DD42DF" w:rsidRPr="00B93F76">
        <w:rPr>
          <w:rFonts w:ascii="Arial" w:eastAsia="Times New Roman" w:hAnsi="Arial" w:cs="Arial"/>
          <w:sz w:val="22"/>
        </w:rPr>
        <w:t>informacij</w:t>
      </w:r>
      <w:r w:rsidR="002772EF" w:rsidRPr="00B93F76">
        <w:rPr>
          <w:rFonts w:ascii="Arial" w:eastAsia="Times New Roman" w:hAnsi="Arial" w:cs="Arial"/>
          <w:sz w:val="22"/>
        </w:rPr>
        <w:t>a</w:t>
      </w:r>
      <w:r w:rsidR="00DD42DF">
        <w:rPr>
          <w:rFonts w:ascii="Arial" w:eastAsia="Times New Roman" w:hAnsi="Arial" w:cs="Arial"/>
          <w:sz w:val="22"/>
        </w:rPr>
        <w:t xml:space="preserve"> za </w:t>
      </w:r>
      <w:r>
        <w:rPr>
          <w:rFonts w:ascii="Arial" w:eastAsia="Times New Roman" w:hAnsi="Arial" w:cs="Arial"/>
          <w:sz w:val="22"/>
        </w:rPr>
        <w:t xml:space="preserve">distribuciju </w:t>
      </w:r>
      <w:r w:rsidR="00DD42DF">
        <w:rPr>
          <w:rFonts w:ascii="Arial" w:eastAsia="Times New Roman" w:hAnsi="Arial" w:cs="Arial"/>
          <w:sz w:val="22"/>
        </w:rPr>
        <w:t>ekstern</w:t>
      </w:r>
      <w:r>
        <w:rPr>
          <w:rFonts w:ascii="Arial" w:eastAsia="Times New Roman" w:hAnsi="Arial" w:cs="Arial"/>
          <w:sz w:val="22"/>
        </w:rPr>
        <w:t>im</w:t>
      </w:r>
      <w:r w:rsidR="00DD42DF">
        <w:rPr>
          <w:rFonts w:ascii="Arial" w:eastAsia="Times New Roman" w:hAnsi="Arial" w:cs="Arial"/>
          <w:sz w:val="22"/>
        </w:rPr>
        <w:t xml:space="preserve"> </w:t>
      </w:r>
      <w:r>
        <w:rPr>
          <w:rFonts w:ascii="Arial" w:eastAsia="Times New Roman" w:hAnsi="Arial" w:cs="Arial"/>
          <w:sz w:val="22"/>
        </w:rPr>
        <w:t>javnostima</w:t>
      </w:r>
      <w:r w:rsidR="00DD42DF">
        <w:rPr>
          <w:rFonts w:ascii="Arial" w:eastAsia="Times New Roman" w:hAnsi="Arial" w:cs="Arial"/>
          <w:sz w:val="22"/>
        </w:rPr>
        <w:t xml:space="preserve"> i izgradnju vanjske slike – imidža jednog kolektiva, institucije.  </w:t>
      </w:r>
    </w:p>
    <w:p w:rsidR="00DD42DF" w:rsidRPr="002646A7" w:rsidRDefault="00DD42DF" w:rsidP="00E7324E">
      <w:pPr>
        <w:spacing w:after="120" w:line="276" w:lineRule="auto"/>
        <w:rPr>
          <w:rFonts w:ascii="Arial" w:eastAsia="Times New Roman" w:hAnsi="Arial" w:cs="Arial"/>
          <w:sz w:val="22"/>
        </w:rPr>
      </w:pPr>
      <w:r>
        <w:rPr>
          <w:rFonts w:ascii="Arial" w:eastAsia="Times New Roman" w:hAnsi="Arial" w:cs="Arial"/>
          <w:sz w:val="22"/>
        </w:rPr>
        <w:t xml:space="preserve">Konačno, „breme“ krizne komunikacije leži upravo na predsjednicima sudova i </w:t>
      </w:r>
      <w:r w:rsidR="00682874">
        <w:rPr>
          <w:rFonts w:ascii="Arial" w:eastAsia="Times New Roman" w:hAnsi="Arial" w:cs="Arial"/>
          <w:sz w:val="22"/>
        </w:rPr>
        <w:t>glavnim tužiocima i zato je potrebno znanje i sposobnosti da bi se krizom upravljalo na adekvatan način.</w:t>
      </w:r>
      <w:r>
        <w:rPr>
          <w:rFonts w:ascii="Arial" w:eastAsia="Times New Roman" w:hAnsi="Arial" w:cs="Arial"/>
          <w:sz w:val="22"/>
        </w:rPr>
        <w:t xml:space="preserve"> </w:t>
      </w:r>
    </w:p>
    <w:p w:rsidR="00DD42DF" w:rsidRPr="002646A7" w:rsidRDefault="003F7908" w:rsidP="000C12A8">
      <w:pPr>
        <w:spacing w:after="120" w:line="276" w:lineRule="auto"/>
        <w:rPr>
          <w:rFonts w:ascii="Arial" w:eastAsia="Times New Roman" w:hAnsi="Arial" w:cs="Arial"/>
          <w:sz w:val="22"/>
        </w:rPr>
      </w:pPr>
      <w:r w:rsidRPr="002646A7">
        <w:rPr>
          <w:rFonts w:ascii="Arial" w:eastAsia="Times New Roman" w:hAnsi="Arial" w:cs="Arial"/>
          <w:sz w:val="22"/>
        </w:rPr>
        <w:t>Zbog svega navedenog</w:t>
      </w:r>
      <w:r w:rsidR="002805FF">
        <w:rPr>
          <w:rFonts w:ascii="Arial" w:eastAsia="Times New Roman" w:hAnsi="Arial" w:cs="Arial"/>
          <w:sz w:val="22"/>
        </w:rPr>
        <w:t>,</w:t>
      </w:r>
      <w:r w:rsidRPr="002646A7">
        <w:rPr>
          <w:rFonts w:ascii="Arial" w:eastAsia="Times New Roman" w:hAnsi="Arial" w:cs="Arial"/>
          <w:sz w:val="22"/>
        </w:rPr>
        <w:t xml:space="preserve"> </w:t>
      </w:r>
      <w:r w:rsidR="00DD42DF">
        <w:rPr>
          <w:rFonts w:ascii="Arial" w:eastAsia="Times New Roman" w:hAnsi="Arial" w:cs="Arial"/>
          <w:sz w:val="22"/>
        </w:rPr>
        <w:t xml:space="preserve">rukovodioci pravosudnih institucija su primarni subjekti i korisnici rezultata brojnih aktivnosti naznačenih u Akcionom planu </w:t>
      </w:r>
      <w:r w:rsidR="00DD42DF" w:rsidRPr="00B93F76">
        <w:rPr>
          <w:rFonts w:ascii="Arial" w:eastAsia="Times New Roman" w:hAnsi="Arial" w:cs="Arial"/>
          <w:sz w:val="22"/>
        </w:rPr>
        <w:t>koj</w:t>
      </w:r>
      <w:r w:rsidR="002772EF" w:rsidRPr="00B93F76">
        <w:rPr>
          <w:rFonts w:ascii="Arial" w:eastAsia="Times New Roman" w:hAnsi="Arial" w:cs="Arial"/>
          <w:sz w:val="22"/>
        </w:rPr>
        <w:t>e</w:t>
      </w:r>
      <w:r w:rsidR="00DD42DF">
        <w:rPr>
          <w:rFonts w:ascii="Arial" w:eastAsia="Times New Roman" w:hAnsi="Arial" w:cs="Arial"/>
          <w:sz w:val="22"/>
        </w:rPr>
        <w:t xml:space="preserve"> su usmjerene na unapređenje njihovog </w:t>
      </w:r>
      <w:r w:rsidR="000C0AB0">
        <w:rPr>
          <w:rFonts w:ascii="Arial" w:eastAsia="Times New Roman" w:hAnsi="Arial" w:cs="Arial"/>
          <w:sz w:val="22"/>
        </w:rPr>
        <w:t>upravljanja</w:t>
      </w:r>
      <w:r w:rsidR="00DD42DF">
        <w:rPr>
          <w:rFonts w:ascii="Arial" w:eastAsia="Times New Roman" w:hAnsi="Arial" w:cs="Arial"/>
          <w:sz w:val="22"/>
        </w:rPr>
        <w:t xml:space="preserve"> komunikacijama, horizontalnim i vertikalnim, internim i eksternim. Ujedno, oni </w:t>
      </w:r>
      <w:r w:rsidR="00682874">
        <w:rPr>
          <w:rFonts w:ascii="Arial" w:eastAsia="Times New Roman" w:hAnsi="Arial" w:cs="Arial"/>
          <w:sz w:val="22"/>
        </w:rPr>
        <w:t xml:space="preserve">imaju </w:t>
      </w:r>
      <w:r w:rsidR="00DD42DF">
        <w:rPr>
          <w:rFonts w:ascii="Arial" w:eastAsia="Times New Roman" w:hAnsi="Arial" w:cs="Arial"/>
          <w:sz w:val="22"/>
        </w:rPr>
        <w:t>odgovornost da zajedno sa VSTV-om BiH aktivno učestvuju u ponovnoj izgradnji i unaprjeđenju reputacije sistema</w:t>
      </w:r>
      <w:r w:rsidR="00682874">
        <w:rPr>
          <w:rFonts w:ascii="Arial" w:eastAsia="Times New Roman" w:hAnsi="Arial" w:cs="Arial"/>
          <w:sz w:val="22"/>
        </w:rPr>
        <w:t xml:space="preserve"> i povratku povjerenja građana u njihov pravosudnim sistem.</w:t>
      </w:r>
    </w:p>
    <w:p w:rsidR="00132FB5" w:rsidRDefault="00132FB5" w:rsidP="00880BA7">
      <w:pPr>
        <w:rPr>
          <w:rFonts w:ascii="Arial" w:eastAsia="Times New Roman" w:hAnsi="Arial" w:cs="Arial"/>
          <w:sz w:val="22"/>
        </w:rPr>
      </w:pPr>
    </w:p>
    <w:p w:rsidR="00880BA7" w:rsidRDefault="00880BA7" w:rsidP="00880BA7">
      <w:pPr>
        <w:rPr>
          <w:rFonts w:ascii="Arial" w:eastAsia="Times New Roman" w:hAnsi="Arial" w:cs="Arial"/>
          <w:sz w:val="22"/>
        </w:rPr>
      </w:pPr>
    </w:p>
    <w:p w:rsidR="00C00A56" w:rsidRDefault="00C00A56" w:rsidP="00880BA7">
      <w:pPr>
        <w:rPr>
          <w:rFonts w:ascii="Arial" w:eastAsia="Times New Roman" w:hAnsi="Arial" w:cs="Arial"/>
          <w:sz w:val="22"/>
        </w:rPr>
      </w:pPr>
    </w:p>
    <w:p w:rsidR="00132FB5" w:rsidRDefault="00052F8E" w:rsidP="00880BA7">
      <w:pPr>
        <w:rPr>
          <w:rFonts w:ascii="Arial" w:eastAsia="Times New Roman" w:hAnsi="Arial" w:cs="Arial"/>
          <w:b/>
          <w:sz w:val="22"/>
        </w:rPr>
      </w:pPr>
      <w:r>
        <w:rPr>
          <w:rFonts w:ascii="Arial" w:eastAsia="Times New Roman" w:hAnsi="Arial" w:cs="Arial"/>
          <w:b/>
          <w:sz w:val="22"/>
        </w:rPr>
        <w:lastRenderedPageBreak/>
        <w:t xml:space="preserve">4.2. </w:t>
      </w:r>
      <w:r w:rsidR="003F7908" w:rsidRPr="002646A7">
        <w:rPr>
          <w:rFonts w:ascii="Arial" w:eastAsia="Times New Roman" w:hAnsi="Arial" w:cs="Arial"/>
          <w:b/>
          <w:sz w:val="22"/>
        </w:rPr>
        <w:t>Eksterne javnost</w:t>
      </w:r>
      <w:r w:rsidR="00ED138F">
        <w:rPr>
          <w:rFonts w:ascii="Arial" w:eastAsia="Times New Roman" w:hAnsi="Arial" w:cs="Arial"/>
          <w:b/>
          <w:sz w:val="22"/>
        </w:rPr>
        <w:t>i</w:t>
      </w:r>
    </w:p>
    <w:p w:rsidR="00D705FB" w:rsidRDefault="00D705FB" w:rsidP="00D26A54">
      <w:pPr>
        <w:rPr>
          <w:rFonts w:ascii="Arial" w:eastAsia="Times New Roman" w:hAnsi="Arial" w:cs="Arial"/>
          <w:b/>
          <w:sz w:val="22"/>
        </w:rPr>
      </w:pPr>
    </w:p>
    <w:p w:rsidR="00D26A54" w:rsidRPr="002646A7" w:rsidRDefault="00D26A54" w:rsidP="00D26A54">
      <w:pPr>
        <w:rPr>
          <w:rFonts w:ascii="Arial" w:eastAsia="Times New Roman" w:hAnsi="Arial" w:cs="Arial"/>
          <w:b/>
          <w:sz w:val="22"/>
        </w:rPr>
      </w:pPr>
    </w:p>
    <w:p w:rsidR="00132FB5" w:rsidRDefault="00052F8E" w:rsidP="00D705FB">
      <w:pPr>
        <w:rPr>
          <w:rFonts w:ascii="Arial" w:eastAsia="Times New Roman" w:hAnsi="Arial" w:cs="Arial"/>
          <w:b/>
          <w:sz w:val="22"/>
        </w:rPr>
      </w:pPr>
      <w:r>
        <w:rPr>
          <w:rFonts w:ascii="Arial" w:eastAsia="Times New Roman" w:hAnsi="Arial" w:cs="Arial"/>
          <w:b/>
          <w:sz w:val="22"/>
        </w:rPr>
        <w:t xml:space="preserve">4.2.1. </w:t>
      </w:r>
      <w:r w:rsidR="003F7908" w:rsidRPr="002646A7">
        <w:rPr>
          <w:rFonts w:ascii="Arial" w:eastAsia="Times New Roman" w:hAnsi="Arial" w:cs="Arial"/>
          <w:b/>
          <w:sz w:val="22"/>
        </w:rPr>
        <w:t xml:space="preserve">Predstavnici zakonodavne i izvršne vlasti </w:t>
      </w:r>
    </w:p>
    <w:p w:rsidR="00D705FB" w:rsidRPr="002646A7" w:rsidRDefault="00D705FB" w:rsidP="00D705FB">
      <w:pPr>
        <w:rPr>
          <w:rFonts w:ascii="Arial" w:eastAsia="Times New Roman" w:hAnsi="Arial" w:cs="Arial"/>
          <w:b/>
          <w:sz w:val="22"/>
        </w:rPr>
      </w:pPr>
    </w:p>
    <w:p w:rsidR="003C4B42" w:rsidRDefault="003C4B42" w:rsidP="00E7324E">
      <w:pPr>
        <w:spacing w:after="120" w:line="276" w:lineRule="auto"/>
        <w:rPr>
          <w:rFonts w:ascii="Arial" w:eastAsia="Times New Roman" w:hAnsi="Arial" w:cs="Arial"/>
          <w:sz w:val="22"/>
        </w:rPr>
      </w:pPr>
      <w:r>
        <w:rPr>
          <w:rFonts w:ascii="Arial" w:eastAsia="Times New Roman" w:hAnsi="Arial" w:cs="Arial"/>
          <w:sz w:val="22"/>
        </w:rPr>
        <w:t>O</w:t>
      </w:r>
      <w:r w:rsidR="003F7908" w:rsidRPr="002646A7">
        <w:rPr>
          <w:rFonts w:ascii="Arial" w:eastAsia="Times New Roman" w:hAnsi="Arial" w:cs="Arial"/>
          <w:sz w:val="22"/>
        </w:rPr>
        <w:t xml:space="preserve">pravdana </w:t>
      </w:r>
      <w:r>
        <w:rPr>
          <w:rFonts w:ascii="Arial" w:eastAsia="Times New Roman" w:hAnsi="Arial" w:cs="Arial"/>
          <w:sz w:val="22"/>
        </w:rPr>
        <w:t xml:space="preserve">su </w:t>
      </w:r>
      <w:r w:rsidR="003F7908" w:rsidRPr="002646A7">
        <w:rPr>
          <w:rFonts w:ascii="Arial" w:eastAsia="Times New Roman" w:hAnsi="Arial" w:cs="Arial"/>
          <w:sz w:val="22"/>
        </w:rPr>
        <w:t xml:space="preserve">očekivanja </w:t>
      </w:r>
      <w:r w:rsidR="001F49EB">
        <w:rPr>
          <w:rFonts w:ascii="Arial" w:eastAsia="Times New Roman" w:hAnsi="Arial" w:cs="Arial"/>
          <w:sz w:val="22"/>
        </w:rPr>
        <w:t xml:space="preserve">građana, shodno tome i njihovih </w:t>
      </w:r>
      <w:r w:rsidR="006072B9">
        <w:rPr>
          <w:rFonts w:ascii="Arial" w:eastAsia="Times New Roman" w:hAnsi="Arial" w:cs="Arial"/>
          <w:sz w:val="22"/>
        </w:rPr>
        <w:t>predstavnika</w:t>
      </w:r>
      <w:r w:rsidR="001F49EB">
        <w:rPr>
          <w:rFonts w:ascii="Arial" w:eastAsia="Times New Roman" w:hAnsi="Arial" w:cs="Arial"/>
          <w:sz w:val="22"/>
        </w:rPr>
        <w:t xml:space="preserve"> u zakonodavnoj i izvršnoj </w:t>
      </w:r>
      <w:r w:rsidR="003F7908" w:rsidRPr="002646A7">
        <w:rPr>
          <w:rFonts w:ascii="Arial" w:eastAsia="Times New Roman" w:hAnsi="Arial" w:cs="Arial"/>
          <w:sz w:val="22"/>
        </w:rPr>
        <w:t>vlasti</w:t>
      </w:r>
      <w:r>
        <w:rPr>
          <w:rFonts w:ascii="Arial" w:eastAsia="Times New Roman" w:hAnsi="Arial" w:cs="Arial"/>
          <w:sz w:val="22"/>
        </w:rPr>
        <w:t>,</w:t>
      </w:r>
      <w:r w:rsidR="003F7908" w:rsidRPr="002646A7">
        <w:rPr>
          <w:rFonts w:ascii="Arial" w:eastAsia="Times New Roman" w:hAnsi="Arial" w:cs="Arial"/>
          <w:sz w:val="22"/>
        </w:rPr>
        <w:t xml:space="preserve"> da </w:t>
      </w:r>
      <w:r>
        <w:rPr>
          <w:rFonts w:ascii="Arial" w:eastAsia="Times New Roman" w:hAnsi="Arial" w:cs="Arial"/>
          <w:sz w:val="22"/>
        </w:rPr>
        <w:t xml:space="preserve">bh. pravosuđe i </w:t>
      </w:r>
      <w:r w:rsidR="003F7908" w:rsidRPr="002646A7">
        <w:rPr>
          <w:rFonts w:ascii="Arial" w:eastAsia="Times New Roman" w:hAnsi="Arial" w:cs="Arial"/>
          <w:sz w:val="22"/>
        </w:rPr>
        <w:t>VSTV</w:t>
      </w:r>
      <w:r w:rsidR="004C3256">
        <w:rPr>
          <w:rFonts w:ascii="Arial" w:eastAsia="Times New Roman" w:hAnsi="Arial" w:cs="Arial"/>
          <w:sz w:val="22"/>
        </w:rPr>
        <w:t xml:space="preserve"> BiH</w:t>
      </w:r>
      <w:r w:rsidR="003F7908" w:rsidRPr="002646A7">
        <w:rPr>
          <w:rFonts w:ascii="Arial" w:eastAsia="Times New Roman" w:hAnsi="Arial" w:cs="Arial"/>
          <w:sz w:val="22"/>
        </w:rPr>
        <w:t xml:space="preserve"> usp</w:t>
      </w:r>
      <w:r w:rsidR="00EC16EB">
        <w:rPr>
          <w:rFonts w:ascii="Arial" w:eastAsia="Times New Roman" w:hAnsi="Arial" w:cs="Arial"/>
          <w:sz w:val="22"/>
        </w:rPr>
        <w:t>ješno realizuj</w:t>
      </w:r>
      <w:r>
        <w:rPr>
          <w:rFonts w:ascii="Arial" w:eastAsia="Times New Roman" w:hAnsi="Arial" w:cs="Arial"/>
          <w:sz w:val="22"/>
        </w:rPr>
        <w:t>u</w:t>
      </w:r>
      <w:r w:rsidR="00EC16EB">
        <w:rPr>
          <w:rFonts w:ascii="Arial" w:eastAsia="Times New Roman" w:hAnsi="Arial" w:cs="Arial"/>
          <w:sz w:val="22"/>
        </w:rPr>
        <w:t xml:space="preserve"> zadatke iz svojih</w:t>
      </w:r>
      <w:r w:rsidR="003F7908" w:rsidRPr="002646A7">
        <w:rPr>
          <w:rFonts w:ascii="Arial" w:eastAsia="Times New Roman" w:hAnsi="Arial" w:cs="Arial"/>
          <w:sz w:val="22"/>
        </w:rPr>
        <w:t xml:space="preserve"> nadležnosti</w:t>
      </w:r>
      <w:r>
        <w:rPr>
          <w:rFonts w:ascii="Arial" w:eastAsia="Times New Roman" w:hAnsi="Arial" w:cs="Arial"/>
          <w:sz w:val="22"/>
        </w:rPr>
        <w:t>.</w:t>
      </w:r>
      <w:r w:rsidR="003F7908" w:rsidRPr="002646A7">
        <w:rPr>
          <w:rFonts w:ascii="Arial" w:eastAsia="Times New Roman" w:hAnsi="Arial" w:cs="Arial"/>
          <w:sz w:val="22"/>
        </w:rPr>
        <w:t xml:space="preserve"> S druge strane, VSTV </w:t>
      </w:r>
      <w:r w:rsidR="004C3256">
        <w:rPr>
          <w:rFonts w:ascii="Arial" w:eastAsia="Times New Roman" w:hAnsi="Arial" w:cs="Arial"/>
          <w:sz w:val="22"/>
        </w:rPr>
        <w:t xml:space="preserve">BiH </w:t>
      </w:r>
      <w:r>
        <w:rPr>
          <w:rFonts w:ascii="Arial" w:eastAsia="Times New Roman" w:hAnsi="Arial" w:cs="Arial"/>
          <w:sz w:val="22"/>
        </w:rPr>
        <w:t xml:space="preserve">opravdano </w:t>
      </w:r>
      <w:r w:rsidR="003F7908" w:rsidRPr="002646A7">
        <w:rPr>
          <w:rFonts w:ascii="Arial" w:eastAsia="Times New Roman" w:hAnsi="Arial" w:cs="Arial"/>
          <w:sz w:val="22"/>
        </w:rPr>
        <w:t>očekuje da druge grane vlasti nikada ne izgube iz vida činjenicu da je pravosuđe ravnopravan stub vlasti u njenoj trodiobnoj podjeli te da</w:t>
      </w:r>
      <w:r>
        <w:rPr>
          <w:rFonts w:ascii="Arial" w:eastAsia="Times New Roman" w:hAnsi="Arial" w:cs="Arial"/>
          <w:sz w:val="22"/>
        </w:rPr>
        <w:t xml:space="preserve"> se</w:t>
      </w:r>
      <w:r w:rsidR="003F7908" w:rsidRPr="002646A7">
        <w:rPr>
          <w:rFonts w:ascii="Arial" w:eastAsia="Times New Roman" w:hAnsi="Arial" w:cs="Arial"/>
          <w:sz w:val="22"/>
        </w:rPr>
        <w:t xml:space="preserve"> nezavisnost</w:t>
      </w:r>
      <w:r>
        <w:rPr>
          <w:rFonts w:ascii="Arial" w:eastAsia="Times New Roman" w:hAnsi="Arial" w:cs="Arial"/>
          <w:sz w:val="22"/>
        </w:rPr>
        <w:t xml:space="preserve"> pravosuđa</w:t>
      </w:r>
      <w:r w:rsidR="003F7908" w:rsidRPr="002646A7">
        <w:rPr>
          <w:rFonts w:ascii="Arial" w:eastAsia="Times New Roman" w:hAnsi="Arial" w:cs="Arial"/>
          <w:sz w:val="22"/>
        </w:rPr>
        <w:t xml:space="preserve"> nikada ne smije dovoditi u pitanje. </w:t>
      </w:r>
    </w:p>
    <w:p w:rsidR="00132FB5"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Bolja saradnja, kroz međusobno uvažavanje i poštovanje principa podjele vlasti i nezavisnosti pravosuđa, kao i kroz konstruktivan </w:t>
      </w:r>
      <w:r w:rsidR="001F49EB">
        <w:rPr>
          <w:rFonts w:ascii="Arial" w:eastAsia="Times New Roman" w:hAnsi="Arial" w:cs="Arial"/>
          <w:sz w:val="22"/>
        </w:rPr>
        <w:t>i</w:t>
      </w:r>
      <w:r w:rsidR="00000437">
        <w:rPr>
          <w:rFonts w:ascii="Arial" w:eastAsia="Times New Roman" w:hAnsi="Arial" w:cs="Arial"/>
          <w:sz w:val="22"/>
        </w:rPr>
        <w:t xml:space="preserve"> kontinuiran </w:t>
      </w:r>
      <w:r w:rsidRPr="002646A7">
        <w:rPr>
          <w:rFonts w:ascii="Arial" w:eastAsia="Times New Roman" w:hAnsi="Arial" w:cs="Arial"/>
          <w:sz w:val="22"/>
        </w:rPr>
        <w:t>dijalog sa predstavnicima zakonodavne i izvršne vlasti, jedan je od komunikacijskih ciljeva VSTV-a</w:t>
      </w:r>
      <w:r w:rsidR="004C3256">
        <w:rPr>
          <w:rFonts w:ascii="Arial" w:eastAsia="Times New Roman" w:hAnsi="Arial" w:cs="Arial"/>
          <w:sz w:val="22"/>
        </w:rPr>
        <w:t xml:space="preserve"> BiH</w:t>
      </w:r>
      <w:r w:rsidRPr="002646A7">
        <w:rPr>
          <w:rFonts w:ascii="Arial" w:eastAsia="Times New Roman" w:hAnsi="Arial" w:cs="Arial"/>
          <w:sz w:val="22"/>
        </w:rPr>
        <w:t xml:space="preserve">, koji će se nastojati ostvariti u narednom periodu.  </w:t>
      </w:r>
    </w:p>
    <w:p w:rsidR="00132FB5" w:rsidRPr="002646A7" w:rsidRDefault="005C6089" w:rsidP="00880BA7">
      <w:pPr>
        <w:rPr>
          <w:rFonts w:ascii="Arial" w:eastAsia="Times New Roman" w:hAnsi="Arial" w:cs="Arial"/>
          <w:b/>
          <w:sz w:val="22"/>
        </w:rPr>
      </w:pPr>
      <w:r>
        <w:rPr>
          <w:rFonts w:ascii="Arial" w:eastAsia="Times New Roman" w:hAnsi="Arial" w:cs="Arial"/>
          <w:sz w:val="22"/>
        </w:rPr>
        <w:t xml:space="preserve">Tome u prilog </w:t>
      </w:r>
      <w:r w:rsidR="003F7908" w:rsidRPr="002646A7">
        <w:rPr>
          <w:rFonts w:ascii="Arial" w:eastAsia="Times New Roman" w:hAnsi="Arial" w:cs="Arial"/>
          <w:sz w:val="22"/>
        </w:rPr>
        <w:t>govore i zaključci konferencije „Pravosuđe – stanje i perspektive“</w:t>
      </w:r>
      <w:r w:rsidR="00682874" w:rsidRPr="00682874">
        <w:rPr>
          <w:rStyle w:val="FootnoteReference"/>
          <w:rFonts w:ascii="Arial" w:eastAsia="Times New Roman" w:hAnsi="Arial" w:cs="Arial"/>
          <w:b/>
          <w:sz w:val="22"/>
        </w:rPr>
        <w:t xml:space="preserve"> </w:t>
      </w:r>
      <w:r w:rsidR="00682874">
        <w:rPr>
          <w:rStyle w:val="FootnoteReference"/>
          <w:rFonts w:ascii="Arial" w:eastAsia="Times New Roman" w:hAnsi="Arial" w:cs="Arial"/>
          <w:b/>
          <w:sz w:val="22"/>
        </w:rPr>
        <w:footnoteReference w:id="7"/>
      </w:r>
      <w:r w:rsidR="003F7908" w:rsidRPr="002646A7">
        <w:rPr>
          <w:rFonts w:ascii="Arial" w:eastAsia="Times New Roman" w:hAnsi="Arial" w:cs="Arial"/>
          <w:sz w:val="22"/>
        </w:rPr>
        <w:t xml:space="preserve"> održane u decembru 2016. godine, koji ništa manje nisu aktuelni ni u 202</w:t>
      </w:r>
      <w:r w:rsidR="00EC515F">
        <w:rPr>
          <w:rFonts w:ascii="Arial" w:eastAsia="Times New Roman" w:hAnsi="Arial" w:cs="Arial"/>
          <w:sz w:val="22"/>
        </w:rPr>
        <w:t>1</w:t>
      </w:r>
      <w:r w:rsidR="003F7908" w:rsidRPr="002646A7">
        <w:rPr>
          <w:rFonts w:ascii="Arial" w:eastAsia="Times New Roman" w:hAnsi="Arial" w:cs="Arial"/>
          <w:sz w:val="22"/>
        </w:rPr>
        <w:t>. godini</w:t>
      </w:r>
      <w:r w:rsidR="00682874">
        <w:rPr>
          <w:rFonts w:ascii="Arial" w:eastAsia="Times New Roman" w:hAnsi="Arial" w:cs="Arial"/>
          <w:sz w:val="22"/>
        </w:rPr>
        <w:t>,</w:t>
      </w:r>
      <w:r w:rsidR="003F7908" w:rsidRPr="002646A7">
        <w:rPr>
          <w:rFonts w:ascii="Arial" w:eastAsia="Times New Roman" w:hAnsi="Arial" w:cs="Arial"/>
          <w:sz w:val="22"/>
        </w:rPr>
        <w:t xml:space="preserve"> jer predstavljaju temeljne principe na kojima treba da počiva saradnja i dijalog</w:t>
      </w:r>
      <w:r w:rsidR="00682874">
        <w:rPr>
          <w:rFonts w:ascii="Arial" w:eastAsia="Times New Roman" w:hAnsi="Arial" w:cs="Arial"/>
          <w:sz w:val="22"/>
        </w:rPr>
        <w:t xml:space="preserve">, te će VSTV BiH nastojati da kroz realizaciju aktivnosti iz </w:t>
      </w:r>
      <w:r w:rsidR="00F05C3D">
        <w:rPr>
          <w:rFonts w:ascii="Arial" w:eastAsia="Times New Roman" w:hAnsi="Arial" w:cs="Arial"/>
          <w:sz w:val="22"/>
        </w:rPr>
        <w:t>Osnovnog cilja 1. i Specifičnog cilja 1.2. Akcionog plana unaprijedi saradnju i dijalog sa svojim partnerima - predstavnicima dva druga stuba vlasti u BiH</w:t>
      </w:r>
      <w:r w:rsidR="00000437">
        <w:rPr>
          <w:rFonts w:ascii="Arial" w:eastAsia="Times New Roman" w:hAnsi="Arial" w:cs="Arial"/>
          <w:sz w:val="22"/>
        </w:rPr>
        <w:t>.</w:t>
      </w:r>
    </w:p>
    <w:p w:rsidR="00132FB5" w:rsidRDefault="00132FB5" w:rsidP="00880BA7">
      <w:pPr>
        <w:rPr>
          <w:rFonts w:ascii="Arial" w:eastAsia="Times New Roman" w:hAnsi="Arial" w:cs="Arial"/>
          <w:b/>
          <w:sz w:val="22"/>
        </w:rPr>
      </w:pPr>
    </w:p>
    <w:p w:rsidR="00880BA7" w:rsidRPr="002646A7" w:rsidRDefault="00880BA7" w:rsidP="00880BA7">
      <w:pPr>
        <w:rPr>
          <w:rFonts w:ascii="Arial" w:eastAsia="Times New Roman" w:hAnsi="Arial" w:cs="Arial"/>
          <w:b/>
          <w:sz w:val="22"/>
        </w:rPr>
      </w:pPr>
    </w:p>
    <w:p w:rsidR="00132FB5" w:rsidRDefault="007E5E8C" w:rsidP="00880BA7">
      <w:pPr>
        <w:rPr>
          <w:rFonts w:ascii="Arial" w:eastAsia="Times New Roman" w:hAnsi="Arial" w:cs="Arial"/>
          <w:b/>
          <w:sz w:val="22"/>
        </w:rPr>
      </w:pPr>
      <w:r>
        <w:rPr>
          <w:rFonts w:ascii="Arial" w:eastAsia="Times New Roman" w:hAnsi="Arial" w:cs="Arial"/>
          <w:b/>
          <w:sz w:val="22"/>
        </w:rPr>
        <w:t xml:space="preserve">4.2.2. </w:t>
      </w:r>
      <w:r w:rsidR="003F7908" w:rsidRPr="002646A7">
        <w:rPr>
          <w:rFonts w:ascii="Arial" w:eastAsia="Times New Roman" w:hAnsi="Arial" w:cs="Arial"/>
          <w:b/>
          <w:sz w:val="22"/>
        </w:rPr>
        <w:t xml:space="preserve">Multiplikatori mišljenja </w:t>
      </w:r>
    </w:p>
    <w:p w:rsidR="00D705FB" w:rsidRDefault="00D705FB" w:rsidP="00D705FB">
      <w:pPr>
        <w:rPr>
          <w:rFonts w:ascii="Arial" w:eastAsia="Times New Roman" w:hAnsi="Arial" w:cs="Arial"/>
          <w:b/>
          <w:sz w:val="22"/>
        </w:rPr>
      </w:pPr>
    </w:p>
    <w:p w:rsidR="00D26A54" w:rsidRPr="002646A7" w:rsidRDefault="00D26A54" w:rsidP="00D705FB">
      <w:pPr>
        <w:rPr>
          <w:rFonts w:ascii="Arial" w:eastAsia="Times New Roman" w:hAnsi="Arial" w:cs="Arial"/>
          <w:b/>
          <w:sz w:val="22"/>
        </w:rPr>
      </w:pPr>
    </w:p>
    <w:p w:rsidR="00132FB5" w:rsidRDefault="007E5E8C" w:rsidP="00D705FB">
      <w:pPr>
        <w:rPr>
          <w:rFonts w:ascii="Arial" w:eastAsia="Times New Roman" w:hAnsi="Arial" w:cs="Arial"/>
          <w:b/>
          <w:sz w:val="22"/>
        </w:rPr>
      </w:pPr>
      <w:r w:rsidRPr="00E7324E">
        <w:rPr>
          <w:rFonts w:ascii="Arial" w:eastAsia="Times New Roman" w:hAnsi="Arial" w:cs="Arial"/>
          <w:b/>
          <w:sz w:val="22"/>
        </w:rPr>
        <w:t xml:space="preserve">4.2.2.1. </w:t>
      </w:r>
      <w:r w:rsidR="003F7908" w:rsidRPr="007E5E8C">
        <w:rPr>
          <w:rFonts w:ascii="Arial" w:eastAsia="Times New Roman" w:hAnsi="Arial" w:cs="Arial"/>
          <w:b/>
          <w:sz w:val="22"/>
        </w:rPr>
        <w:t xml:space="preserve">Akademska zajednica </w:t>
      </w:r>
    </w:p>
    <w:p w:rsidR="00D705FB" w:rsidRPr="00880BA7" w:rsidRDefault="00D705FB" w:rsidP="00D705FB">
      <w:pPr>
        <w:rPr>
          <w:rStyle w:val="BookTitle"/>
          <w:i w:val="0"/>
        </w:rPr>
      </w:pPr>
    </w:p>
    <w:p w:rsidR="00132FB5"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Akademska zajednica je trajni izvor znanja</w:t>
      </w:r>
      <w:r w:rsidR="001F49EB">
        <w:rPr>
          <w:rFonts w:ascii="Arial" w:eastAsia="Times New Roman" w:hAnsi="Arial" w:cs="Arial"/>
          <w:sz w:val="22"/>
        </w:rPr>
        <w:t xml:space="preserve"> u jednom društvu</w:t>
      </w:r>
      <w:r w:rsidRPr="002646A7">
        <w:rPr>
          <w:rFonts w:ascii="Arial" w:eastAsia="Times New Roman" w:hAnsi="Arial" w:cs="Arial"/>
          <w:sz w:val="22"/>
        </w:rPr>
        <w:t>. O</w:t>
      </w:r>
      <w:r w:rsidR="005C6089">
        <w:rPr>
          <w:rFonts w:ascii="Arial" w:eastAsia="Times New Roman" w:hAnsi="Arial" w:cs="Arial"/>
          <w:sz w:val="22"/>
        </w:rPr>
        <w:t xml:space="preserve">na </w:t>
      </w:r>
      <w:r w:rsidRPr="002646A7">
        <w:rPr>
          <w:rFonts w:ascii="Arial" w:eastAsia="Times New Roman" w:hAnsi="Arial" w:cs="Arial"/>
          <w:sz w:val="22"/>
        </w:rPr>
        <w:t>predstavlja i važan evaluacijski subjekt, odnosno mjerodavan faktor za teorijsku procjenu postojećeg stanja i razvojnog potencijala za budućnost. Ugledom koji u društvu ima, akademska zajednica predstavlja važnog komunikatora pozitivnih vrijednosti, dostignuća i ključnih principa</w:t>
      </w:r>
      <w:r w:rsidR="0058278C">
        <w:rPr>
          <w:rFonts w:ascii="Arial" w:eastAsia="Times New Roman" w:hAnsi="Arial" w:cs="Arial"/>
          <w:sz w:val="22"/>
        </w:rPr>
        <w:t>,</w:t>
      </w:r>
      <w:r w:rsidRPr="002646A7">
        <w:rPr>
          <w:rFonts w:ascii="Arial" w:eastAsia="Times New Roman" w:hAnsi="Arial" w:cs="Arial"/>
          <w:sz w:val="22"/>
        </w:rPr>
        <w:t xml:space="preserve"> ne samo kroz funkciju obrazovanja mladih ljudi</w:t>
      </w:r>
      <w:r w:rsidR="005C6089">
        <w:rPr>
          <w:rFonts w:ascii="Arial" w:eastAsia="Times New Roman" w:hAnsi="Arial" w:cs="Arial"/>
          <w:sz w:val="22"/>
        </w:rPr>
        <w:t>,</w:t>
      </w:r>
      <w:r w:rsidRPr="002646A7">
        <w:rPr>
          <w:rFonts w:ascii="Arial" w:eastAsia="Times New Roman" w:hAnsi="Arial" w:cs="Arial"/>
          <w:sz w:val="22"/>
        </w:rPr>
        <w:t xml:space="preserve"> nego i kroz komunikaciju sa organizacijama, in</w:t>
      </w:r>
      <w:r w:rsidR="009242CB" w:rsidRPr="009242CB">
        <w:rPr>
          <w:rFonts w:ascii="Arial" w:eastAsia="Times New Roman" w:hAnsi="Arial" w:cs="Arial"/>
          <w:sz w:val="22"/>
        </w:rPr>
        <w:t xml:space="preserve">stitucijama i građanima. </w:t>
      </w:r>
    </w:p>
    <w:p w:rsidR="00132FB5"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Vođenje kvalitetne rasprave o stručnim pitanjima koja se tiču poštovanja vladavine </w:t>
      </w:r>
      <w:r w:rsidR="0058278C">
        <w:rPr>
          <w:rFonts w:ascii="Arial" w:eastAsia="Times New Roman" w:hAnsi="Arial" w:cs="Arial"/>
          <w:sz w:val="22"/>
        </w:rPr>
        <w:t>prava</w:t>
      </w:r>
      <w:r w:rsidRPr="002646A7">
        <w:rPr>
          <w:rFonts w:ascii="Arial" w:eastAsia="Times New Roman" w:hAnsi="Arial" w:cs="Arial"/>
          <w:sz w:val="22"/>
        </w:rPr>
        <w:t>, ljudskih prava i osnovnih sloboda sa predstavnicima akademske zajednice, može dati značajan doprinos rješavanju otvorenih pitanja u sektoru pravosuđa. Konačno, potrebno je podcrtati i ključnu ulogu akademske zajednice u obrazovanju mladih ljudi koji po završetku fakultet</w:t>
      </w:r>
      <w:r w:rsidR="00F05C3D">
        <w:rPr>
          <w:rFonts w:ascii="Arial" w:eastAsia="Times New Roman" w:hAnsi="Arial" w:cs="Arial"/>
          <w:sz w:val="22"/>
        </w:rPr>
        <w:t>a postaju članovi pravosudne i</w:t>
      </w:r>
      <w:r w:rsidRPr="002646A7">
        <w:rPr>
          <w:rFonts w:ascii="Arial" w:eastAsia="Times New Roman" w:hAnsi="Arial" w:cs="Arial"/>
          <w:sz w:val="22"/>
        </w:rPr>
        <w:t xml:space="preserve"> drugih profesionaln</w:t>
      </w:r>
      <w:r w:rsidR="00CC0AA6">
        <w:rPr>
          <w:rFonts w:ascii="Arial" w:eastAsia="Times New Roman" w:hAnsi="Arial" w:cs="Arial"/>
          <w:sz w:val="22"/>
        </w:rPr>
        <w:t xml:space="preserve">ih zajednica. </w:t>
      </w:r>
    </w:p>
    <w:p w:rsidR="00F05C3D" w:rsidRPr="002646A7" w:rsidRDefault="00F05C3D" w:rsidP="00880BA7">
      <w:pPr>
        <w:rPr>
          <w:rFonts w:ascii="Arial" w:eastAsia="Times New Roman" w:hAnsi="Arial" w:cs="Arial"/>
          <w:sz w:val="22"/>
        </w:rPr>
      </w:pPr>
      <w:r>
        <w:rPr>
          <w:rFonts w:ascii="Arial" w:eastAsia="Times New Roman" w:hAnsi="Arial" w:cs="Arial"/>
          <w:sz w:val="22"/>
        </w:rPr>
        <w:t xml:space="preserve">Iako se može konstatovati postojanje primarnog oblika saradnje između VSTV-a i </w:t>
      </w:r>
      <w:r w:rsidR="00FA2798">
        <w:rPr>
          <w:rFonts w:ascii="Arial" w:eastAsia="Times New Roman" w:hAnsi="Arial" w:cs="Arial"/>
          <w:sz w:val="22"/>
        </w:rPr>
        <w:t xml:space="preserve">institucija i predstavnika </w:t>
      </w:r>
      <w:r>
        <w:rPr>
          <w:rFonts w:ascii="Arial" w:eastAsia="Times New Roman" w:hAnsi="Arial" w:cs="Arial"/>
          <w:sz w:val="22"/>
        </w:rPr>
        <w:t>akademske zajednice, Akcionim planom se nastoji konkretizirati ova saradnja i podići na viši nivo</w:t>
      </w:r>
      <w:r w:rsidR="00FA2798">
        <w:rPr>
          <w:rFonts w:ascii="Arial" w:eastAsia="Times New Roman" w:hAnsi="Arial" w:cs="Arial"/>
          <w:sz w:val="22"/>
        </w:rPr>
        <w:t xml:space="preserve"> kroz zajedničke praktične aktivnosti koje uključuju i naučne radnike i studente, primarno, pravnih fakulteta u BiH</w:t>
      </w:r>
      <w:r>
        <w:rPr>
          <w:rFonts w:ascii="Arial" w:eastAsia="Times New Roman" w:hAnsi="Arial" w:cs="Arial"/>
          <w:sz w:val="22"/>
        </w:rPr>
        <w:t>.</w:t>
      </w:r>
    </w:p>
    <w:p w:rsidR="00132FB5" w:rsidRDefault="00132FB5" w:rsidP="00D26A54">
      <w:pPr>
        <w:rPr>
          <w:rFonts w:ascii="Arial" w:eastAsia="Times New Roman" w:hAnsi="Arial" w:cs="Arial"/>
          <w:sz w:val="22"/>
        </w:rPr>
      </w:pPr>
    </w:p>
    <w:p w:rsidR="00880BA7" w:rsidRPr="002646A7" w:rsidRDefault="00880BA7" w:rsidP="00D26A54">
      <w:pPr>
        <w:rPr>
          <w:rFonts w:ascii="Arial" w:eastAsia="Times New Roman" w:hAnsi="Arial" w:cs="Arial"/>
          <w:sz w:val="22"/>
        </w:rPr>
      </w:pPr>
    </w:p>
    <w:p w:rsidR="00132FB5" w:rsidRDefault="007E5E8C" w:rsidP="00880BA7">
      <w:pPr>
        <w:rPr>
          <w:rFonts w:ascii="Arial" w:eastAsia="Times New Roman" w:hAnsi="Arial" w:cs="Arial"/>
          <w:b/>
          <w:sz w:val="22"/>
        </w:rPr>
      </w:pPr>
      <w:r>
        <w:rPr>
          <w:rFonts w:ascii="Arial" w:eastAsia="Times New Roman" w:hAnsi="Arial" w:cs="Arial"/>
          <w:b/>
          <w:sz w:val="22"/>
        </w:rPr>
        <w:t xml:space="preserve">4.2.2.2. </w:t>
      </w:r>
      <w:r w:rsidR="003F7908" w:rsidRPr="002646A7">
        <w:rPr>
          <w:rFonts w:ascii="Arial" w:eastAsia="Times New Roman" w:hAnsi="Arial" w:cs="Arial"/>
          <w:b/>
          <w:sz w:val="22"/>
        </w:rPr>
        <w:t>Nevladine organizacije/organizacije civilnog društva</w:t>
      </w:r>
    </w:p>
    <w:p w:rsidR="00D705FB" w:rsidRPr="002646A7" w:rsidRDefault="00D705FB" w:rsidP="00D705FB">
      <w:pPr>
        <w:rPr>
          <w:rFonts w:ascii="Arial" w:eastAsia="Times New Roman" w:hAnsi="Arial" w:cs="Arial"/>
          <w:b/>
          <w:sz w:val="22"/>
        </w:rPr>
      </w:pPr>
    </w:p>
    <w:p w:rsidR="00132FB5" w:rsidRPr="002646A7" w:rsidRDefault="005562A8" w:rsidP="00E7324E">
      <w:pPr>
        <w:spacing w:after="120" w:line="276" w:lineRule="auto"/>
        <w:rPr>
          <w:rFonts w:ascii="Arial" w:eastAsia="Times New Roman" w:hAnsi="Arial" w:cs="Arial"/>
          <w:sz w:val="22"/>
        </w:rPr>
      </w:pPr>
      <w:r>
        <w:rPr>
          <w:rFonts w:ascii="Arial" w:eastAsia="Times New Roman" w:hAnsi="Arial" w:cs="Arial"/>
          <w:sz w:val="22"/>
        </w:rPr>
        <w:t>U</w:t>
      </w:r>
      <w:r w:rsidR="00FA2798">
        <w:rPr>
          <w:rFonts w:ascii="Arial" w:eastAsia="Times New Roman" w:hAnsi="Arial" w:cs="Arial"/>
          <w:sz w:val="22"/>
        </w:rPr>
        <w:t xml:space="preserve"> BiH </w:t>
      </w:r>
      <w:r w:rsidR="003F7908" w:rsidRPr="002646A7">
        <w:rPr>
          <w:rFonts w:ascii="Arial" w:eastAsia="Times New Roman" w:hAnsi="Arial" w:cs="Arial"/>
          <w:sz w:val="22"/>
        </w:rPr>
        <w:t>djeluje veliki broj nevladinih organizacija (NVO)/organizacija civilnog društva (OCD)</w:t>
      </w:r>
      <w:r>
        <w:rPr>
          <w:rFonts w:ascii="Arial" w:eastAsia="Times New Roman" w:hAnsi="Arial" w:cs="Arial"/>
          <w:sz w:val="22"/>
        </w:rPr>
        <w:t>,</w:t>
      </w:r>
      <w:r w:rsidR="003F7908" w:rsidRPr="002646A7">
        <w:rPr>
          <w:rFonts w:ascii="Arial" w:eastAsia="Times New Roman" w:hAnsi="Arial" w:cs="Arial"/>
          <w:sz w:val="22"/>
        </w:rPr>
        <w:t xml:space="preserve"> koje se bave </w:t>
      </w:r>
      <w:r>
        <w:rPr>
          <w:rFonts w:ascii="Arial" w:eastAsia="Times New Roman" w:hAnsi="Arial" w:cs="Arial"/>
          <w:sz w:val="22"/>
        </w:rPr>
        <w:t xml:space="preserve">pitanjem </w:t>
      </w:r>
      <w:r w:rsidR="0075611E">
        <w:rPr>
          <w:rFonts w:ascii="Arial" w:eastAsia="Times New Roman" w:hAnsi="Arial" w:cs="Arial"/>
          <w:sz w:val="22"/>
        </w:rPr>
        <w:t>promovisanja</w:t>
      </w:r>
      <w:r w:rsidRPr="005562A8">
        <w:rPr>
          <w:rFonts w:ascii="Arial" w:eastAsia="Times New Roman" w:hAnsi="Arial" w:cs="Arial"/>
          <w:sz w:val="22"/>
        </w:rPr>
        <w:t xml:space="preserve"> ljudskih prava i osnovnih sloboda</w:t>
      </w:r>
      <w:r>
        <w:rPr>
          <w:rFonts w:ascii="Arial" w:eastAsia="Times New Roman" w:hAnsi="Arial" w:cs="Arial"/>
          <w:sz w:val="22"/>
        </w:rPr>
        <w:t xml:space="preserve">. </w:t>
      </w:r>
      <w:r w:rsidR="003F7908" w:rsidRPr="002646A7">
        <w:rPr>
          <w:rFonts w:ascii="Arial" w:eastAsia="Times New Roman" w:hAnsi="Arial" w:cs="Arial"/>
          <w:sz w:val="22"/>
        </w:rPr>
        <w:t xml:space="preserve">S obzirom da je riječ o </w:t>
      </w:r>
      <w:r w:rsidR="003F7908" w:rsidRPr="002646A7">
        <w:rPr>
          <w:rFonts w:ascii="Arial" w:eastAsia="Times New Roman" w:hAnsi="Arial" w:cs="Arial"/>
          <w:sz w:val="22"/>
        </w:rPr>
        <w:lastRenderedPageBreak/>
        <w:t>nezavisnim organizacijama, koje ne podliježu rukovođenju od strane organa vlasti, OCD</w:t>
      </w:r>
      <w:r w:rsidR="00FA2798">
        <w:rPr>
          <w:rFonts w:ascii="Arial" w:eastAsia="Times New Roman" w:hAnsi="Arial" w:cs="Arial"/>
          <w:sz w:val="22"/>
        </w:rPr>
        <w:t>-i</w:t>
      </w:r>
      <w:r w:rsidR="003F7908" w:rsidRPr="002646A7">
        <w:rPr>
          <w:rFonts w:ascii="Arial" w:eastAsia="Times New Roman" w:hAnsi="Arial" w:cs="Arial"/>
          <w:sz w:val="22"/>
        </w:rPr>
        <w:t xml:space="preserve"> </w:t>
      </w:r>
      <w:r w:rsidR="00FA2798">
        <w:rPr>
          <w:rFonts w:ascii="Arial" w:eastAsia="Times New Roman" w:hAnsi="Arial" w:cs="Arial"/>
          <w:sz w:val="22"/>
        </w:rPr>
        <w:t>mog</w:t>
      </w:r>
      <w:r w:rsidR="001F49EB">
        <w:rPr>
          <w:rFonts w:ascii="Arial" w:eastAsia="Times New Roman" w:hAnsi="Arial" w:cs="Arial"/>
          <w:sz w:val="22"/>
        </w:rPr>
        <w:t xml:space="preserve">u </w:t>
      </w:r>
      <w:r w:rsidR="003F7908" w:rsidRPr="002646A7">
        <w:rPr>
          <w:rFonts w:ascii="Arial" w:eastAsia="Times New Roman" w:hAnsi="Arial" w:cs="Arial"/>
          <w:sz w:val="22"/>
        </w:rPr>
        <w:t>predstavlja</w:t>
      </w:r>
      <w:r w:rsidR="001F49EB">
        <w:rPr>
          <w:rFonts w:ascii="Arial" w:eastAsia="Times New Roman" w:hAnsi="Arial" w:cs="Arial"/>
          <w:sz w:val="22"/>
        </w:rPr>
        <w:t>ti</w:t>
      </w:r>
      <w:r w:rsidR="003F7908" w:rsidRPr="002646A7">
        <w:rPr>
          <w:rFonts w:ascii="Arial" w:eastAsia="Times New Roman" w:hAnsi="Arial" w:cs="Arial"/>
          <w:sz w:val="22"/>
        </w:rPr>
        <w:t xml:space="preserve"> relevantnog komunikatora i posrednika u komunikaciji kojem se može</w:t>
      </w:r>
      <w:r w:rsidR="00FA2798">
        <w:rPr>
          <w:rFonts w:ascii="Arial" w:eastAsia="Times New Roman" w:hAnsi="Arial" w:cs="Arial"/>
          <w:sz w:val="22"/>
        </w:rPr>
        <w:t>, kolokvijalno rečeno,</w:t>
      </w:r>
      <w:r w:rsidR="003F7908" w:rsidRPr="002646A7">
        <w:rPr>
          <w:rFonts w:ascii="Arial" w:eastAsia="Times New Roman" w:hAnsi="Arial" w:cs="Arial"/>
          <w:sz w:val="22"/>
        </w:rPr>
        <w:t xml:space="preserve"> vjerovati „na riječ“</w:t>
      </w:r>
      <w:r w:rsidR="00FA2798">
        <w:rPr>
          <w:rFonts w:ascii="Arial" w:eastAsia="Times New Roman" w:hAnsi="Arial" w:cs="Arial"/>
          <w:sz w:val="22"/>
        </w:rPr>
        <w:t>, zato je važno ono što OCD-i pričaju o pravosuđu</w:t>
      </w:r>
      <w:r w:rsidR="003F7908" w:rsidRPr="002646A7">
        <w:rPr>
          <w:rFonts w:ascii="Arial" w:eastAsia="Times New Roman" w:hAnsi="Arial" w:cs="Arial"/>
          <w:sz w:val="22"/>
        </w:rPr>
        <w:t xml:space="preserve">. </w:t>
      </w:r>
    </w:p>
    <w:p w:rsidR="00132FB5" w:rsidRDefault="00FA2798" w:rsidP="00E7324E">
      <w:pPr>
        <w:spacing w:after="120" w:line="276" w:lineRule="auto"/>
        <w:rPr>
          <w:rFonts w:ascii="Arial" w:eastAsia="Times New Roman" w:hAnsi="Arial" w:cs="Arial"/>
          <w:sz w:val="22"/>
        </w:rPr>
      </w:pPr>
      <w:r>
        <w:rPr>
          <w:rFonts w:ascii="Arial" w:eastAsia="Times New Roman" w:hAnsi="Arial" w:cs="Arial"/>
          <w:sz w:val="22"/>
        </w:rPr>
        <w:t xml:space="preserve">S tim u </w:t>
      </w:r>
      <w:r w:rsidR="003F7908" w:rsidRPr="002646A7">
        <w:rPr>
          <w:rFonts w:ascii="Arial" w:eastAsia="Times New Roman" w:hAnsi="Arial" w:cs="Arial"/>
          <w:sz w:val="22"/>
        </w:rPr>
        <w:t>vezi,</w:t>
      </w:r>
      <w:r w:rsidR="005562A8">
        <w:rPr>
          <w:rFonts w:ascii="Arial" w:eastAsia="Times New Roman" w:hAnsi="Arial" w:cs="Arial"/>
          <w:sz w:val="22"/>
        </w:rPr>
        <w:t xml:space="preserve"> neophodno je da</w:t>
      </w:r>
      <w:r w:rsidR="003F7908" w:rsidRPr="002646A7">
        <w:rPr>
          <w:rFonts w:ascii="Arial" w:eastAsia="Times New Roman" w:hAnsi="Arial" w:cs="Arial"/>
          <w:sz w:val="22"/>
        </w:rPr>
        <w:t xml:space="preserve"> VSTV </w:t>
      </w:r>
      <w:r w:rsidR="004C3256">
        <w:rPr>
          <w:rFonts w:ascii="Arial" w:eastAsia="Times New Roman" w:hAnsi="Arial" w:cs="Arial"/>
          <w:sz w:val="22"/>
        </w:rPr>
        <w:t xml:space="preserve">BiH </w:t>
      </w:r>
      <w:r w:rsidR="003F7908" w:rsidRPr="002646A7">
        <w:rPr>
          <w:rFonts w:ascii="Arial" w:eastAsia="Times New Roman" w:hAnsi="Arial" w:cs="Arial"/>
          <w:sz w:val="22"/>
        </w:rPr>
        <w:t>razmotri mogućnosti bliže saradnje sa OCD-ima</w:t>
      </w:r>
      <w:r w:rsidR="005562A8">
        <w:rPr>
          <w:rFonts w:ascii="Arial" w:eastAsia="Times New Roman" w:hAnsi="Arial" w:cs="Arial"/>
          <w:sz w:val="22"/>
        </w:rPr>
        <w:t>,</w:t>
      </w:r>
      <w:r w:rsidR="003F7908" w:rsidRPr="002646A7">
        <w:rPr>
          <w:rFonts w:ascii="Arial" w:eastAsia="Times New Roman" w:hAnsi="Arial" w:cs="Arial"/>
          <w:sz w:val="22"/>
        </w:rPr>
        <w:t xml:space="preserve"> kako bi </w:t>
      </w:r>
      <w:r w:rsidR="005562A8">
        <w:rPr>
          <w:rFonts w:ascii="Arial" w:eastAsia="Times New Roman" w:hAnsi="Arial" w:cs="Arial"/>
          <w:sz w:val="22"/>
        </w:rPr>
        <w:t>se, na bazi otvorene i argumentovane diskusije, kontinuirano i ažurno</w:t>
      </w:r>
      <w:r w:rsidR="0075611E">
        <w:rPr>
          <w:rFonts w:ascii="Arial" w:eastAsia="Times New Roman" w:hAnsi="Arial" w:cs="Arial"/>
          <w:sz w:val="22"/>
        </w:rPr>
        <w:t>,</w:t>
      </w:r>
      <w:r w:rsidR="005562A8">
        <w:rPr>
          <w:rFonts w:ascii="Arial" w:eastAsia="Times New Roman" w:hAnsi="Arial" w:cs="Arial"/>
          <w:sz w:val="22"/>
        </w:rPr>
        <w:t xml:space="preserve"> komunicirale informacije</w:t>
      </w:r>
      <w:r w:rsidR="003F7908" w:rsidRPr="002646A7">
        <w:rPr>
          <w:rFonts w:ascii="Arial" w:eastAsia="Times New Roman" w:hAnsi="Arial" w:cs="Arial"/>
          <w:sz w:val="22"/>
        </w:rPr>
        <w:t xml:space="preserve"> o rezultatima rada pravosudnih institucija</w:t>
      </w:r>
      <w:r w:rsidR="001F49EB">
        <w:rPr>
          <w:rFonts w:ascii="Arial" w:eastAsia="Times New Roman" w:hAnsi="Arial" w:cs="Arial"/>
          <w:sz w:val="22"/>
        </w:rPr>
        <w:t>, kao</w:t>
      </w:r>
      <w:r w:rsidR="005562A8">
        <w:rPr>
          <w:rFonts w:ascii="Arial" w:eastAsia="Times New Roman" w:hAnsi="Arial" w:cs="Arial"/>
          <w:sz w:val="22"/>
        </w:rPr>
        <w:t xml:space="preserve"> i </w:t>
      </w:r>
      <w:r w:rsidR="007053D1">
        <w:rPr>
          <w:rFonts w:ascii="Arial" w:eastAsia="Times New Roman" w:hAnsi="Arial" w:cs="Arial"/>
          <w:sz w:val="22"/>
        </w:rPr>
        <w:t xml:space="preserve">informacije o </w:t>
      </w:r>
      <w:r w:rsidR="005562A8">
        <w:rPr>
          <w:rFonts w:ascii="Arial" w:eastAsia="Times New Roman" w:hAnsi="Arial" w:cs="Arial"/>
          <w:sz w:val="22"/>
        </w:rPr>
        <w:t>izazovima sa kojima se pravosuđe suočava</w:t>
      </w:r>
      <w:r w:rsidR="000A3B04" w:rsidRPr="000A3B04">
        <w:rPr>
          <w:rFonts w:ascii="Arial" w:eastAsia="Times New Roman" w:hAnsi="Arial" w:cs="Arial"/>
          <w:sz w:val="22"/>
        </w:rPr>
        <w:t xml:space="preserve">. </w:t>
      </w:r>
    </w:p>
    <w:p w:rsidR="00FA2798" w:rsidRPr="002646A7" w:rsidRDefault="00FA2798" w:rsidP="00E7324E">
      <w:pPr>
        <w:spacing w:after="120" w:line="276" w:lineRule="auto"/>
        <w:rPr>
          <w:rFonts w:ascii="Arial" w:eastAsia="Times New Roman" w:hAnsi="Arial" w:cs="Arial"/>
          <w:sz w:val="22"/>
        </w:rPr>
      </w:pPr>
      <w:r>
        <w:rPr>
          <w:rFonts w:ascii="Arial" w:eastAsia="Times New Roman" w:hAnsi="Arial" w:cs="Arial"/>
          <w:sz w:val="22"/>
        </w:rPr>
        <w:t xml:space="preserve">Kao i u slučaju akademske zajednice, postoje neki oblici saradnje sa OCD i u prethodnom periodu, međutim postoji i realna potreba da se izvrši analiza i uspostavi praksa redovne saradnje između VSTV-a BiH i OCD-ova koji djeluju u oblasti pravosuđa kako je naznačeno u Akcionom planu.  </w:t>
      </w:r>
    </w:p>
    <w:p w:rsidR="005562A8" w:rsidRDefault="005562A8" w:rsidP="00D26A54">
      <w:pPr>
        <w:rPr>
          <w:rFonts w:ascii="Arial" w:eastAsia="Times New Roman" w:hAnsi="Arial" w:cs="Arial"/>
          <w:sz w:val="22"/>
        </w:rPr>
      </w:pPr>
    </w:p>
    <w:p w:rsidR="00D26A54" w:rsidRDefault="00D26A54" w:rsidP="00D26A54">
      <w:pPr>
        <w:rPr>
          <w:rFonts w:ascii="Arial" w:eastAsia="Times New Roman" w:hAnsi="Arial" w:cs="Arial"/>
          <w:sz w:val="22"/>
        </w:rPr>
      </w:pPr>
    </w:p>
    <w:p w:rsidR="00132FB5" w:rsidRDefault="007E5E8C" w:rsidP="00D705FB">
      <w:pPr>
        <w:rPr>
          <w:rFonts w:ascii="Arial" w:eastAsia="Times New Roman" w:hAnsi="Arial" w:cs="Arial"/>
          <w:b/>
          <w:sz w:val="22"/>
        </w:rPr>
      </w:pPr>
      <w:r>
        <w:rPr>
          <w:rFonts w:ascii="Arial" w:eastAsia="Times New Roman" w:hAnsi="Arial" w:cs="Arial"/>
          <w:b/>
          <w:sz w:val="22"/>
        </w:rPr>
        <w:t xml:space="preserve">4.2.2.3. </w:t>
      </w:r>
      <w:r w:rsidR="003F7908" w:rsidRPr="002646A7">
        <w:rPr>
          <w:rFonts w:ascii="Arial" w:eastAsia="Times New Roman" w:hAnsi="Arial" w:cs="Arial"/>
          <w:b/>
          <w:sz w:val="22"/>
        </w:rPr>
        <w:t xml:space="preserve">Strukovna udruženja </w:t>
      </w:r>
    </w:p>
    <w:p w:rsidR="00D705FB" w:rsidRPr="002646A7" w:rsidRDefault="00D705FB" w:rsidP="00D705FB">
      <w:pPr>
        <w:rPr>
          <w:rFonts w:ascii="Arial" w:eastAsia="Times New Roman" w:hAnsi="Arial" w:cs="Arial"/>
          <w:b/>
          <w:sz w:val="22"/>
        </w:rPr>
      </w:pPr>
    </w:p>
    <w:p w:rsidR="00132FB5" w:rsidRPr="002646A7" w:rsidRDefault="00991450" w:rsidP="00E7324E">
      <w:pPr>
        <w:spacing w:after="120" w:line="276" w:lineRule="auto"/>
        <w:rPr>
          <w:rFonts w:ascii="Arial" w:eastAsia="Times New Roman" w:hAnsi="Arial" w:cs="Arial"/>
          <w:sz w:val="22"/>
        </w:rPr>
      </w:pPr>
      <w:r>
        <w:rPr>
          <w:rFonts w:ascii="Arial" w:eastAsia="Times New Roman" w:hAnsi="Arial" w:cs="Arial"/>
          <w:sz w:val="22"/>
        </w:rPr>
        <w:t>Kao</w:t>
      </w:r>
      <w:r w:rsidR="003F7908" w:rsidRPr="002646A7">
        <w:rPr>
          <w:rFonts w:ascii="Arial" w:eastAsia="Times New Roman" w:hAnsi="Arial" w:cs="Arial"/>
          <w:sz w:val="22"/>
        </w:rPr>
        <w:t xml:space="preserve"> oblik slobodnog i dobrovoljnog udruživanja radi postizanja ili zaštite specifičnih ciljeva</w:t>
      </w:r>
      <w:r w:rsidR="007053D1">
        <w:rPr>
          <w:rFonts w:ascii="Arial" w:eastAsia="Times New Roman" w:hAnsi="Arial" w:cs="Arial"/>
          <w:sz w:val="22"/>
        </w:rPr>
        <w:t xml:space="preserve">, </w:t>
      </w:r>
      <w:r w:rsidR="003F7908" w:rsidRPr="002646A7">
        <w:rPr>
          <w:rFonts w:ascii="Arial" w:eastAsia="Times New Roman" w:hAnsi="Arial" w:cs="Arial"/>
          <w:sz w:val="22"/>
        </w:rPr>
        <w:t xml:space="preserve">strukovna udruženja </w:t>
      </w:r>
      <w:r w:rsidR="007053D1">
        <w:rPr>
          <w:rFonts w:ascii="Arial" w:eastAsia="Times New Roman" w:hAnsi="Arial" w:cs="Arial"/>
          <w:sz w:val="22"/>
        </w:rPr>
        <w:t xml:space="preserve">u određenoj mjeri </w:t>
      </w:r>
      <w:r w:rsidR="003F7908" w:rsidRPr="002646A7">
        <w:rPr>
          <w:rFonts w:ascii="Arial" w:eastAsia="Times New Roman" w:hAnsi="Arial" w:cs="Arial"/>
          <w:sz w:val="22"/>
        </w:rPr>
        <w:t>komuniciraju sa javnostima</w:t>
      </w:r>
      <w:r w:rsidR="003201EA">
        <w:rPr>
          <w:rFonts w:ascii="Arial" w:eastAsia="Times New Roman" w:hAnsi="Arial" w:cs="Arial"/>
          <w:sz w:val="22"/>
        </w:rPr>
        <w:t xml:space="preserve">. </w:t>
      </w:r>
      <w:r w:rsidR="007053D1">
        <w:rPr>
          <w:rFonts w:ascii="Arial" w:eastAsia="Times New Roman" w:hAnsi="Arial" w:cs="Arial"/>
          <w:sz w:val="22"/>
        </w:rPr>
        <w:t>K</w:t>
      </w:r>
      <w:r w:rsidR="003F7908" w:rsidRPr="002646A7">
        <w:rPr>
          <w:rFonts w:ascii="Arial" w:eastAsia="Times New Roman" w:hAnsi="Arial" w:cs="Arial"/>
          <w:sz w:val="22"/>
        </w:rPr>
        <w:t>ada je riječ o pravosuđu, strukovna udruženja</w:t>
      </w:r>
      <w:r w:rsidR="007053D1">
        <w:rPr>
          <w:rFonts w:ascii="Arial" w:eastAsia="Times New Roman" w:hAnsi="Arial" w:cs="Arial"/>
          <w:sz w:val="22"/>
        </w:rPr>
        <w:t xml:space="preserve"> su</w:t>
      </w:r>
      <w:r w:rsidR="003F7908" w:rsidRPr="002646A7">
        <w:rPr>
          <w:rFonts w:ascii="Arial" w:eastAsia="Times New Roman" w:hAnsi="Arial" w:cs="Arial"/>
          <w:sz w:val="22"/>
        </w:rPr>
        <w:t xml:space="preserve"> važan segment profesionalne zajednice. </w:t>
      </w:r>
    </w:p>
    <w:p w:rsidR="00132FB5" w:rsidRPr="002646A7" w:rsidRDefault="003201EA" w:rsidP="00E7324E">
      <w:pPr>
        <w:spacing w:after="120" w:line="276" w:lineRule="auto"/>
        <w:rPr>
          <w:rFonts w:ascii="Arial" w:eastAsia="Times New Roman" w:hAnsi="Arial" w:cs="Arial"/>
          <w:sz w:val="22"/>
        </w:rPr>
      </w:pPr>
      <w:r>
        <w:rPr>
          <w:rFonts w:ascii="Arial" w:eastAsia="Times New Roman" w:hAnsi="Arial" w:cs="Arial"/>
          <w:sz w:val="22"/>
        </w:rPr>
        <w:t>Zato</w:t>
      </w:r>
      <w:r w:rsidR="003F7908" w:rsidRPr="002646A7">
        <w:rPr>
          <w:rFonts w:ascii="Arial" w:eastAsia="Times New Roman" w:hAnsi="Arial" w:cs="Arial"/>
          <w:sz w:val="22"/>
        </w:rPr>
        <w:t xml:space="preserve"> postoji potreba za intenzivnijom saradnjom VSTV-a </w:t>
      </w:r>
      <w:r w:rsidR="004C3256">
        <w:rPr>
          <w:rFonts w:ascii="Arial" w:eastAsia="Times New Roman" w:hAnsi="Arial" w:cs="Arial"/>
          <w:sz w:val="22"/>
        </w:rPr>
        <w:t xml:space="preserve">BiH </w:t>
      </w:r>
      <w:r w:rsidR="003F7908" w:rsidRPr="002646A7">
        <w:rPr>
          <w:rFonts w:ascii="Arial" w:eastAsia="Times New Roman" w:hAnsi="Arial" w:cs="Arial"/>
          <w:sz w:val="22"/>
        </w:rPr>
        <w:t>i strukovnih udruženja</w:t>
      </w:r>
      <w:r w:rsidR="007053D1">
        <w:rPr>
          <w:rFonts w:ascii="Arial" w:eastAsia="Times New Roman" w:hAnsi="Arial" w:cs="Arial"/>
          <w:sz w:val="22"/>
        </w:rPr>
        <w:t>,</w:t>
      </w:r>
      <w:r w:rsidR="003F7908" w:rsidRPr="002646A7">
        <w:rPr>
          <w:rFonts w:ascii="Arial" w:eastAsia="Times New Roman" w:hAnsi="Arial" w:cs="Arial"/>
          <w:sz w:val="22"/>
        </w:rPr>
        <w:t xml:space="preserve"> čija riječ može imati važan uticaj u komunikaciji sa sudijama i tužiocima</w:t>
      </w:r>
      <w:r>
        <w:rPr>
          <w:rFonts w:ascii="Arial" w:eastAsia="Times New Roman" w:hAnsi="Arial" w:cs="Arial"/>
          <w:sz w:val="22"/>
        </w:rPr>
        <w:t xml:space="preserve"> i drugim javnostima</w:t>
      </w:r>
      <w:r w:rsidR="003F7908" w:rsidRPr="002646A7">
        <w:rPr>
          <w:rFonts w:ascii="Arial" w:eastAsia="Times New Roman" w:hAnsi="Arial" w:cs="Arial"/>
          <w:sz w:val="22"/>
        </w:rPr>
        <w:t xml:space="preserve">. </w:t>
      </w:r>
      <w:r>
        <w:rPr>
          <w:rFonts w:ascii="Arial" w:eastAsia="Times New Roman" w:hAnsi="Arial" w:cs="Arial"/>
          <w:sz w:val="22"/>
        </w:rPr>
        <w:t xml:space="preserve">U </w:t>
      </w:r>
      <w:r w:rsidR="003F7908" w:rsidRPr="002646A7">
        <w:rPr>
          <w:rFonts w:ascii="Arial" w:eastAsia="Times New Roman" w:hAnsi="Arial" w:cs="Arial"/>
          <w:sz w:val="22"/>
        </w:rPr>
        <w:t>komunikacijskom procesu</w:t>
      </w:r>
      <w:r w:rsidR="007053D1">
        <w:rPr>
          <w:rFonts w:ascii="Arial" w:eastAsia="Times New Roman" w:hAnsi="Arial" w:cs="Arial"/>
          <w:sz w:val="22"/>
        </w:rPr>
        <w:t>,</w:t>
      </w:r>
      <w:r w:rsidR="003F7908" w:rsidRPr="002646A7">
        <w:rPr>
          <w:rFonts w:ascii="Arial" w:eastAsia="Times New Roman" w:hAnsi="Arial" w:cs="Arial"/>
          <w:sz w:val="22"/>
        </w:rPr>
        <w:t xml:space="preserve"> sa jedne strane</w:t>
      </w:r>
      <w:r w:rsidR="007053D1">
        <w:rPr>
          <w:rFonts w:ascii="Arial" w:eastAsia="Times New Roman" w:hAnsi="Arial" w:cs="Arial"/>
          <w:sz w:val="22"/>
        </w:rPr>
        <w:t>,</w:t>
      </w:r>
      <w:r w:rsidR="003F7908" w:rsidRPr="002646A7">
        <w:rPr>
          <w:rFonts w:ascii="Arial" w:eastAsia="Times New Roman" w:hAnsi="Arial" w:cs="Arial"/>
          <w:sz w:val="22"/>
        </w:rPr>
        <w:t xml:space="preserve"> strukovna udruženja </w:t>
      </w:r>
      <w:r>
        <w:rPr>
          <w:rFonts w:ascii="Arial" w:eastAsia="Times New Roman" w:hAnsi="Arial" w:cs="Arial"/>
          <w:sz w:val="22"/>
        </w:rPr>
        <w:t xml:space="preserve">će </w:t>
      </w:r>
      <w:r w:rsidR="003F7908" w:rsidRPr="002646A7">
        <w:rPr>
          <w:rFonts w:ascii="Arial" w:eastAsia="Times New Roman" w:hAnsi="Arial" w:cs="Arial"/>
          <w:sz w:val="22"/>
        </w:rPr>
        <w:t>komunicirati svoje poruk</w:t>
      </w:r>
      <w:r w:rsidR="007053D1">
        <w:rPr>
          <w:rFonts w:ascii="Arial" w:eastAsia="Times New Roman" w:hAnsi="Arial" w:cs="Arial"/>
          <w:sz w:val="22"/>
        </w:rPr>
        <w:t>e</w:t>
      </w:r>
      <w:r w:rsidR="003F7908" w:rsidRPr="002646A7">
        <w:rPr>
          <w:rFonts w:ascii="Arial" w:eastAsia="Times New Roman" w:hAnsi="Arial" w:cs="Arial"/>
          <w:sz w:val="22"/>
        </w:rPr>
        <w:t xml:space="preserve"> VSTV-u </w:t>
      </w:r>
      <w:r w:rsidR="004C3256">
        <w:rPr>
          <w:rFonts w:ascii="Arial" w:eastAsia="Times New Roman" w:hAnsi="Arial" w:cs="Arial"/>
          <w:sz w:val="22"/>
        </w:rPr>
        <w:t>BiH</w:t>
      </w:r>
      <w:r w:rsidR="003F7908" w:rsidRPr="002646A7">
        <w:rPr>
          <w:rFonts w:ascii="Arial" w:eastAsia="Times New Roman" w:hAnsi="Arial" w:cs="Arial"/>
          <w:sz w:val="22"/>
        </w:rPr>
        <w:t xml:space="preserve">, </w:t>
      </w:r>
      <w:r w:rsidR="007053D1">
        <w:rPr>
          <w:rFonts w:ascii="Arial" w:eastAsia="Times New Roman" w:hAnsi="Arial" w:cs="Arial"/>
          <w:sz w:val="22"/>
        </w:rPr>
        <w:t>dok će</w:t>
      </w:r>
      <w:r w:rsidR="003F7908" w:rsidRPr="002646A7">
        <w:rPr>
          <w:rFonts w:ascii="Arial" w:eastAsia="Times New Roman" w:hAnsi="Arial" w:cs="Arial"/>
          <w:sz w:val="22"/>
        </w:rPr>
        <w:t xml:space="preserve"> VSTV </w:t>
      </w:r>
      <w:r w:rsidR="004C3256">
        <w:rPr>
          <w:rFonts w:ascii="Arial" w:eastAsia="Times New Roman" w:hAnsi="Arial" w:cs="Arial"/>
          <w:sz w:val="22"/>
        </w:rPr>
        <w:t>BiH</w:t>
      </w:r>
      <w:r w:rsidR="007053D1">
        <w:rPr>
          <w:rFonts w:ascii="Arial" w:eastAsia="Times New Roman" w:hAnsi="Arial" w:cs="Arial"/>
          <w:sz w:val="22"/>
        </w:rPr>
        <w:t>, sa druge strane,</w:t>
      </w:r>
      <w:r w:rsidR="003F7908" w:rsidRPr="002646A7">
        <w:rPr>
          <w:rFonts w:ascii="Arial" w:eastAsia="Times New Roman" w:hAnsi="Arial" w:cs="Arial"/>
          <w:sz w:val="22"/>
        </w:rPr>
        <w:t xml:space="preserve"> informisati strukovna udruženja o naporima koje poduzima u procesu reforme pravosuđa i očekivati od njih da</w:t>
      </w:r>
      <w:r w:rsidR="007053D1">
        <w:rPr>
          <w:rFonts w:ascii="Arial" w:eastAsia="Times New Roman" w:hAnsi="Arial" w:cs="Arial"/>
          <w:sz w:val="22"/>
        </w:rPr>
        <w:t xml:space="preserve"> ove</w:t>
      </w:r>
      <w:r w:rsidR="003F7908" w:rsidRPr="002646A7">
        <w:rPr>
          <w:rFonts w:ascii="Arial" w:eastAsia="Times New Roman" w:hAnsi="Arial" w:cs="Arial"/>
          <w:sz w:val="22"/>
        </w:rPr>
        <w:t xml:space="preserve"> informacije </w:t>
      </w:r>
      <w:r w:rsidR="007053D1">
        <w:rPr>
          <w:rFonts w:ascii="Arial" w:eastAsia="Times New Roman" w:hAnsi="Arial" w:cs="Arial"/>
          <w:sz w:val="22"/>
        </w:rPr>
        <w:t xml:space="preserve">dalje </w:t>
      </w:r>
      <w:r w:rsidR="003F7908" w:rsidRPr="002646A7">
        <w:rPr>
          <w:rFonts w:ascii="Arial" w:eastAsia="Times New Roman" w:hAnsi="Arial" w:cs="Arial"/>
          <w:sz w:val="22"/>
        </w:rPr>
        <w:t xml:space="preserve">komuniciraju sa svojim članovima i </w:t>
      </w:r>
      <w:r w:rsidR="00485AF5">
        <w:rPr>
          <w:rFonts w:ascii="Arial" w:eastAsia="Times New Roman" w:hAnsi="Arial" w:cs="Arial"/>
          <w:sz w:val="22"/>
        </w:rPr>
        <w:t>da osigura</w:t>
      </w:r>
      <w:r w:rsidR="003F7908" w:rsidRPr="002646A7">
        <w:rPr>
          <w:rFonts w:ascii="Arial" w:eastAsia="Times New Roman" w:hAnsi="Arial" w:cs="Arial"/>
          <w:sz w:val="22"/>
        </w:rPr>
        <w:t>ju povratnu informaciju</w:t>
      </w:r>
      <w:r w:rsidR="0075611E">
        <w:rPr>
          <w:rFonts w:ascii="Arial" w:eastAsia="Times New Roman" w:hAnsi="Arial" w:cs="Arial"/>
          <w:sz w:val="22"/>
        </w:rPr>
        <w:t>.</w:t>
      </w:r>
    </w:p>
    <w:p w:rsidR="001C0157" w:rsidRDefault="001C0157" w:rsidP="00880BA7">
      <w:pPr>
        <w:rPr>
          <w:rFonts w:ascii="Arial" w:eastAsia="Times New Roman" w:hAnsi="Arial" w:cs="Arial"/>
          <w:sz w:val="22"/>
        </w:rPr>
      </w:pPr>
    </w:p>
    <w:p w:rsidR="00880BA7" w:rsidRDefault="00880BA7" w:rsidP="00880BA7">
      <w:pPr>
        <w:rPr>
          <w:rFonts w:ascii="Arial" w:eastAsia="Times New Roman" w:hAnsi="Arial" w:cs="Arial"/>
          <w:sz w:val="22"/>
        </w:rPr>
      </w:pPr>
    </w:p>
    <w:p w:rsidR="001C0157" w:rsidRDefault="001C0157" w:rsidP="00D705FB">
      <w:pPr>
        <w:rPr>
          <w:rFonts w:ascii="Arial" w:eastAsia="Times New Roman" w:hAnsi="Arial" w:cs="Arial"/>
          <w:b/>
          <w:sz w:val="22"/>
        </w:rPr>
      </w:pPr>
      <w:r>
        <w:rPr>
          <w:rFonts w:ascii="Arial" w:eastAsia="Times New Roman" w:hAnsi="Arial" w:cs="Arial"/>
          <w:b/>
          <w:sz w:val="22"/>
        </w:rPr>
        <w:t>4.2.2.4</w:t>
      </w:r>
      <w:r w:rsidRPr="001C0157">
        <w:rPr>
          <w:rFonts w:ascii="Arial" w:eastAsia="Times New Roman" w:hAnsi="Arial" w:cs="Arial"/>
          <w:b/>
          <w:sz w:val="22"/>
        </w:rPr>
        <w:t xml:space="preserve">. </w:t>
      </w:r>
      <w:r>
        <w:rPr>
          <w:rFonts w:ascii="Arial" w:eastAsia="Times New Roman" w:hAnsi="Arial" w:cs="Arial"/>
          <w:b/>
          <w:sz w:val="22"/>
        </w:rPr>
        <w:t>A</w:t>
      </w:r>
      <w:r w:rsidRPr="001C0157">
        <w:rPr>
          <w:rFonts w:ascii="Arial" w:eastAsia="Times New Roman" w:hAnsi="Arial" w:cs="Arial"/>
          <w:b/>
          <w:sz w:val="22"/>
        </w:rPr>
        <w:t>dvokatske komore</w:t>
      </w:r>
    </w:p>
    <w:p w:rsidR="00D705FB" w:rsidRPr="001C0157" w:rsidRDefault="00D705FB" w:rsidP="00D705FB">
      <w:pPr>
        <w:rPr>
          <w:rFonts w:ascii="Arial" w:eastAsia="Times New Roman" w:hAnsi="Arial" w:cs="Arial"/>
          <w:b/>
          <w:sz w:val="22"/>
        </w:rPr>
      </w:pPr>
    </w:p>
    <w:p w:rsidR="001C0157" w:rsidRDefault="001C0157" w:rsidP="00E7324E">
      <w:pPr>
        <w:spacing w:after="120" w:line="276" w:lineRule="auto"/>
        <w:rPr>
          <w:rFonts w:ascii="Arial" w:eastAsia="Times New Roman" w:hAnsi="Arial" w:cs="Arial"/>
          <w:sz w:val="22"/>
        </w:rPr>
      </w:pPr>
      <w:r w:rsidRPr="00ED6B55">
        <w:rPr>
          <w:rFonts w:ascii="Arial" w:eastAsia="Times New Roman" w:hAnsi="Arial" w:cs="Arial"/>
          <w:sz w:val="22"/>
        </w:rPr>
        <w:t>I</w:t>
      </w:r>
      <w:r w:rsidR="007053D1" w:rsidRPr="00ED6B55">
        <w:rPr>
          <w:rFonts w:ascii="Arial" w:eastAsia="Times New Roman" w:hAnsi="Arial" w:cs="Arial"/>
          <w:sz w:val="22"/>
        </w:rPr>
        <w:t xml:space="preserve">majući u vidu ulogu advokatske zajednice u pravosudnom sistemu, </w:t>
      </w:r>
      <w:r w:rsidRPr="00ED6B55">
        <w:rPr>
          <w:rFonts w:ascii="Arial" w:eastAsia="Times New Roman" w:hAnsi="Arial" w:cs="Arial"/>
          <w:sz w:val="22"/>
        </w:rPr>
        <w:t>koja je u širem značenju dio pravosudnog sistema, saradnja i komunikacija između različitih dijelova pravosuđa mora biti na odgovarajućem nivou.</w:t>
      </w:r>
      <w:r>
        <w:rPr>
          <w:rFonts w:ascii="Arial" w:eastAsia="Times New Roman" w:hAnsi="Arial" w:cs="Arial"/>
          <w:sz w:val="22"/>
        </w:rPr>
        <w:t xml:space="preserve"> </w:t>
      </w:r>
    </w:p>
    <w:p w:rsidR="00132FB5" w:rsidRPr="002646A7" w:rsidRDefault="001C0157" w:rsidP="00E7324E">
      <w:pPr>
        <w:spacing w:after="120" w:line="276" w:lineRule="auto"/>
        <w:rPr>
          <w:rFonts w:ascii="Arial" w:eastAsia="Times New Roman" w:hAnsi="Arial" w:cs="Arial"/>
          <w:sz w:val="22"/>
        </w:rPr>
      </w:pPr>
      <w:r>
        <w:rPr>
          <w:rFonts w:ascii="Arial" w:eastAsia="Times New Roman" w:hAnsi="Arial" w:cs="Arial"/>
          <w:sz w:val="22"/>
        </w:rPr>
        <w:t xml:space="preserve">Nadalje, </w:t>
      </w:r>
      <w:r w:rsidR="003F7908" w:rsidRPr="006072B9">
        <w:rPr>
          <w:rFonts w:ascii="Arial" w:eastAsia="Times New Roman" w:hAnsi="Arial" w:cs="Arial"/>
          <w:sz w:val="22"/>
        </w:rPr>
        <w:t xml:space="preserve">VSTV </w:t>
      </w:r>
      <w:r w:rsidR="004C3256" w:rsidRPr="006072B9">
        <w:rPr>
          <w:rFonts w:ascii="Arial" w:eastAsia="Times New Roman" w:hAnsi="Arial" w:cs="Arial"/>
          <w:sz w:val="22"/>
        </w:rPr>
        <w:t xml:space="preserve">BiH </w:t>
      </w:r>
      <w:r w:rsidR="007053D1" w:rsidRPr="006072B9">
        <w:rPr>
          <w:rFonts w:ascii="Arial" w:eastAsia="Times New Roman" w:hAnsi="Arial" w:cs="Arial"/>
          <w:sz w:val="22"/>
        </w:rPr>
        <w:t xml:space="preserve">mora osigurati </w:t>
      </w:r>
      <w:r w:rsidR="003F7908" w:rsidRPr="006072B9">
        <w:rPr>
          <w:rFonts w:ascii="Arial" w:eastAsia="Times New Roman" w:hAnsi="Arial" w:cs="Arial"/>
          <w:sz w:val="22"/>
        </w:rPr>
        <w:t xml:space="preserve">intenzivniju </w:t>
      </w:r>
      <w:r w:rsidR="007053D1" w:rsidRPr="006072B9">
        <w:rPr>
          <w:rFonts w:ascii="Arial" w:eastAsia="Times New Roman" w:hAnsi="Arial" w:cs="Arial"/>
          <w:sz w:val="22"/>
        </w:rPr>
        <w:t>komunikaciju</w:t>
      </w:r>
      <w:r w:rsidR="003F7908" w:rsidRPr="006072B9">
        <w:rPr>
          <w:rFonts w:ascii="Arial" w:eastAsia="Times New Roman" w:hAnsi="Arial" w:cs="Arial"/>
          <w:sz w:val="22"/>
        </w:rPr>
        <w:t xml:space="preserve"> sa advokatskim komorama, </w:t>
      </w:r>
      <w:r w:rsidR="006072B9" w:rsidRPr="006072B9">
        <w:rPr>
          <w:rFonts w:ascii="Arial" w:eastAsia="Times New Roman" w:hAnsi="Arial" w:cs="Arial"/>
          <w:sz w:val="22"/>
        </w:rPr>
        <w:t>budući</w:t>
      </w:r>
      <w:r w:rsidR="003F7908" w:rsidRPr="006072B9">
        <w:rPr>
          <w:rFonts w:ascii="Arial" w:eastAsia="Times New Roman" w:hAnsi="Arial" w:cs="Arial"/>
          <w:sz w:val="22"/>
        </w:rPr>
        <w:t xml:space="preserve"> da njihovi </w:t>
      </w:r>
      <w:r w:rsidR="003F7908" w:rsidRPr="002646A7">
        <w:rPr>
          <w:rFonts w:ascii="Arial" w:eastAsia="Times New Roman" w:hAnsi="Arial" w:cs="Arial"/>
          <w:sz w:val="22"/>
        </w:rPr>
        <w:t>članovi predstavljaju multiplikatore mišljenja o pravosuđu</w:t>
      </w:r>
      <w:r w:rsidR="007053D1">
        <w:rPr>
          <w:rFonts w:ascii="Arial" w:eastAsia="Times New Roman" w:hAnsi="Arial" w:cs="Arial"/>
          <w:sz w:val="22"/>
        </w:rPr>
        <w:t>,</w:t>
      </w:r>
      <w:r w:rsidR="003F7908" w:rsidRPr="002646A7">
        <w:rPr>
          <w:rFonts w:ascii="Arial" w:eastAsia="Times New Roman" w:hAnsi="Arial" w:cs="Arial"/>
          <w:sz w:val="22"/>
        </w:rPr>
        <w:t xml:space="preserve"> te da se</w:t>
      </w:r>
      <w:r w:rsidR="007053D1">
        <w:rPr>
          <w:rFonts w:ascii="Arial" w:eastAsia="Times New Roman" w:hAnsi="Arial" w:cs="Arial"/>
          <w:sz w:val="22"/>
        </w:rPr>
        <w:t>,</w:t>
      </w:r>
      <w:r w:rsidR="003F7908" w:rsidRPr="002646A7">
        <w:rPr>
          <w:rFonts w:ascii="Arial" w:eastAsia="Times New Roman" w:hAnsi="Arial" w:cs="Arial"/>
          <w:sz w:val="22"/>
        </w:rPr>
        <w:t xml:space="preserve"> kroz saradnju i bolju komunikaciju sa ovom ciljnom grupom</w:t>
      </w:r>
      <w:r w:rsidR="007053D1">
        <w:rPr>
          <w:rFonts w:ascii="Arial" w:eastAsia="Times New Roman" w:hAnsi="Arial" w:cs="Arial"/>
          <w:sz w:val="22"/>
        </w:rPr>
        <w:t>,</w:t>
      </w:r>
      <w:r w:rsidR="003F7908" w:rsidRPr="002646A7">
        <w:rPr>
          <w:rFonts w:ascii="Arial" w:eastAsia="Times New Roman" w:hAnsi="Arial" w:cs="Arial"/>
          <w:sz w:val="22"/>
        </w:rPr>
        <w:t xml:space="preserve"> može uticati</w:t>
      </w:r>
      <w:r w:rsidR="007053D1">
        <w:rPr>
          <w:rFonts w:ascii="Arial" w:eastAsia="Times New Roman" w:hAnsi="Arial" w:cs="Arial"/>
          <w:sz w:val="22"/>
        </w:rPr>
        <w:t xml:space="preserve"> i</w:t>
      </w:r>
      <w:r w:rsidR="003F7908" w:rsidRPr="002646A7">
        <w:rPr>
          <w:rFonts w:ascii="Arial" w:eastAsia="Times New Roman" w:hAnsi="Arial" w:cs="Arial"/>
          <w:sz w:val="22"/>
        </w:rPr>
        <w:t xml:space="preserve"> na izgradnju povjerenja u pravosuđe. </w:t>
      </w:r>
    </w:p>
    <w:p w:rsidR="00132FB5" w:rsidRDefault="00FA2798" w:rsidP="00C2290C">
      <w:pPr>
        <w:spacing w:after="120" w:line="276" w:lineRule="auto"/>
        <w:rPr>
          <w:rFonts w:ascii="Arial" w:eastAsia="Times New Roman" w:hAnsi="Arial" w:cs="Arial"/>
          <w:sz w:val="22"/>
        </w:rPr>
      </w:pPr>
      <w:r>
        <w:rPr>
          <w:rFonts w:ascii="Arial" w:eastAsia="Times New Roman" w:hAnsi="Arial" w:cs="Arial"/>
          <w:sz w:val="22"/>
        </w:rPr>
        <w:t>Neke od aktivnosti na unapređenju komunikacije sa navedenim ciljnim grupama</w:t>
      </w:r>
      <w:r w:rsidR="000B644A">
        <w:rPr>
          <w:rFonts w:ascii="Arial" w:eastAsia="Times New Roman" w:hAnsi="Arial" w:cs="Arial"/>
          <w:sz w:val="22"/>
        </w:rPr>
        <w:t xml:space="preserve"> navedene su u Specifičnom cilju 1.2. Akcionog plana. </w:t>
      </w:r>
    </w:p>
    <w:p w:rsidR="000B644A" w:rsidRDefault="000B644A" w:rsidP="00880BA7">
      <w:pPr>
        <w:rPr>
          <w:rFonts w:ascii="Arial" w:eastAsia="Times New Roman" w:hAnsi="Arial" w:cs="Arial"/>
          <w:sz w:val="22"/>
        </w:rPr>
      </w:pPr>
    </w:p>
    <w:p w:rsidR="00880BA7" w:rsidRPr="002646A7" w:rsidRDefault="00880BA7" w:rsidP="00880BA7">
      <w:pPr>
        <w:rPr>
          <w:rFonts w:ascii="Arial" w:eastAsia="Times New Roman" w:hAnsi="Arial" w:cs="Arial"/>
          <w:sz w:val="22"/>
        </w:rPr>
      </w:pPr>
    </w:p>
    <w:p w:rsidR="00132FB5" w:rsidRDefault="00D102DE" w:rsidP="00D705FB">
      <w:pPr>
        <w:rPr>
          <w:rFonts w:ascii="Arial" w:eastAsia="Times New Roman" w:hAnsi="Arial" w:cs="Arial"/>
          <w:b/>
          <w:sz w:val="22"/>
        </w:rPr>
      </w:pPr>
      <w:r>
        <w:rPr>
          <w:rFonts w:ascii="Arial" w:eastAsia="Times New Roman" w:hAnsi="Arial" w:cs="Arial"/>
          <w:b/>
          <w:sz w:val="22"/>
        </w:rPr>
        <w:t xml:space="preserve">4.2.2.4. </w:t>
      </w:r>
      <w:r w:rsidR="003F7908" w:rsidRPr="002646A7">
        <w:rPr>
          <w:rFonts w:ascii="Arial" w:eastAsia="Times New Roman" w:hAnsi="Arial" w:cs="Arial"/>
          <w:b/>
          <w:sz w:val="22"/>
        </w:rPr>
        <w:t>Mediji i novinari</w:t>
      </w:r>
    </w:p>
    <w:p w:rsidR="00D705FB" w:rsidRPr="002646A7" w:rsidRDefault="00D705FB" w:rsidP="00D705FB">
      <w:pPr>
        <w:rPr>
          <w:rFonts w:ascii="Arial" w:eastAsia="Times New Roman" w:hAnsi="Arial" w:cs="Arial"/>
          <w:b/>
          <w:sz w:val="22"/>
        </w:rPr>
      </w:pPr>
    </w:p>
    <w:p w:rsidR="00132FB5"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Masovni mediji </w:t>
      </w:r>
      <w:r w:rsidR="003201EA">
        <w:rPr>
          <w:rFonts w:ascii="Arial" w:eastAsia="Times New Roman" w:hAnsi="Arial" w:cs="Arial"/>
          <w:sz w:val="22"/>
        </w:rPr>
        <w:t xml:space="preserve">integralni </w:t>
      </w:r>
      <w:r w:rsidRPr="002646A7">
        <w:rPr>
          <w:rFonts w:ascii="Arial" w:eastAsia="Times New Roman" w:hAnsi="Arial" w:cs="Arial"/>
          <w:sz w:val="22"/>
        </w:rPr>
        <w:t>su dio modernog društva</w:t>
      </w:r>
      <w:r w:rsidR="00485AF5">
        <w:rPr>
          <w:rFonts w:ascii="Arial" w:eastAsia="Times New Roman" w:hAnsi="Arial" w:cs="Arial"/>
          <w:sz w:val="22"/>
        </w:rPr>
        <w:t xml:space="preserve"> i ne treba zaboraviti da oni </w:t>
      </w:r>
      <w:r w:rsidRPr="002646A7">
        <w:rPr>
          <w:rFonts w:ascii="Arial" w:eastAsia="Times New Roman" w:hAnsi="Arial" w:cs="Arial"/>
          <w:sz w:val="22"/>
        </w:rPr>
        <w:t xml:space="preserve">imaju dominantnu ulogu </w:t>
      </w:r>
      <w:r w:rsidR="00485AF5">
        <w:rPr>
          <w:rFonts w:ascii="Arial" w:eastAsia="Times New Roman" w:hAnsi="Arial" w:cs="Arial"/>
          <w:sz w:val="22"/>
        </w:rPr>
        <w:t>u oblikovanju ličnih uvjerenja te</w:t>
      </w:r>
      <w:r w:rsidRPr="002646A7">
        <w:rPr>
          <w:rFonts w:ascii="Arial" w:eastAsia="Times New Roman" w:hAnsi="Arial" w:cs="Arial"/>
          <w:sz w:val="22"/>
        </w:rPr>
        <w:t xml:space="preserve"> daju osjećaj sudjelovanja i razumijevanja kompleksnih pitanja dinamičnog svijeta u kojem živimo.</w:t>
      </w:r>
      <w:r w:rsidR="0075611E">
        <w:rPr>
          <w:rFonts w:ascii="Arial" w:eastAsia="Times New Roman" w:hAnsi="Arial" w:cs="Arial"/>
          <w:sz w:val="22"/>
        </w:rPr>
        <w:t xml:space="preserve"> </w:t>
      </w:r>
      <w:r w:rsidR="003201EA">
        <w:rPr>
          <w:rFonts w:ascii="Arial" w:eastAsia="Times New Roman" w:hAnsi="Arial" w:cs="Arial"/>
          <w:sz w:val="22"/>
        </w:rPr>
        <w:t xml:space="preserve">Zato </w:t>
      </w:r>
      <w:r w:rsidR="0075611E">
        <w:rPr>
          <w:rFonts w:ascii="Arial" w:eastAsia="Times New Roman" w:hAnsi="Arial" w:cs="Arial"/>
          <w:sz w:val="22"/>
        </w:rPr>
        <w:t>m</w:t>
      </w:r>
      <w:r w:rsidRPr="002646A7">
        <w:rPr>
          <w:rFonts w:ascii="Arial" w:eastAsia="Times New Roman" w:hAnsi="Arial" w:cs="Arial"/>
          <w:sz w:val="22"/>
        </w:rPr>
        <w:t xml:space="preserve">asovni mediji i novinari trebaju biti jasno definisani kao </w:t>
      </w:r>
      <w:r w:rsidR="00485AF5">
        <w:rPr>
          <w:rFonts w:ascii="Arial" w:eastAsia="Times New Roman" w:hAnsi="Arial" w:cs="Arial"/>
          <w:sz w:val="22"/>
        </w:rPr>
        <w:t>(strateška)</w:t>
      </w:r>
      <w:r w:rsidR="00A1171C">
        <w:rPr>
          <w:rFonts w:ascii="Arial" w:eastAsia="Times New Roman" w:hAnsi="Arial" w:cs="Arial"/>
          <w:sz w:val="22"/>
        </w:rPr>
        <w:t xml:space="preserve"> </w:t>
      </w:r>
      <w:r w:rsidRPr="002646A7">
        <w:rPr>
          <w:rFonts w:ascii="Arial" w:eastAsia="Times New Roman" w:hAnsi="Arial" w:cs="Arial"/>
          <w:sz w:val="22"/>
        </w:rPr>
        <w:t>ciljna grupa</w:t>
      </w:r>
      <w:r w:rsidR="003201EA">
        <w:rPr>
          <w:rFonts w:ascii="Arial" w:eastAsia="Times New Roman" w:hAnsi="Arial" w:cs="Arial"/>
          <w:sz w:val="22"/>
        </w:rPr>
        <w:t xml:space="preserve"> te je u</w:t>
      </w:r>
      <w:r w:rsidRPr="002646A7">
        <w:rPr>
          <w:rFonts w:ascii="Arial" w:eastAsia="Times New Roman" w:hAnsi="Arial" w:cs="Arial"/>
          <w:sz w:val="22"/>
        </w:rPr>
        <w:t xml:space="preserve">spostavljanje dobre saradnje sa </w:t>
      </w:r>
      <w:r w:rsidR="003201EA">
        <w:rPr>
          <w:rFonts w:ascii="Arial" w:eastAsia="Times New Roman" w:hAnsi="Arial" w:cs="Arial"/>
          <w:sz w:val="22"/>
        </w:rPr>
        <w:t>njima</w:t>
      </w:r>
      <w:r w:rsidRPr="002646A7">
        <w:rPr>
          <w:rFonts w:ascii="Arial" w:eastAsia="Times New Roman" w:hAnsi="Arial" w:cs="Arial"/>
          <w:sz w:val="22"/>
        </w:rPr>
        <w:t xml:space="preserve"> strateški cilj svake institucije. </w:t>
      </w:r>
    </w:p>
    <w:p w:rsidR="00132FB5"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lastRenderedPageBreak/>
        <w:t xml:space="preserve">VSTV </w:t>
      </w:r>
      <w:r w:rsidR="004C3256">
        <w:rPr>
          <w:rFonts w:ascii="Arial" w:eastAsia="Times New Roman" w:hAnsi="Arial" w:cs="Arial"/>
          <w:sz w:val="22"/>
        </w:rPr>
        <w:t xml:space="preserve">BiH </w:t>
      </w:r>
      <w:r w:rsidRPr="002646A7">
        <w:rPr>
          <w:rFonts w:ascii="Arial" w:eastAsia="Times New Roman" w:hAnsi="Arial" w:cs="Arial"/>
          <w:sz w:val="22"/>
        </w:rPr>
        <w:t>i pravosudne institucije imaju potrebu da informišu javnost o svojim aktivnostima i da grade imidž i reputaciju kroz transparentnost i otvorenost institucije</w:t>
      </w:r>
      <w:r w:rsidR="00001122">
        <w:rPr>
          <w:rFonts w:ascii="Arial" w:eastAsia="Times New Roman" w:hAnsi="Arial" w:cs="Arial"/>
          <w:sz w:val="22"/>
        </w:rPr>
        <w:t>/a</w:t>
      </w:r>
      <w:r w:rsidRPr="002646A7">
        <w:rPr>
          <w:rFonts w:ascii="Arial" w:eastAsia="Times New Roman" w:hAnsi="Arial" w:cs="Arial"/>
          <w:sz w:val="22"/>
        </w:rPr>
        <w:t>, što nužno uključuje i kontinuiranu i kvalitetnu komunikaciju sa medijima.</w:t>
      </w:r>
      <w:r w:rsidR="003201EA">
        <w:rPr>
          <w:rFonts w:ascii="Arial" w:eastAsia="Times New Roman" w:hAnsi="Arial" w:cs="Arial"/>
          <w:sz w:val="22"/>
        </w:rPr>
        <w:t xml:space="preserve"> </w:t>
      </w:r>
      <w:r w:rsidRPr="002646A7">
        <w:rPr>
          <w:rFonts w:ascii="Arial" w:eastAsia="Times New Roman" w:hAnsi="Arial" w:cs="Arial"/>
          <w:sz w:val="22"/>
        </w:rPr>
        <w:t>S druge strane, mediji</w:t>
      </w:r>
      <w:r w:rsidR="00485AF5">
        <w:rPr>
          <w:rFonts w:ascii="Arial" w:eastAsia="Times New Roman" w:hAnsi="Arial" w:cs="Arial"/>
          <w:sz w:val="22"/>
        </w:rPr>
        <w:t xml:space="preserve"> </w:t>
      </w:r>
      <w:r w:rsidRPr="002646A7">
        <w:rPr>
          <w:rFonts w:ascii="Arial" w:eastAsia="Times New Roman" w:hAnsi="Arial" w:cs="Arial"/>
          <w:sz w:val="22"/>
        </w:rPr>
        <w:t>trebaju pokazati više interesa za reformu pravosuđa i generalno za pravosudni sistem</w:t>
      </w:r>
      <w:r w:rsidR="00001122">
        <w:rPr>
          <w:rFonts w:ascii="Arial" w:eastAsia="Times New Roman" w:hAnsi="Arial" w:cs="Arial"/>
          <w:sz w:val="22"/>
        </w:rPr>
        <w:t>,</w:t>
      </w:r>
      <w:r w:rsidRPr="002646A7">
        <w:rPr>
          <w:rFonts w:ascii="Arial" w:eastAsia="Times New Roman" w:hAnsi="Arial" w:cs="Arial"/>
          <w:sz w:val="22"/>
        </w:rPr>
        <w:t xml:space="preserve"> tako što će</w:t>
      </w:r>
      <w:r w:rsidR="00001122">
        <w:rPr>
          <w:rFonts w:ascii="Arial" w:eastAsia="Times New Roman" w:hAnsi="Arial" w:cs="Arial"/>
          <w:sz w:val="22"/>
        </w:rPr>
        <w:t>,</w:t>
      </w:r>
      <w:r w:rsidRPr="002646A7">
        <w:rPr>
          <w:rFonts w:ascii="Arial" w:eastAsia="Times New Roman" w:hAnsi="Arial" w:cs="Arial"/>
          <w:sz w:val="22"/>
        </w:rPr>
        <w:t xml:space="preserve"> u skladu sa standardima profesije</w:t>
      </w:r>
      <w:r w:rsidR="00001122">
        <w:rPr>
          <w:rFonts w:ascii="Arial" w:eastAsia="Times New Roman" w:hAnsi="Arial" w:cs="Arial"/>
          <w:sz w:val="22"/>
        </w:rPr>
        <w:t>,</w:t>
      </w:r>
      <w:r w:rsidRPr="002646A7">
        <w:rPr>
          <w:rFonts w:ascii="Arial" w:eastAsia="Times New Roman" w:hAnsi="Arial" w:cs="Arial"/>
          <w:sz w:val="22"/>
        </w:rPr>
        <w:t xml:space="preserve"> izvještavati o radu pravosudnih institucija.</w:t>
      </w:r>
    </w:p>
    <w:p w:rsidR="00132FB5"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Imajući u vidu nemjerljiv značaj masovnih medija, posebno u informisanju, obrazovanju i integraciji javnosti, VSTV </w:t>
      </w:r>
      <w:r w:rsidR="004C3256">
        <w:rPr>
          <w:rFonts w:ascii="Arial" w:eastAsia="Times New Roman" w:hAnsi="Arial" w:cs="Arial"/>
          <w:sz w:val="22"/>
        </w:rPr>
        <w:t xml:space="preserve">BiH </w:t>
      </w:r>
      <w:r w:rsidRPr="002646A7">
        <w:rPr>
          <w:rFonts w:ascii="Arial" w:eastAsia="Times New Roman" w:hAnsi="Arial" w:cs="Arial"/>
          <w:sz w:val="22"/>
        </w:rPr>
        <w:t xml:space="preserve">i pravosudne institucije se moraju fokusirati na publiciranje temâ kojima će približiti rad i ulogu pravosudnih institucija širokoj javnost, pojasniti odnos građanin-pravosuđe i komunicirati aktivnosti koje se provode kako bi se unaprijedio kvalitet usluga koje institucije pružaju.  </w:t>
      </w:r>
    </w:p>
    <w:p w:rsidR="00485AF5" w:rsidRDefault="00485AF5" w:rsidP="00E7324E">
      <w:pPr>
        <w:spacing w:after="120" w:line="276" w:lineRule="auto"/>
        <w:rPr>
          <w:rFonts w:ascii="Arial" w:eastAsia="Times New Roman" w:hAnsi="Arial" w:cs="Arial"/>
          <w:sz w:val="22"/>
        </w:rPr>
      </w:pPr>
      <w:r>
        <w:rPr>
          <w:rFonts w:ascii="Arial" w:eastAsia="Times New Roman" w:hAnsi="Arial" w:cs="Arial"/>
          <w:sz w:val="22"/>
        </w:rPr>
        <w:t>U svrhu realizacije osnovnog i specifičnih ciljeva te ispunjenje dva krovna zadataka ove Strategije, najveći dio aktivnosti iz Akcionog plana</w:t>
      </w:r>
      <w:r w:rsidR="00DF221B">
        <w:rPr>
          <w:rFonts w:ascii="Arial" w:eastAsia="Times New Roman" w:hAnsi="Arial" w:cs="Arial"/>
          <w:sz w:val="22"/>
        </w:rPr>
        <w:t xml:space="preserve"> je</w:t>
      </w:r>
      <w:r>
        <w:rPr>
          <w:rFonts w:ascii="Arial" w:eastAsia="Times New Roman" w:hAnsi="Arial" w:cs="Arial"/>
          <w:sz w:val="22"/>
        </w:rPr>
        <w:t xml:space="preserve">, </w:t>
      </w:r>
      <w:r w:rsidR="00DF221B">
        <w:rPr>
          <w:rFonts w:ascii="Arial" w:eastAsia="Times New Roman" w:hAnsi="Arial" w:cs="Arial"/>
          <w:sz w:val="22"/>
        </w:rPr>
        <w:t>čak i kada se eksplicitno ne navode medij</w:t>
      </w:r>
      <w:r w:rsidR="000C0AB0">
        <w:rPr>
          <w:rFonts w:ascii="Arial" w:eastAsia="Times New Roman" w:hAnsi="Arial" w:cs="Arial"/>
          <w:sz w:val="22"/>
        </w:rPr>
        <w:t>i kao ciljna grupa</w:t>
      </w:r>
      <w:r w:rsidR="00DF221B">
        <w:rPr>
          <w:rFonts w:ascii="Arial" w:eastAsia="Times New Roman" w:hAnsi="Arial" w:cs="Arial"/>
          <w:sz w:val="22"/>
        </w:rPr>
        <w:t xml:space="preserve">, usmjeren na unapređenje komunikacijskih kapaciteta pravosuđa kako bi se unaprijedila saradnja i komunikacija sa medijima. </w:t>
      </w:r>
    </w:p>
    <w:p w:rsidR="00132FB5" w:rsidRPr="002646A7" w:rsidRDefault="00DF221B" w:rsidP="00A47630">
      <w:pPr>
        <w:spacing w:after="120" w:line="276" w:lineRule="auto"/>
        <w:rPr>
          <w:rFonts w:ascii="Arial" w:eastAsia="Times New Roman" w:hAnsi="Arial" w:cs="Arial"/>
          <w:sz w:val="22"/>
        </w:rPr>
      </w:pPr>
      <w:r>
        <w:rPr>
          <w:rFonts w:ascii="Arial" w:eastAsia="Times New Roman" w:hAnsi="Arial" w:cs="Arial"/>
          <w:sz w:val="22"/>
        </w:rPr>
        <w:t>Štaviše, cijeli tekst Komunikacijske strategije protkan je naglašavanjem potrebe za dobrom saradnjom i komunikacijom sa medijima kao osnovnom komu</w:t>
      </w:r>
      <w:r w:rsidR="000C0AB0">
        <w:rPr>
          <w:rFonts w:ascii="Arial" w:eastAsia="Times New Roman" w:hAnsi="Arial" w:cs="Arial"/>
          <w:sz w:val="22"/>
        </w:rPr>
        <w:t>nikacijskom sponom između građan</w:t>
      </w:r>
      <w:r>
        <w:rPr>
          <w:rFonts w:ascii="Arial" w:eastAsia="Times New Roman" w:hAnsi="Arial" w:cs="Arial"/>
          <w:sz w:val="22"/>
        </w:rPr>
        <w:t xml:space="preserve">a i pravosuđa.  </w:t>
      </w:r>
    </w:p>
    <w:p w:rsidR="00AD0BA4" w:rsidRDefault="00AD0BA4" w:rsidP="00880BA7">
      <w:pPr>
        <w:rPr>
          <w:rFonts w:ascii="Arial" w:eastAsia="Times New Roman" w:hAnsi="Arial" w:cs="Arial"/>
          <w:b/>
          <w:sz w:val="22"/>
        </w:rPr>
      </w:pPr>
    </w:p>
    <w:p w:rsidR="00880BA7" w:rsidRDefault="00880BA7" w:rsidP="00880BA7">
      <w:pPr>
        <w:rPr>
          <w:rFonts w:ascii="Arial" w:eastAsia="Times New Roman" w:hAnsi="Arial" w:cs="Arial"/>
          <w:b/>
          <w:sz w:val="22"/>
        </w:rPr>
      </w:pPr>
    </w:p>
    <w:p w:rsidR="00132FB5" w:rsidRDefault="00D102DE" w:rsidP="00D705FB">
      <w:pPr>
        <w:rPr>
          <w:rFonts w:ascii="Arial" w:eastAsia="Times New Roman" w:hAnsi="Arial" w:cs="Arial"/>
          <w:b/>
          <w:sz w:val="22"/>
        </w:rPr>
      </w:pPr>
      <w:r>
        <w:rPr>
          <w:rFonts w:ascii="Arial" w:eastAsia="Times New Roman" w:hAnsi="Arial" w:cs="Arial"/>
          <w:b/>
          <w:sz w:val="22"/>
        </w:rPr>
        <w:t xml:space="preserve">4.2.2.5. </w:t>
      </w:r>
      <w:r w:rsidR="003F7908" w:rsidRPr="002646A7">
        <w:rPr>
          <w:rFonts w:ascii="Arial" w:eastAsia="Times New Roman" w:hAnsi="Arial" w:cs="Arial"/>
          <w:b/>
          <w:sz w:val="22"/>
        </w:rPr>
        <w:t xml:space="preserve">Međunarodne organizacije </w:t>
      </w:r>
    </w:p>
    <w:p w:rsidR="00D705FB" w:rsidRPr="002646A7" w:rsidRDefault="00D705FB" w:rsidP="00D705FB">
      <w:pPr>
        <w:rPr>
          <w:rFonts w:ascii="Arial" w:eastAsia="Times New Roman" w:hAnsi="Arial" w:cs="Arial"/>
          <w:b/>
          <w:sz w:val="22"/>
        </w:rPr>
      </w:pPr>
    </w:p>
    <w:p w:rsidR="0076760D" w:rsidRDefault="0076760D" w:rsidP="00E7324E">
      <w:pPr>
        <w:spacing w:after="120" w:line="276" w:lineRule="auto"/>
        <w:rPr>
          <w:rFonts w:ascii="Arial" w:eastAsia="Times New Roman" w:hAnsi="Arial" w:cs="Arial"/>
          <w:sz w:val="22"/>
        </w:rPr>
      </w:pPr>
      <w:r>
        <w:rPr>
          <w:rFonts w:ascii="Arial" w:eastAsia="Times New Roman" w:hAnsi="Arial" w:cs="Arial"/>
          <w:sz w:val="22"/>
        </w:rPr>
        <w:t>Od svog osnivanja, VSTV BiH je imao dinamičnu saradnju sa međunarodnim subjektima</w:t>
      </w:r>
      <w:r w:rsidR="00A067EE">
        <w:rPr>
          <w:rFonts w:ascii="Arial" w:eastAsia="Times New Roman" w:hAnsi="Arial" w:cs="Arial"/>
          <w:sz w:val="22"/>
        </w:rPr>
        <w:t xml:space="preserve"> koji su pružali podršku bh. pravosuđu u nastojanju da se izgradi efikasno, nezavisno i profesionalno pravosuđe. Stoga, otvorena komunikacija</w:t>
      </w:r>
      <w:r w:rsidR="00D60F44">
        <w:rPr>
          <w:rFonts w:ascii="Arial" w:eastAsia="Times New Roman" w:hAnsi="Arial" w:cs="Arial"/>
          <w:sz w:val="22"/>
        </w:rPr>
        <w:t xml:space="preserve"> sa međunarodnim partnerima</w:t>
      </w:r>
      <w:r w:rsidR="00A067EE">
        <w:rPr>
          <w:rFonts w:ascii="Arial" w:eastAsia="Times New Roman" w:hAnsi="Arial" w:cs="Arial"/>
          <w:sz w:val="22"/>
        </w:rPr>
        <w:t xml:space="preserve">, zasnovana na međusobnom povjerenju i uvažavanju, predstavlja posebno bitan zadatak za instituciju VSTV-a BiH i </w:t>
      </w:r>
      <w:r w:rsidR="003201EA">
        <w:rPr>
          <w:rFonts w:ascii="Arial" w:eastAsia="Times New Roman" w:hAnsi="Arial" w:cs="Arial"/>
          <w:sz w:val="22"/>
        </w:rPr>
        <w:t>važno</w:t>
      </w:r>
      <w:r w:rsidR="00A067EE">
        <w:rPr>
          <w:rFonts w:ascii="Arial" w:eastAsia="Times New Roman" w:hAnsi="Arial" w:cs="Arial"/>
          <w:sz w:val="22"/>
        </w:rPr>
        <w:t xml:space="preserve"> pitanje za bh.</w:t>
      </w:r>
      <w:r w:rsidR="000F0368">
        <w:rPr>
          <w:rFonts w:ascii="Arial" w:eastAsia="Times New Roman" w:hAnsi="Arial" w:cs="Arial"/>
          <w:sz w:val="22"/>
        </w:rPr>
        <w:t xml:space="preserve"> </w:t>
      </w:r>
      <w:r w:rsidR="00A067EE">
        <w:rPr>
          <w:rFonts w:ascii="Arial" w:eastAsia="Times New Roman" w:hAnsi="Arial" w:cs="Arial"/>
          <w:sz w:val="22"/>
        </w:rPr>
        <w:t xml:space="preserve">pravosuđe. </w:t>
      </w:r>
    </w:p>
    <w:p w:rsidR="00132FB5"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Drugi segment međunarodnih odnosa </w:t>
      </w:r>
      <w:r w:rsidR="000F0368">
        <w:rPr>
          <w:rFonts w:ascii="Arial" w:eastAsia="Times New Roman" w:hAnsi="Arial" w:cs="Arial"/>
          <w:sz w:val="22"/>
        </w:rPr>
        <w:t>koji treba biti u fokusu rad</w:t>
      </w:r>
      <w:r w:rsidR="0009170F">
        <w:rPr>
          <w:rFonts w:ascii="Arial" w:eastAsia="Times New Roman" w:hAnsi="Arial" w:cs="Arial"/>
          <w:sz w:val="22"/>
        </w:rPr>
        <w:t>a</w:t>
      </w:r>
      <w:r w:rsidR="000F0368">
        <w:rPr>
          <w:rFonts w:ascii="Arial" w:eastAsia="Times New Roman" w:hAnsi="Arial" w:cs="Arial"/>
          <w:sz w:val="22"/>
        </w:rPr>
        <w:t xml:space="preserve"> institucije </w:t>
      </w:r>
      <w:r w:rsidR="00D60F44">
        <w:rPr>
          <w:rFonts w:ascii="Arial" w:eastAsia="Times New Roman" w:hAnsi="Arial" w:cs="Arial"/>
          <w:sz w:val="22"/>
        </w:rPr>
        <w:t>se odnosi na saradnju sa međunarodnim subjektima k</w:t>
      </w:r>
      <w:r w:rsidR="003201EA">
        <w:rPr>
          <w:rFonts w:ascii="Arial" w:eastAsia="Times New Roman" w:hAnsi="Arial" w:cs="Arial"/>
          <w:sz w:val="22"/>
        </w:rPr>
        <w:t>oji djeluju u oblasti pravosuđa</w:t>
      </w:r>
      <w:r w:rsidR="00D60F44">
        <w:rPr>
          <w:rFonts w:ascii="Arial" w:eastAsia="Times New Roman" w:hAnsi="Arial" w:cs="Arial"/>
          <w:sz w:val="22"/>
        </w:rPr>
        <w:t xml:space="preserve"> kao što su CEPEJ, ENCJ i dr.</w:t>
      </w:r>
      <w:r w:rsidR="003201EA">
        <w:rPr>
          <w:rFonts w:ascii="Arial" w:eastAsia="Times New Roman" w:hAnsi="Arial" w:cs="Arial"/>
          <w:sz w:val="22"/>
        </w:rPr>
        <w:t>,</w:t>
      </w:r>
      <w:r w:rsidR="00D60F44">
        <w:rPr>
          <w:rFonts w:ascii="Arial" w:eastAsia="Times New Roman" w:hAnsi="Arial" w:cs="Arial"/>
          <w:sz w:val="22"/>
        </w:rPr>
        <w:t xml:space="preserve"> </w:t>
      </w:r>
      <w:r w:rsidR="003201EA">
        <w:rPr>
          <w:rFonts w:ascii="Arial" w:eastAsia="Times New Roman" w:hAnsi="Arial" w:cs="Arial"/>
          <w:sz w:val="22"/>
        </w:rPr>
        <w:t xml:space="preserve">kao i na </w:t>
      </w:r>
      <w:r w:rsidR="00D60F44">
        <w:rPr>
          <w:rFonts w:ascii="Arial" w:eastAsia="Times New Roman" w:hAnsi="Arial" w:cs="Arial"/>
          <w:sz w:val="22"/>
        </w:rPr>
        <w:t>bilateraln</w:t>
      </w:r>
      <w:r w:rsidR="003201EA">
        <w:rPr>
          <w:rFonts w:ascii="Arial" w:eastAsia="Times New Roman" w:hAnsi="Arial" w:cs="Arial"/>
          <w:sz w:val="22"/>
        </w:rPr>
        <w:t>u</w:t>
      </w:r>
      <w:r w:rsidR="00D60F44">
        <w:rPr>
          <w:rFonts w:ascii="Arial" w:eastAsia="Times New Roman" w:hAnsi="Arial" w:cs="Arial"/>
          <w:sz w:val="22"/>
        </w:rPr>
        <w:t xml:space="preserve"> saradnj</w:t>
      </w:r>
      <w:r w:rsidR="0009170F">
        <w:rPr>
          <w:rFonts w:ascii="Arial" w:eastAsia="Times New Roman" w:hAnsi="Arial" w:cs="Arial"/>
          <w:sz w:val="22"/>
        </w:rPr>
        <w:t>u</w:t>
      </w:r>
      <w:r w:rsidR="00D60F44">
        <w:rPr>
          <w:rFonts w:ascii="Arial" w:eastAsia="Times New Roman" w:hAnsi="Arial" w:cs="Arial"/>
          <w:sz w:val="22"/>
        </w:rPr>
        <w:t xml:space="preserve"> sa partnerskim organizacijama u okviru </w:t>
      </w:r>
      <w:r w:rsidR="003201EA">
        <w:rPr>
          <w:rFonts w:ascii="Arial" w:eastAsia="Times New Roman" w:hAnsi="Arial" w:cs="Arial"/>
          <w:sz w:val="22"/>
        </w:rPr>
        <w:t>projekata koje VSTV BiH provodi</w:t>
      </w:r>
      <w:r w:rsidRPr="002646A7">
        <w:rPr>
          <w:rFonts w:ascii="Arial" w:eastAsia="Times New Roman" w:hAnsi="Arial" w:cs="Arial"/>
          <w:sz w:val="22"/>
        </w:rPr>
        <w:t xml:space="preserve"> u cilju primje</w:t>
      </w:r>
      <w:r w:rsidR="009242CB" w:rsidRPr="009242CB">
        <w:rPr>
          <w:rFonts w:ascii="Arial" w:eastAsia="Times New Roman" w:hAnsi="Arial" w:cs="Arial"/>
          <w:sz w:val="22"/>
        </w:rPr>
        <w:t>ne najbolj</w:t>
      </w:r>
      <w:r w:rsidR="00D60F44">
        <w:rPr>
          <w:rFonts w:ascii="Arial" w:eastAsia="Times New Roman" w:hAnsi="Arial" w:cs="Arial"/>
          <w:sz w:val="22"/>
        </w:rPr>
        <w:t>ih</w:t>
      </w:r>
      <w:r w:rsidR="009242CB" w:rsidRPr="009242CB">
        <w:rPr>
          <w:rFonts w:ascii="Arial" w:eastAsia="Times New Roman" w:hAnsi="Arial" w:cs="Arial"/>
          <w:sz w:val="22"/>
        </w:rPr>
        <w:t xml:space="preserve"> praks</w:t>
      </w:r>
      <w:r w:rsidR="00D60F44">
        <w:rPr>
          <w:rFonts w:ascii="Arial" w:eastAsia="Times New Roman" w:hAnsi="Arial" w:cs="Arial"/>
          <w:sz w:val="22"/>
        </w:rPr>
        <w:t>i</w:t>
      </w:r>
      <w:r w:rsidR="009242CB" w:rsidRPr="009242CB">
        <w:rPr>
          <w:rFonts w:ascii="Arial" w:eastAsia="Times New Roman" w:hAnsi="Arial" w:cs="Arial"/>
          <w:sz w:val="22"/>
        </w:rPr>
        <w:t xml:space="preserve"> i iskust</w:t>
      </w:r>
      <w:r w:rsidR="00D60F44">
        <w:rPr>
          <w:rFonts w:ascii="Arial" w:eastAsia="Times New Roman" w:hAnsi="Arial" w:cs="Arial"/>
          <w:sz w:val="22"/>
        </w:rPr>
        <w:t>a</w:t>
      </w:r>
      <w:r w:rsidR="009242CB" w:rsidRPr="009242CB">
        <w:rPr>
          <w:rFonts w:ascii="Arial" w:eastAsia="Times New Roman" w:hAnsi="Arial" w:cs="Arial"/>
          <w:sz w:val="22"/>
        </w:rPr>
        <w:t xml:space="preserve">va. </w:t>
      </w:r>
    </w:p>
    <w:p w:rsidR="001C0157" w:rsidRDefault="001C0157" w:rsidP="00880BA7">
      <w:pPr>
        <w:rPr>
          <w:rFonts w:ascii="Arial" w:eastAsia="Times New Roman" w:hAnsi="Arial" w:cs="Arial"/>
          <w:sz w:val="22"/>
        </w:rPr>
      </w:pPr>
    </w:p>
    <w:p w:rsidR="00880BA7" w:rsidRPr="002646A7" w:rsidRDefault="00880BA7" w:rsidP="00880BA7">
      <w:pPr>
        <w:rPr>
          <w:rFonts w:ascii="Arial" w:eastAsia="Times New Roman" w:hAnsi="Arial" w:cs="Arial"/>
          <w:sz w:val="22"/>
        </w:rPr>
      </w:pPr>
    </w:p>
    <w:p w:rsidR="00132FB5" w:rsidRDefault="00D102DE" w:rsidP="00D7572D">
      <w:pPr>
        <w:rPr>
          <w:rFonts w:ascii="Arial" w:eastAsia="Times New Roman" w:hAnsi="Arial" w:cs="Arial"/>
          <w:b/>
          <w:sz w:val="22"/>
        </w:rPr>
      </w:pPr>
      <w:r>
        <w:rPr>
          <w:rFonts w:ascii="Arial" w:eastAsia="Times New Roman" w:hAnsi="Arial" w:cs="Arial"/>
          <w:b/>
          <w:sz w:val="22"/>
        </w:rPr>
        <w:t xml:space="preserve">4.2.2.6. </w:t>
      </w:r>
      <w:r w:rsidR="003F7908" w:rsidRPr="002646A7">
        <w:rPr>
          <w:rFonts w:ascii="Arial" w:eastAsia="Times New Roman" w:hAnsi="Arial" w:cs="Arial"/>
          <w:b/>
          <w:sz w:val="22"/>
        </w:rPr>
        <w:t xml:space="preserve">Građani Bosne i Hercegovine </w:t>
      </w:r>
    </w:p>
    <w:p w:rsidR="00D7572D" w:rsidRPr="002646A7" w:rsidRDefault="00D7572D" w:rsidP="00D7572D">
      <w:pPr>
        <w:rPr>
          <w:rFonts w:ascii="Arial" w:eastAsia="Times New Roman" w:hAnsi="Arial" w:cs="Arial"/>
          <w:b/>
          <w:sz w:val="22"/>
        </w:rPr>
      </w:pPr>
    </w:p>
    <w:p w:rsidR="00132FB5"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Iako smješteni na kraju ovog poglavlja, bosanskohercegovački građani predstavljaju najvažniju </w:t>
      </w:r>
      <w:r w:rsidR="001A1FB8">
        <w:rPr>
          <w:rFonts w:ascii="Arial" w:eastAsia="Times New Roman" w:hAnsi="Arial" w:cs="Arial"/>
          <w:sz w:val="22"/>
        </w:rPr>
        <w:t>ciljnu</w:t>
      </w:r>
      <w:r w:rsidR="000F0368">
        <w:rPr>
          <w:rFonts w:ascii="Arial" w:eastAsia="Times New Roman" w:hAnsi="Arial" w:cs="Arial"/>
          <w:sz w:val="22"/>
        </w:rPr>
        <w:t xml:space="preserve"> </w:t>
      </w:r>
      <w:r w:rsidRPr="002646A7">
        <w:rPr>
          <w:rFonts w:ascii="Arial" w:eastAsia="Times New Roman" w:hAnsi="Arial" w:cs="Arial"/>
          <w:sz w:val="22"/>
        </w:rPr>
        <w:t>javnost VSTV-a</w:t>
      </w:r>
      <w:r w:rsidR="004C3256">
        <w:rPr>
          <w:rFonts w:ascii="Arial" w:eastAsia="Times New Roman" w:hAnsi="Arial" w:cs="Arial"/>
          <w:sz w:val="22"/>
        </w:rPr>
        <w:t xml:space="preserve"> BiH</w:t>
      </w:r>
      <w:r w:rsidR="001A1FB8">
        <w:rPr>
          <w:rFonts w:ascii="Arial" w:eastAsia="Times New Roman" w:hAnsi="Arial" w:cs="Arial"/>
          <w:sz w:val="22"/>
        </w:rPr>
        <w:t xml:space="preserve"> i bh. pravosuđa</w:t>
      </w:r>
      <w:r w:rsidRPr="002646A7">
        <w:rPr>
          <w:rFonts w:ascii="Arial" w:eastAsia="Times New Roman" w:hAnsi="Arial" w:cs="Arial"/>
          <w:sz w:val="22"/>
        </w:rPr>
        <w:t xml:space="preserve">. Građani su ujedno i najšira ciljna grupa </w:t>
      </w:r>
      <w:r w:rsidR="0075611E">
        <w:rPr>
          <w:rFonts w:ascii="Arial" w:eastAsia="Times New Roman" w:hAnsi="Arial" w:cs="Arial"/>
          <w:sz w:val="22"/>
        </w:rPr>
        <w:t>VSTV-a BiH</w:t>
      </w:r>
      <w:r w:rsidR="000F0368">
        <w:rPr>
          <w:rFonts w:ascii="Arial" w:eastAsia="Times New Roman" w:hAnsi="Arial" w:cs="Arial"/>
          <w:sz w:val="22"/>
        </w:rPr>
        <w:t xml:space="preserve"> </w:t>
      </w:r>
      <w:r w:rsidRPr="002646A7">
        <w:rPr>
          <w:rFonts w:ascii="Arial" w:eastAsia="Times New Roman" w:hAnsi="Arial" w:cs="Arial"/>
          <w:sz w:val="22"/>
        </w:rPr>
        <w:t xml:space="preserve">i cjelokupnog pravosuđa. </w:t>
      </w:r>
    </w:p>
    <w:p w:rsidR="000F0368"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 xml:space="preserve">Kao krajnji korisnici </w:t>
      </w:r>
      <w:r w:rsidR="001A1FB8" w:rsidRPr="002646A7">
        <w:rPr>
          <w:rFonts w:ascii="Arial" w:eastAsia="Times New Roman" w:hAnsi="Arial" w:cs="Arial"/>
          <w:sz w:val="22"/>
        </w:rPr>
        <w:t>sudskih</w:t>
      </w:r>
      <w:r w:rsidR="001A1FB8">
        <w:rPr>
          <w:rFonts w:ascii="Arial" w:eastAsia="Times New Roman" w:hAnsi="Arial" w:cs="Arial"/>
          <w:sz w:val="22"/>
        </w:rPr>
        <w:t xml:space="preserve"> i tužilačkih </w:t>
      </w:r>
      <w:r w:rsidRPr="002646A7">
        <w:rPr>
          <w:rFonts w:ascii="Arial" w:eastAsia="Times New Roman" w:hAnsi="Arial" w:cs="Arial"/>
          <w:sz w:val="22"/>
        </w:rPr>
        <w:t xml:space="preserve">usluga, građani određuju smjer djelovanja VSTV-a </w:t>
      </w:r>
      <w:r w:rsidR="004C3256">
        <w:rPr>
          <w:rFonts w:ascii="Arial" w:eastAsia="Times New Roman" w:hAnsi="Arial" w:cs="Arial"/>
          <w:sz w:val="22"/>
        </w:rPr>
        <w:t xml:space="preserve">BiH </w:t>
      </w:r>
      <w:r w:rsidRPr="002646A7">
        <w:rPr>
          <w:rFonts w:ascii="Arial" w:eastAsia="Times New Roman" w:hAnsi="Arial" w:cs="Arial"/>
          <w:sz w:val="22"/>
        </w:rPr>
        <w:t>kroz svoja očekivanja i demokratske zahtjeve da imaju pravosudni sistem koji je nezavisan, odgovoran, profesionalan i efikasan.</w:t>
      </w:r>
      <w:r w:rsidR="000F0368">
        <w:rPr>
          <w:rFonts w:ascii="Arial" w:eastAsia="Times New Roman" w:hAnsi="Arial" w:cs="Arial"/>
          <w:sz w:val="22"/>
        </w:rPr>
        <w:t xml:space="preserve"> </w:t>
      </w:r>
    </w:p>
    <w:p w:rsidR="00132FB5" w:rsidRPr="002646A7" w:rsidRDefault="003F7908" w:rsidP="00E7324E">
      <w:pPr>
        <w:spacing w:after="120" w:line="276" w:lineRule="auto"/>
        <w:rPr>
          <w:rFonts w:ascii="Arial" w:eastAsia="Times New Roman" w:hAnsi="Arial" w:cs="Arial"/>
          <w:sz w:val="22"/>
        </w:rPr>
      </w:pPr>
      <w:r w:rsidRPr="002646A7">
        <w:rPr>
          <w:rFonts w:ascii="Arial" w:eastAsia="Times New Roman" w:hAnsi="Arial" w:cs="Arial"/>
          <w:sz w:val="22"/>
        </w:rPr>
        <w:t>Uz pojam građanstva, pojavom demokratskih društava, etablira se i pojam javnog mišljenja (</w:t>
      </w:r>
      <w:r w:rsidRPr="006072B9">
        <w:rPr>
          <w:rFonts w:ascii="Arial" w:eastAsia="Times New Roman" w:hAnsi="Arial" w:cs="Arial"/>
          <w:sz w:val="22"/>
        </w:rPr>
        <w:t>mnijenja) kao sukusa strateških</w:t>
      </w:r>
      <w:r w:rsidRPr="002646A7">
        <w:rPr>
          <w:rFonts w:ascii="Arial" w:eastAsia="Times New Roman" w:hAnsi="Arial" w:cs="Arial"/>
          <w:sz w:val="22"/>
        </w:rPr>
        <w:t xml:space="preserve"> komunikacija i predmeta kontinuiranih istraživanja </w:t>
      </w:r>
      <w:r w:rsidR="00540B62">
        <w:rPr>
          <w:rFonts w:ascii="Arial" w:eastAsia="Times New Roman" w:hAnsi="Arial" w:cs="Arial"/>
          <w:sz w:val="22"/>
        </w:rPr>
        <w:t>čiji</w:t>
      </w:r>
      <w:r w:rsidR="000F0368">
        <w:rPr>
          <w:rFonts w:ascii="Arial" w:eastAsia="Times New Roman" w:hAnsi="Arial" w:cs="Arial"/>
          <w:sz w:val="22"/>
        </w:rPr>
        <w:t xml:space="preserve"> </w:t>
      </w:r>
      <w:r w:rsidRPr="002646A7">
        <w:rPr>
          <w:rFonts w:ascii="Arial" w:eastAsia="Times New Roman" w:hAnsi="Arial" w:cs="Arial"/>
          <w:sz w:val="22"/>
        </w:rPr>
        <w:t xml:space="preserve">rezultati trebaju biti temelj za definisanje strategije, plana i konkretnih komunikacijskih aktivnosti te praćenja njihove realizacije. </w:t>
      </w:r>
    </w:p>
    <w:p w:rsidR="00132FB5" w:rsidRPr="0075611E" w:rsidRDefault="003F7908" w:rsidP="00E7324E">
      <w:pPr>
        <w:spacing w:after="120" w:line="276" w:lineRule="auto"/>
        <w:rPr>
          <w:rFonts w:ascii="Arial" w:eastAsia="Times New Roman" w:hAnsi="Arial" w:cs="Arial"/>
          <w:sz w:val="22"/>
        </w:rPr>
      </w:pPr>
      <w:r w:rsidRPr="0075611E">
        <w:rPr>
          <w:rFonts w:ascii="Arial" w:eastAsia="Times New Roman" w:hAnsi="Arial" w:cs="Arial"/>
          <w:sz w:val="22"/>
        </w:rPr>
        <w:lastRenderedPageBreak/>
        <w:t xml:space="preserve">Poznato je da je javno mnijenje ili pojednostavljeno mišljenje </w:t>
      </w:r>
      <w:r w:rsidR="0016726E">
        <w:rPr>
          <w:rFonts w:ascii="Arial" w:eastAsia="Times New Roman" w:hAnsi="Arial" w:cs="Arial"/>
          <w:sz w:val="22"/>
        </w:rPr>
        <w:t xml:space="preserve">bh. </w:t>
      </w:r>
      <w:r w:rsidRPr="0075611E">
        <w:rPr>
          <w:rFonts w:ascii="Arial" w:eastAsia="Times New Roman" w:hAnsi="Arial" w:cs="Arial"/>
          <w:sz w:val="22"/>
        </w:rPr>
        <w:t xml:space="preserve">građana o pravosuđu negativno. </w:t>
      </w:r>
      <w:r w:rsidR="000F0368">
        <w:rPr>
          <w:rFonts w:ascii="Arial" w:eastAsia="Times New Roman" w:hAnsi="Arial" w:cs="Arial"/>
          <w:sz w:val="22"/>
        </w:rPr>
        <w:t>Štaviše</w:t>
      </w:r>
      <w:r w:rsidRPr="0075611E">
        <w:rPr>
          <w:rFonts w:ascii="Arial" w:eastAsia="Times New Roman" w:hAnsi="Arial" w:cs="Arial"/>
          <w:sz w:val="22"/>
        </w:rPr>
        <w:t xml:space="preserve">, povjerenje građana </w:t>
      </w:r>
      <w:r w:rsidR="00D94566" w:rsidRPr="0075611E">
        <w:rPr>
          <w:rFonts w:ascii="Arial" w:eastAsia="Times New Roman" w:hAnsi="Arial" w:cs="Arial"/>
          <w:sz w:val="22"/>
        </w:rPr>
        <w:t>u pravosudni sistem je</w:t>
      </w:r>
      <w:r w:rsidRPr="0075611E">
        <w:rPr>
          <w:rFonts w:ascii="Arial" w:eastAsia="Times New Roman" w:hAnsi="Arial" w:cs="Arial"/>
          <w:sz w:val="22"/>
        </w:rPr>
        <w:t xml:space="preserve"> </w:t>
      </w:r>
      <w:r w:rsidR="000F0368">
        <w:rPr>
          <w:rFonts w:ascii="Arial" w:eastAsia="Times New Roman" w:hAnsi="Arial" w:cs="Arial"/>
          <w:sz w:val="22"/>
        </w:rPr>
        <w:t>na niskom nivou</w:t>
      </w:r>
      <w:r w:rsidRPr="0075611E">
        <w:rPr>
          <w:rFonts w:ascii="Arial" w:eastAsia="Times New Roman" w:hAnsi="Arial" w:cs="Arial"/>
          <w:sz w:val="22"/>
        </w:rPr>
        <w:t xml:space="preserve">. </w:t>
      </w:r>
      <w:r w:rsidR="0016726E">
        <w:rPr>
          <w:rFonts w:ascii="Arial" w:eastAsia="Times New Roman" w:hAnsi="Arial" w:cs="Arial"/>
          <w:sz w:val="22"/>
        </w:rPr>
        <w:t xml:space="preserve">U kolikoj mjeri </w:t>
      </w:r>
      <w:r w:rsidRPr="0017699D">
        <w:rPr>
          <w:rFonts w:ascii="Arial" w:eastAsia="Times New Roman" w:hAnsi="Arial" w:cs="Arial"/>
          <w:sz w:val="22"/>
        </w:rPr>
        <w:t xml:space="preserve">ovakvo mišljenje </w:t>
      </w:r>
      <w:r w:rsidR="000F0368">
        <w:rPr>
          <w:rFonts w:ascii="Arial" w:eastAsia="Times New Roman" w:hAnsi="Arial" w:cs="Arial"/>
          <w:sz w:val="22"/>
        </w:rPr>
        <w:t>korespondira</w:t>
      </w:r>
      <w:r w:rsidRPr="0017699D">
        <w:rPr>
          <w:rFonts w:ascii="Arial" w:eastAsia="Times New Roman" w:hAnsi="Arial" w:cs="Arial"/>
          <w:sz w:val="22"/>
        </w:rPr>
        <w:t xml:space="preserve"> </w:t>
      </w:r>
      <w:r w:rsidR="000F0368">
        <w:rPr>
          <w:rFonts w:ascii="Arial" w:eastAsia="Times New Roman" w:hAnsi="Arial" w:cs="Arial"/>
          <w:sz w:val="22"/>
        </w:rPr>
        <w:t xml:space="preserve">sa </w:t>
      </w:r>
      <w:r w:rsidRPr="0017699D">
        <w:rPr>
          <w:rFonts w:ascii="Arial" w:eastAsia="Times New Roman" w:hAnsi="Arial" w:cs="Arial"/>
          <w:sz w:val="22"/>
        </w:rPr>
        <w:t>realno</w:t>
      </w:r>
      <w:r w:rsidR="000F0368">
        <w:rPr>
          <w:rFonts w:ascii="Arial" w:eastAsia="Times New Roman" w:hAnsi="Arial" w:cs="Arial"/>
          <w:sz w:val="22"/>
        </w:rPr>
        <w:t>šću</w:t>
      </w:r>
      <w:r w:rsidR="0016726E">
        <w:rPr>
          <w:rFonts w:ascii="Arial" w:eastAsia="Times New Roman" w:hAnsi="Arial" w:cs="Arial"/>
          <w:sz w:val="22"/>
        </w:rPr>
        <w:t xml:space="preserve">, predmet je rasprave koju dodatno </w:t>
      </w:r>
      <w:r w:rsidR="000F0368">
        <w:rPr>
          <w:rFonts w:ascii="Arial" w:eastAsia="Times New Roman" w:hAnsi="Arial" w:cs="Arial"/>
          <w:sz w:val="22"/>
        </w:rPr>
        <w:t>usložnjava podatak da je mali broj građana</w:t>
      </w:r>
      <w:r w:rsidRPr="0017699D">
        <w:rPr>
          <w:rFonts w:ascii="Arial" w:eastAsia="Times New Roman" w:hAnsi="Arial" w:cs="Arial"/>
          <w:sz w:val="22"/>
        </w:rPr>
        <w:t xml:space="preserve"> zapravo bio korisnik sudskih usluga i imao neki kontakt sa sudovima i tužilaštvima</w:t>
      </w:r>
      <w:r w:rsidRPr="0017699D">
        <w:rPr>
          <w:rFonts w:ascii="Arial" w:eastAsia="Times New Roman" w:hAnsi="Arial" w:cs="Arial"/>
          <w:sz w:val="22"/>
          <w:vertAlign w:val="superscript"/>
        </w:rPr>
        <w:footnoteReference w:id="8"/>
      </w:r>
      <w:r w:rsidR="000F0368">
        <w:rPr>
          <w:rFonts w:ascii="Arial" w:eastAsia="Times New Roman" w:hAnsi="Arial" w:cs="Arial"/>
          <w:sz w:val="22"/>
        </w:rPr>
        <w:t xml:space="preserve"> te da je najveći broj građana </w:t>
      </w:r>
      <w:r w:rsidRPr="0075611E">
        <w:rPr>
          <w:rFonts w:ascii="Arial" w:eastAsia="Times New Roman" w:hAnsi="Arial" w:cs="Arial"/>
          <w:sz w:val="22"/>
        </w:rPr>
        <w:t xml:space="preserve">negativan utisak </w:t>
      </w:r>
      <w:r w:rsidR="000F0368">
        <w:rPr>
          <w:rFonts w:ascii="Arial" w:eastAsia="Times New Roman" w:hAnsi="Arial" w:cs="Arial"/>
          <w:sz w:val="22"/>
        </w:rPr>
        <w:t xml:space="preserve">o pravosuđu stekao </w:t>
      </w:r>
      <w:r w:rsidRPr="0075611E">
        <w:rPr>
          <w:rFonts w:ascii="Arial" w:eastAsia="Times New Roman" w:hAnsi="Arial" w:cs="Arial"/>
          <w:sz w:val="22"/>
        </w:rPr>
        <w:t xml:space="preserve">na temelju izvještavanja medija. </w:t>
      </w:r>
    </w:p>
    <w:p w:rsidR="00132FB5" w:rsidRPr="002646A7" w:rsidRDefault="000F0368" w:rsidP="00E7324E">
      <w:pPr>
        <w:spacing w:after="120" w:line="276" w:lineRule="auto"/>
        <w:rPr>
          <w:rFonts w:ascii="Arial" w:eastAsia="Times New Roman" w:hAnsi="Arial" w:cs="Arial"/>
          <w:sz w:val="22"/>
        </w:rPr>
      </w:pPr>
      <w:r>
        <w:rPr>
          <w:rFonts w:ascii="Arial" w:eastAsia="Times New Roman" w:hAnsi="Arial" w:cs="Arial"/>
          <w:sz w:val="22"/>
        </w:rPr>
        <w:t>Ono što je ključno, ne</w:t>
      </w:r>
      <w:r w:rsidR="0016726E">
        <w:rPr>
          <w:rFonts w:ascii="Arial" w:eastAsia="Times New Roman" w:hAnsi="Arial" w:cs="Arial"/>
          <w:sz w:val="22"/>
        </w:rPr>
        <w:t>zavisno od odgovora na prethodno pitanje</w:t>
      </w:r>
      <w:r>
        <w:rPr>
          <w:rFonts w:ascii="Arial" w:eastAsia="Times New Roman" w:hAnsi="Arial" w:cs="Arial"/>
          <w:sz w:val="22"/>
        </w:rPr>
        <w:t>, jeste da je p</w:t>
      </w:r>
      <w:r w:rsidR="003F7908" w:rsidRPr="002646A7">
        <w:rPr>
          <w:rFonts w:ascii="Arial" w:eastAsia="Times New Roman" w:hAnsi="Arial" w:cs="Arial"/>
          <w:sz w:val="22"/>
        </w:rPr>
        <w:t xml:space="preserve">ravosuđe spremno da prihvati </w:t>
      </w:r>
      <w:r w:rsidR="0016726E">
        <w:rPr>
          <w:rFonts w:ascii="Arial" w:eastAsia="Times New Roman" w:hAnsi="Arial" w:cs="Arial"/>
          <w:sz w:val="22"/>
        </w:rPr>
        <w:t xml:space="preserve">i korektivno djeluje na </w:t>
      </w:r>
      <w:r w:rsidR="003F7908" w:rsidRPr="002646A7">
        <w:rPr>
          <w:rFonts w:ascii="Arial" w:eastAsia="Times New Roman" w:hAnsi="Arial" w:cs="Arial"/>
          <w:sz w:val="22"/>
        </w:rPr>
        <w:t>kon</w:t>
      </w:r>
      <w:r w:rsidR="009242CB" w:rsidRPr="009242CB">
        <w:rPr>
          <w:rFonts w:ascii="Arial" w:eastAsia="Times New Roman" w:hAnsi="Arial" w:cs="Arial"/>
          <w:sz w:val="22"/>
        </w:rPr>
        <w:t xml:space="preserve">struktivnu kritiku. </w:t>
      </w:r>
      <w:r w:rsidR="0016726E">
        <w:rPr>
          <w:rFonts w:ascii="Arial" w:eastAsia="Times New Roman" w:hAnsi="Arial" w:cs="Arial"/>
          <w:sz w:val="22"/>
        </w:rPr>
        <w:t xml:space="preserve">Njegovi predstavnici su osviješteni u smislu </w:t>
      </w:r>
      <w:r w:rsidR="003F7908" w:rsidRPr="002646A7">
        <w:rPr>
          <w:rFonts w:ascii="Arial" w:eastAsia="Times New Roman" w:hAnsi="Arial" w:cs="Arial"/>
          <w:sz w:val="22"/>
        </w:rPr>
        <w:t>samokritično</w:t>
      </w:r>
      <w:r w:rsidR="0016726E">
        <w:rPr>
          <w:rFonts w:ascii="Arial" w:eastAsia="Times New Roman" w:hAnsi="Arial" w:cs="Arial"/>
          <w:sz w:val="22"/>
        </w:rPr>
        <w:t>st</w:t>
      </w:r>
      <w:r w:rsidR="000C0AB0">
        <w:rPr>
          <w:rFonts w:ascii="Arial" w:eastAsia="Times New Roman" w:hAnsi="Arial" w:cs="Arial"/>
          <w:sz w:val="22"/>
        </w:rPr>
        <w:t>i</w:t>
      </w:r>
      <w:r w:rsidR="003F7908" w:rsidRPr="002646A7">
        <w:rPr>
          <w:rFonts w:ascii="Arial" w:eastAsia="Times New Roman" w:hAnsi="Arial" w:cs="Arial"/>
          <w:sz w:val="22"/>
        </w:rPr>
        <w:t xml:space="preserve"> i </w:t>
      </w:r>
      <w:r w:rsidR="0016726E">
        <w:rPr>
          <w:rFonts w:ascii="Arial" w:eastAsia="Times New Roman" w:hAnsi="Arial" w:cs="Arial"/>
          <w:sz w:val="22"/>
        </w:rPr>
        <w:t xml:space="preserve">sposobnosti uočavanja i analiziranja </w:t>
      </w:r>
      <w:r w:rsidR="003F7908" w:rsidRPr="002646A7">
        <w:rPr>
          <w:rFonts w:ascii="Arial" w:eastAsia="Times New Roman" w:hAnsi="Arial" w:cs="Arial"/>
          <w:sz w:val="22"/>
        </w:rPr>
        <w:t>problem</w:t>
      </w:r>
      <w:r w:rsidR="0016726E">
        <w:rPr>
          <w:rFonts w:ascii="Arial" w:eastAsia="Times New Roman" w:hAnsi="Arial" w:cs="Arial"/>
          <w:sz w:val="22"/>
        </w:rPr>
        <w:t>a unutar sektora</w:t>
      </w:r>
      <w:r w:rsidR="0075611E">
        <w:rPr>
          <w:rFonts w:ascii="Arial" w:eastAsia="Times New Roman" w:hAnsi="Arial" w:cs="Arial"/>
          <w:sz w:val="22"/>
        </w:rPr>
        <w:t>.</w:t>
      </w:r>
      <w:r>
        <w:rPr>
          <w:rFonts w:ascii="Arial" w:eastAsia="Times New Roman" w:hAnsi="Arial" w:cs="Arial"/>
          <w:sz w:val="22"/>
        </w:rPr>
        <w:t xml:space="preserve"> </w:t>
      </w:r>
      <w:r w:rsidR="0016726E">
        <w:rPr>
          <w:rFonts w:ascii="Arial" w:eastAsia="Times New Roman" w:hAnsi="Arial" w:cs="Arial"/>
          <w:sz w:val="22"/>
        </w:rPr>
        <w:t xml:space="preserve">Međutim, uz sve </w:t>
      </w:r>
      <w:r w:rsidR="0016726E" w:rsidRPr="002646A7">
        <w:rPr>
          <w:rFonts w:ascii="Arial" w:eastAsia="Times New Roman" w:hAnsi="Arial" w:cs="Arial"/>
          <w:sz w:val="22"/>
        </w:rPr>
        <w:t>akutne i hronične</w:t>
      </w:r>
      <w:r w:rsidR="0016726E" w:rsidRPr="00AA5A30">
        <w:rPr>
          <w:rFonts w:ascii="Arial" w:eastAsia="Times New Roman" w:hAnsi="Arial" w:cs="Arial"/>
          <w:sz w:val="22"/>
        </w:rPr>
        <w:t xml:space="preserve"> </w:t>
      </w:r>
      <w:r w:rsidR="0016726E" w:rsidRPr="002646A7">
        <w:rPr>
          <w:rFonts w:ascii="Arial" w:eastAsia="Times New Roman" w:hAnsi="Arial" w:cs="Arial"/>
          <w:sz w:val="22"/>
        </w:rPr>
        <w:t>probleme</w:t>
      </w:r>
      <w:r w:rsidR="0016726E">
        <w:rPr>
          <w:rFonts w:ascii="Arial" w:eastAsia="Times New Roman" w:hAnsi="Arial" w:cs="Arial"/>
          <w:sz w:val="22"/>
        </w:rPr>
        <w:t xml:space="preserve">, </w:t>
      </w:r>
      <w:r w:rsidR="0075611E">
        <w:rPr>
          <w:rFonts w:ascii="Arial" w:eastAsia="Times New Roman" w:hAnsi="Arial" w:cs="Arial"/>
          <w:sz w:val="22"/>
        </w:rPr>
        <w:t>u</w:t>
      </w:r>
      <w:r w:rsidR="003F7908" w:rsidRPr="002646A7">
        <w:rPr>
          <w:rFonts w:ascii="Arial" w:eastAsia="Times New Roman" w:hAnsi="Arial" w:cs="Arial"/>
          <w:sz w:val="22"/>
        </w:rPr>
        <w:t xml:space="preserve"> radu pravosuđa</w:t>
      </w:r>
      <w:r w:rsidR="0016726E">
        <w:rPr>
          <w:rFonts w:ascii="Arial" w:eastAsia="Times New Roman" w:hAnsi="Arial" w:cs="Arial"/>
          <w:sz w:val="22"/>
        </w:rPr>
        <w:t xml:space="preserve"> su evidentni </w:t>
      </w:r>
      <w:r w:rsidR="00AC0C03">
        <w:rPr>
          <w:rFonts w:ascii="Arial" w:eastAsia="Times New Roman" w:hAnsi="Arial" w:cs="Arial"/>
          <w:sz w:val="22"/>
        </w:rPr>
        <w:t xml:space="preserve">i </w:t>
      </w:r>
      <w:r w:rsidR="003F7908" w:rsidRPr="002646A7">
        <w:rPr>
          <w:rFonts w:ascii="Arial" w:eastAsia="Times New Roman" w:hAnsi="Arial" w:cs="Arial"/>
          <w:sz w:val="22"/>
        </w:rPr>
        <w:t>dobri rezultati</w:t>
      </w:r>
      <w:r>
        <w:rPr>
          <w:rFonts w:ascii="Arial" w:eastAsia="Times New Roman" w:hAnsi="Arial" w:cs="Arial"/>
          <w:sz w:val="22"/>
        </w:rPr>
        <w:t xml:space="preserve">, </w:t>
      </w:r>
      <w:r w:rsidR="0016726E">
        <w:rPr>
          <w:rFonts w:ascii="Arial" w:eastAsia="Times New Roman" w:hAnsi="Arial" w:cs="Arial"/>
          <w:sz w:val="22"/>
        </w:rPr>
        <w:t xml:space="preserve">koje je </w:t>
      </w:r>
      <w:r>
        <w:rPr>
          <w:rFonts w:ascii="Arial" w:eastAsia="Times New Roman" w:hAnsi="Arial" w:cs="Arial"/>
          <w:sz w:val="22"/>
        </w:rPr>
        <w:t xml:space="preserve">neophodno adekvatno </w:t>
      </w:r>
      <w:r w:rsidR="0075611E">
        <w:rPr>
          <w:rFonts w:ascii="Arial" w:eastAsia="Times New Roman" w:hAnsi="Arial" w:cs="Arial"/>
          <w:sz w:val="22"/>
        </w:rPr>
        <w:t>komunicirati</w:t>
      </w:r>
      <w:r w:rsidR="003F7908" w:rsidRPr="002646A7">
        <w:rPr>
          <w:rFonts w:ascii="Arial" w:eastAsia="Times New Roman" w:hAnsi="Arial" w:cs="Arial"/>
          <w:sz w:val="22"/>
        </w:rPr>
        <w:t xml:space="preserve"> </w:t>
      </w:r>
      <w:r w:rsidR="00AA5A30">
        <w:rPr>
          <w:rFonts w:ascii="Arial" w:eastAsia="Times New Roman" w:hAnsi="Arial" w:cs="Arial"/>
          <w:sz w:val="22"/>
        </w:rPr>
        <w:t>ciljnim</w:t>
      </w:r>
      <w:r w:rsidR="003F7908" w:rsidRPr="002646A7">
        <w:rPr>
          <w:rFonts w:ascii="Arial" w:eastAsia="Times New Roman" w:hAnsi="Arial" w:cs="Arial"/>
          <w:sz w:val="22"/>
        </w:rPr>
        <w:t xml:space="preserve"> javnosti</w:t>
      </w:r>
      <w:r w:rsidR="0075611E">
        <w:rPr>
          <w:rFonts w:ascii="Arial" w:eastAsia="Times New Roman" w:hAnsi="Arial" w:cs="Arial"/>
          <w:sz w:val="22"/>
        </w:rPr>
        <w:t xml:space="preserve">ma, </w:t>
      </w:r>
      <w:r w:rsidR="0016726E">
        <w:rPr>
          <w:rFonts w:ascii="Arial" w:eastAsia="Times New Roman" w:hAnsi="Arial" w:cs="Arial"/>
          <w:sz w:val="22"/>
        </w:rPr>
        <w:t>zajedno sa upoznavanje</w:t>
      </w:r>
      <w:r w:rsidR="000C0AB0">
        <w:rPr>
          <w:rFonts w:ascii="Arial" w:eastAsia="Times New Roman" w:hAnsi="Arial" w:cs="Arial"/>
          <w:sz w:val="22"/>
        </w:rPr>
        <w:t>m</w:t>
      </w:r>
      <w:r w:rsidR="0016726E">
        <w:rPr>
          <w:rFonts w:ascii="Arial" w:eastAsia="Times New Roman" w:hAnsi="Arial" w:cs="Arial"/>
          <w:sz w:val="22"/>
        </w:rPr>
        <w:t xml:space="preserve"> široke javnosti sa ulogom pravosuđa, njegovim dometima i ograničenjima.</w:t>
      </w:r>
      <w:r w:rsidR="003F7908" w:rsidRPr="002646A7">
        <w:rPr>
          <w:rFonts w:ascii="Arial" w:eastAsia="Times New Roman" w:hAnsi="Arial" w:cs="Arial"/>
          <w:sz w:val="22"/>
        </w:rPr>
        <w:t xml:space="preserve">  </w:t>
      </w:r>
    </w:p>
    <w:p w:rsidR="00132FB5" w:rsidRPr="002646A7" w:rsidRDefault="0016726E" w:rsidP="00E7324E">
      <w:pPr>
        <w:spacing w:after="120" w:line="276" w:lineRule="auto"/>
        <w:rPr>
          <w:rFonts w:ascii="Arial" w:eastAsia="Times New Roman" w:hAnsi="Arial" w:cs="Arial"/>
          <w:sz w:val="22"/>
        </w:rPr>
      </w:pPr>
      <w:r>
        <w:rPr>
          <w:rFonts w:ascii="Arial" w:eastAsia="Times New Roman" w:hAnsi="Arial" w:cs="Arial"/>
          <w:sz w:val="22"/>
        </w:rPr>
        <w:t>Upravo poznavanje i razumijevanje</w:t>
      </w:r>
      <w:r w:rsidR="003F7908" w:rsidRPr="007170FD">
        <w:rPr>
          <w:rFonts w:ascii="Arial" w:eastAsia="Times New Roman" w:hAnsi="Arial" w:cs="Arial"/>
          <w:sz w:val="22"/>
        </w:rPr>
        <w:t xml:space="preserve"> uloge pravosuđa u sistemu i načina funkcionisanja pravosudnih institucija, obave</w:t>
      </w:r>
      <w:r w:rsidR="00AA5A30">
        <w:rPr>
          <w:rFonts w:ascii="Arial" w:eastAsia="Times New Roman" w:hAnsi="Arial" w:cs="Arial"/>
          <w:sz w:val="22"/>
        </w:rPr>
        <w:t>za i dužnosti sudija i tužilaca</w:t>
      </w:r>
      <w:r w:rsidR="003F7908" w:rsidRPr="007170FD">
        <w:rPr>
          <w:rFonts w:ascii="Arial" w:eastAsia="Times New Roman" w:hAnsi="Arial" w:cs="Arial"/>
          <w:sz w:val="22"/>
        </w:rPr>
        <w:t xml:space="preserve"> kroz kontinuirano informisanje i obrazovanje, donijeće korist ne samo pravosuđu </w:t>
      </w:r>
      <w:r w:rsidR="00AC0C03" w:rsidRPr="007170FD">
        <w:rPr>
          <w:rFonts w:ascii="Arial" w:eastAsia="Times New Roman" w:hAnsi="Arial" w:cs="Arial"/>
          <w:sz w:val="22"/>
        </w:rPr>
        <w:t xml:space="preserve">u smislu reputacije </w:t>
      </w:r>
      <w:r w:rsidR="003F7908" w:rsidRPr="007170FD">
        <w:rPr>
          <w:rFonts w:ascii="Arial" w:eastAsia="Times New Roman" w:hAnsi="Arial" w:cs="Arial"/>
          <w:sz w:val="22"/>
        </w:rPr>
        <w:t>nego i samim građanima</w:t>
      </w:r>
      <w:r w:rsidR="00AC0C03" w:rsidRPr="007170FD">
        <w:rPr>
          <w:rFonts w:ascii="Arial" w:eastAsia="Times New Roman" w:hAnsi="Arial" w:cs="Arial"/>
          <w:sz w:val="22"/>
        </w:rPr>
        <w:t xml:space="preserve"> u smislu povjerenj</w:t>
      </w:r>
      <w:r w:rsidR="00941A1F" w:rsidRPr="007170FD">
        <w:rPr>
          <w:rFonts w:ascii="Arial" w:eastAsia="Times New Roman" w:hAnsi="Arial" w:cs="Arial"/>
          <w:sz w:val="22"/>
        </w:rPr>
        <w:t>a</w:t>
      </w:r>
      <w:r w:rsidR="00AC0C03" w:rsidRPr="007170FD">
        <w:rPr>
          <w:rFonts w:ascii="Arial" w:eastAsia="Times New Roman" w:hAnsi="Arial" w:cs="Arial"/>
          <w:sz w:val="22"/>
        </w:rPr>
        <w:t xml:space="preserve"> u pravosudni sistem</w:t>
      </w:r>
      <w:r w:rsidR="003F7908" w:rsidRPr="007170FD">
        <w:rPr>
          <w:rFonts w:ascii="Arial" w:eastAsia="Times New Roman" w:hAnsi="Arial" w:cs="Arial"/>
          <w:sz w:val="22"/>
        </w:rPr>
        <w:t xml:space="preserve">. </w:t>
      </w:r>
      <w:r w:rsidR="003F7908" w:rsidRPr="002646A7">
        <w:rPr>
          <w:rFonts w:ascii="Arial" w:eastAsia="Times New Roman" w:hAnsi="Arial" w:cs="Arial"/>
          <w:sz w:val="22"/>
        </w:rPr>
        <w:t>Uvođenjem novog pristupa i kulture komuniciranja u pravosuđu, kroz posvećen i konkretan rad i saradnju sa multiplikatorskim partnerima i komunikacijskim akterima, biće moguće unaprijediti nivo objektivne informisanosti i povjerenja građana u b</w:t>
      </w:r>
      <w:r w:rsidR="00AA5A30">
        <w:rPr>
          <w:rFonts w:ascii="Arial" w:eastAsia="Times New Roman" w:hAnsi="Arial" w:cs="Arial"/>
          <w:sz w:val="22"/>
        </w:rPr>
        <w:t>h.</w:t>
      </w:r>
      <w:r w:rsidR="003F7908" w:rsidRPr="002646A7">
        <w:rPr>
          <w:rFonts w:ascii="Arial" w:eastAsia="Times New Roman" w:hAnsi="Arial" w:cs="Arial"/>
          <w:sz w:val="22"/>
        </w:rPr>
        <w:t xml:space="preserve"> pravosuđe</w:t>
      </w:r>
      <w:r w:rsidR="009750E7">
        <w:rPr>
          <w:rFonts w:ascii="Arial" w:eastAsia="Times New Roman" w:hAnsi="Arial" w:cs="Arial"/>
          <w:sz w:val="22"/>
        </w:rPr>
        <w:t>,</w:t>
      </w:r>
      <w:r w:rsidR="003F7908" w:rsidRPr="002646A7">
        <w:rPr>
          <w:rFonts w:ascii="Arial" w:eastAsia="Times New Roman" w:hAnsi="Arial" w:cs="Arial"/>
          <w:sz w:val="22"/>
        </w:rPr>
        <w:t xml:space="preserve"> što je osnovni i krajnji cilj </w:t>
      </w:r>
      <w:r w:rsidR="00AA5A30">
        <w:rPr>
          <w:rFonts w:ascii="Arial" w:eastAsia="Times New Roman" w:hAnsi="Arial" w:cs="Arial"/>
          <w:sz w:val="22"/>
        </w:rPr>
        <w:t>ove S</w:t>
      </w:r>
      <w:r w:rsidR="003F7908" w:rsidRPr="002646A7">
        <w:rPr>
          <w:rFonts w:ascii="Arial" w:eastAsia="Times New Roman" w:hAnsi="Arial" w:cs="Arial"/>
          <w:sz w:val="22"/>
        </w:rPr>
        <w:t xml:space="preserve">trategije.  </w:t>
      </w:r>
    </w:p>
    <w:p w:rsidR="00132FB5" w:rsidRDefault="00132FB5" w:rsidP="00D26A54">
      <w:pPr>
        <w:spacing w:line="360" w:lineRule="auto"/>
        <w:rPr>
          <w:rFonts w:ascii="Arial" w:eastAsia="Times New Roman" w:hAnsi="Arial" w:cs="Arial"/>
          <w:sz w:val="22"/>
        </w:rPr>
      </w:pPr>
    </w:p>
    <w:p w:rsidR="00ED6B55" w:rsidRPr="002646A7" w:rsidRDefault="00ED6B55" w:rsidP="00D26A54">
      <w:pPr>
        <w:spacing w:line="360" w:lineRule="auto"/>
        <w:rPr>
          <w:rFonts w:ascii="Arial" w:eastAsia="Times New Roman" w:hAnsi="Arial" w:cs="Arial"/>
          <w:sz w:val="22"/>
        </w:rPr>
      </w:pPr>
    </w:p>
    <w:p w:rsidR="00DA324F" w:rsidRDefault="00FA796F" w:rsidP="00D7572D">
      <w:pPr>
        <w:contextualSpacing/>
        <w:rPr>
          <w:rFonts w:ascii="Arial" w:eastAsia="Times New Roman" w:hAnsi="Arial" w:cs="Arial"/>
          <w:b/>
          <w:sz w:val="22"/>
        </w:rPr>
      </w:pPr>
      <w:r>
        <w:rPr>
          <w:rFonts w:ascii="Arial" w:eastAsia="Times New Roman" w:hAnsi="Arial" w:cs="Arial"/>
          <w:b/>
          <w:sz w:val="22"/>
        </w:rPr>
        <w:t xml:space="preserve">5. </w:t>
      </w:r>
      <w:r w:rsidR="003F7908" w:rsidRPr="002646A7">
        <w:rPr>
          <w:rFonts w:ascii="Arial" w:eastAsia="Times New Roman" w:hAnsi="Arial" w:cs="Arial"/>
          <w:b/>
          <w:sz w:val="22"/>
        </w:rPr>
        <w:t xml:space="preserve">METODE I SREDSTVA </w:t>
      </w:r>
      <w:r>
        <w:rPr>
          <w:rFonts w:ascii="Arial" w:eastAsia="Times New Roman" w:hAnsi="Arial" w:cs="Arial"/>
          <w:b/>
          <w:sz w:val="22"/>
        </w:rPr>
        <w:t xml:space="preserve">KOMUNKACIJE </w:t>
      </w:r>
    </w:p>
    <w:p w:rsidR="00D7572D" w:rsidRPr="002646A7" w:rsidRDefault="00D7572D" w:rsidP="00D7572D">
      <w:pPr>
        <w:contextualSpacing/>
        <w:rPr>
          <w:rFonts w:ascii="Arial" w:eastAsia="Times New Roman" w:hAnsi="Arial" w:cs="Arial"/>
          <w:b/>
          <w:sz w:val="22"/>
        </w:rPr>
      </w:pPr>
    </w:p>
    <w:p w:rsidR="00A83A89"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Kada se govori o metodama i sredstvima komunikacije</w:t>
      </w:r>
      <w:r w:rsidR="002878B6">
        <w:rPr>
          <w:rFonts w:ascii="Arial" w:eastAsia="Times New Roman" w:hAnsi="Arial" w:cs="Arial"/>
          <w:sz w:val="22"/>
        </w:rPr>
        <w:t xml:space="preserve"> u cilju realizacije </w:t>
      </w:r>
      <w:r w:rsidR="00D94566">
        <w:rPr>
          <w:rFonts w:ascii="Arial" w:eastAsia="Times New Roman" w:hAnsi="Arial" w:cs="Arial"/>
          <w:sz w:val="22"/>
        </w:rPr>
        <w:t>opšti</w:t>
      </w:r>
      <w:r w:rsidR="002878B6">
        <w:rPr>
          <w:rFonts w:ascii="Arial" w:eastAsia="Times New Roman" w:hAnsi="Arial" w:cs="Arial"/>
          <w:sz w:val="22"/>
        </w:rPr>
        <w:t>h</w:t>
      </w:r>
      <w:r w:rsidR="00D94566">
        <w:rPr>
          <w:rFonts w:ascii="Arial" w:eastAsia="Times New Roman" w:hAnsi="Arial" w:cs="Arial"/>
          <w:sz w:val="22"/>
        </w:rPr>
        <w:t xml:space="preserve"> i specifični</w:t>
      </w:r>
      <w:r w:rsidR="002878B6">
        <w:rPr>
          <w:rFonts w:ascii="Arial" w:eastAsia="Times New Roman" w:hAnsi="Arial" w:cs="Arial"/>
          <w:sz w:val="22"/>
        </w:rPr>
        <w:t>h</w:t>
      </w:r>
      <w:r w:rsidR="00D94566">
        <w:rPr>
          <w:rFonts w:ascii="Arial" w:eastAsia="Times New Roman" w:hAnsi="Arial" w:cs="Arial"/>
          <w:sz w:val="22"/>
        </w:rPr>
        <w:t xml:space="preserve"> ciljev</w:t>
      </w:r>
      <w:r w:rsidR="002878B6">
        <w:rPr>
          <w:rFonts w:ascii="Arial" w:eastAsia="Times New Roman" w:hAnsi="Arial" w:cs="Arial"/>
          <w:sz w:val="22"/>
        </w:rPr>
        <w:t xml:space="preserve">a i uspješne komunikacije </w:t>
      </w:r>
      <w:r w:rsidR="00D94566">
        <w:rPr>
          <w:rFonts w:ascii="Arial" w:eastAsia="Times New Roman" w:hAnsi="Arial" w:cs="Arial"/>
          <w:sz w:val="22"/>
        </w:rPr>
        <w:t>poruk</w:t>
      </w:r>
      <w:r w:rsidR="002878B6">
        <w:rPr>
          <w:rFonts w:ascii="Arial" w:eastAsia="Times New Roman" w:hAnsi="Arial" w:cs="Arial"/>
          <w:sz w:val="22"/>
        </w:rPr>
        <w:t>a</w:t>
      </w:r>
      <w:r w:rsidR="00D94566">
        <w:rPr>
          <w:rFonts w:ascii="Arial" w:eastAsia="Times New Roman" w:hAnsi="Arial" w:cs="Arial"/>
          <w:sz w:val="22"/>
        </w:rPr>
        <w:t xml:space="preserve"> ka navedenim strateškim javnostima</w:t>
      </w:r>
      <w:r w:rsidRPr="00FF7215">
        <w:rPr>
          <w:rFonts w:ascii="Arial" w:eastAsia="Times New Roman" w:hAnsi="Arial" w:cs="Arial"/>
          <w:sz w:val="22"/>
        </w:rPr>
        <w:t xml:space="preserve">, misli se na osnovne alate, kanale, događaje i aktivnosti koji se mogu koristiti i organizovati u svrhu informisanja i komuniciranja sa različitim ciljnim grupama i komunikacijskim partnerima.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U svojoj dosadašnjoj praksi VSTV </w:t>
      </w:r>
      <w:r w:rsidR="004C3256">
        <w:rPr>
          <w:rFonts w:ascii="Arial" w:eastAsia="Times New Roman" w:hAnsi="Arial" w:cs="Arial"/>
          <w:sz w:val="22"/>
        </w:rPr>
        <w:t xml:space="preserve">BiH </w:t>
      </w:r>
      <w:r w:rsidRPr="00FF7215">
        <w:rPr>
          <w:rFonts w:ascii="Arial" w:eastAsia="Times New Roman" w:hAnsi="Arial" w:cs="Arial"/>
          <w:sz w:val="22"/>
        </w:rPr>
        <w:t>je koristio niz metoda i sredstava komunikacije poput saopštenja za javnost, konferencija za novinare, javnih nastupa u medijima, organizovanja različitih događaja, web stranice, mini kampanj</w:t>
      </w:r>
      <w:r w:rsidR="002878B6">
        <w:rPr>
          <w:rFonts w:ascii="Arial" w:eastAsia="Times New Roman" w:hAnsi="Arial" w:cs="Arial"/>
          <w:sz w:val="22"/>
        </w:rPr>
        <w:t>â</w:t>
      </w:r>
      <w:r w:rsidRPr="00FF7215">
        <w:rPr>
          <w:rFonts w:ascii="Arial" w:eastAsia="Times New Roman" w:hAnsi="Arial" w:cs="Arial"/>
          <w:sz w:val="22"/>
        </w:rPr>
        <w:t xml:space="preserve"> za javno informisanje</w:t>
      </w:r>
      <w:r w:rsidR="00AC0C03">
        <w:rPr>
          <w:rFonts w:ascii="Arial" w:eastAsia="Times New Roman" w:hAnsi="Arial" w:cs="Arial"/>
          <w:sz w:val="22"/>
        </w:rPr>
        <w:t>,</w:t>
      </w:r>
      <w:r w:rsidR="009750E7">
        <w:rPr>
          <w:rFonts w:ascii="Arial" w:eastAsia="Times New Roman" w:hAnsi="Arial" w:cs="Arial"/>
          <w:sz w:val="22"/>
        </w:rPr>
        <w:t xml:space="preserve"> a </w:t>
      </w:r>
      <w:r w:rsidR="00AC0C03">
        <w:rPr>
          <w:rFonts w:ascii="Arial" w:eastAsia="Times New Roman" w:hAnsi="Arial" w:cs="Arial"/>
          <w:sz w:val="22"/>
        </w:rPr>
        <w:t xml:space="preserve">od nedavno i društvene mreže </w:t>
      </w:r>
      <w:r w:rsidR="004C3256">
        <w:rPr>
          <w:rFonts w:ascii="Arial" w:eastAsia="Times New Roman" w:hAnsi="Arial" w:cs="Arial"/>
          <w:sz w:val="22"/>
        </w:rPr>
        <w:t>Facebook</w:t>
      </w:r>
      <w:r w:rsidR="00AC0C03">
        <w:rPr>
          <w:rFonts w:ascii="Arial" w:eastAsia="Times New Roman" w:hAnsi="Arial" w:cs="Arial"/>
          <w:sz w:val="22"/>
        </w:rPr>
        <w:t xml:space="preserve"> i Link</w:t>
      </w:r>
      <w:r w:rsidR="004C3256">
        <w:rPr>
          <w:rFonts w:ascii="Arial" w:eastAsia="Times New Roman" w:hAnsi="Arial" w:cs="Arial"/>
          <w:sz w:val="22"/>
        </w:rPr>
        <w:t>ed</w:t>
      </w:r>
      <w:r w:rsidR="00AC0C03">
        <w:rPr>
          <w:rFonts w:ascii="Arial" w:eastAsia="Times New Roman" w:hAnsi="Arial" w:cs="Arial"/>
          <w:sz w:val="22"/>
        </w:rPr>
        <w:t>In</w:t>
      </w:r>
      <w:r w:rsidRPr="00FF7215">
        <w:rPr>
          <w:rFonts w:ascii="Arial" w:eastAsia="Times New Roman" w:hAnsi="Arial" w:cs="Arial"/>
          <w:sz w:val="22"/>
        </w:rPr>
        <w:t>.</w:t>
      </w:r>
    </w:p>
    <w:p w:rsidR="00132FB5" w:rsidRDefault="00132FB5" w:rsidP="00880BA7">
      <w:pPr>
        <w:rPr>
          <w:rFonts w:ascii="Arial" w:eastAsia="Times New Roman" w:hAnsi="Arial" w:cs="Arial"/>
          <w:sz w:val="22"/>
        </w:rPr>
      </w:pPr>
    </w:p>
    <w:p w:rsidR="00D26A54" w:rsidRDefault="00D26A54" w:rsidP="00880BA7">
      <w:pPr>
        <w:rPr>
          <w:rFonts w:ascii="Arial" w:eastAsia="Times New Roman" w:hAnsi="Arial" w:cs="Arial"/>
          <w:sz w:val="22"/>
        </w:rPr>
      </w:pPr>
    </w:p>
    <w:p w:rsidR="00D26A54" w:rsidRDefault="00D26A54" w:rsidP="00880BA7">
      <w:pPr>
        <w:rPr>
          <w:rFonts w:ascii="Arial" w:eastAsia="Times New Roman" w:hAnsi="Arial" w:cs="Arial"/>
          <w:sz w:val="22"/>
        </w:rPr>
      </w:pPr>
    </w:p>
    <w:p w:rsidR="00D26A54" w:rsidRDefault="00D26A54" w:rsidP="00880BA7">
      <w:pPr>
        <w:rPr>
          <w:rFonts w:ascii="Arial" w:eastAsia="Times New Roman" w:hAnsi="Arial" w:cs="Arial"/>
          <w:sz w:val="22"/>
        </w:rPr>
      </w:pPr>
    </w:p>
    <w:p w:rsidR="00D26A54" w:rsidRDefault="00D26A54" w:rsidP="00880BA7">
      <w:pPr>
        <w:rPr>
          <w:rFonts w:ascii="Arial" w:eastAsia="Times New Roman" w:hAnsi="Arial" w:cs="Arial"/>
          <w:sz w:val="22"/>
        </w:rPr>
      </w:pPr>
    </w:p>
    <w:p w:rsidR="00880BA7" w:rsidRPr="002646A7" w:rsidRDefault="00880BA7" w:rsidP="00880BA7">
      <w:pPr>
        <w:rPr>
          <w:rFonts w:ascii="Arial" w:eastAsia="Times New Roman" w:hAnsi="Arial" w:cs="Arial"/>
          <w:sz w:val="22"/>
        </w:rPr>
      </w:pPr>
    </w:p>
    <w:p w:rsidR="00132FB5" w:rsidRDefault="00D102DE" w:rsidP="00D7572D">
      <w:pPr>
        <w:rPr>
          <w:rFonts w:ascii="Arial" w:eastAsia="Times New Roman" w:hAnsi="Arial" w:cs="Arial"/>
          <w:b/>
          <w:sz w:val="22"/>
        </w:rPr>
      </w:pPr>
      <w:r>
        <w:rPr>
          <w:rFonts w:ascii="Arial" w:eastAsia="Times New Roman" w:hAnsi="Arial" w:cs="Arial"/>
          <w:b/>
          <w:sz w:val="22"/>
        </w:rPr>
        <w:lastRenderedPageBreak/>
        <w:t xml:space="preserve">5.1. </w:t>
      </w:r>
      <w:r w:rsidR="003F7908" w:rsidRPr="002646A7">
        <w:rPr>
          <w:rFonts w:ascii="Arial" w:eastAsia="Times New Roman" w:hAnsi="Arial" w:cs="Arial"/>
          <w:b/>
          <w:sz w:val="22"/>
        </w:rPr>
        <w:t xml:space="preserve">Komuniciranje sa semi-internim javnostima </w:t>
      </w:r>
    </w:p>
    <w:p w:rsidR="00D7572D" w:rsidRPr="002646A7" w:rsidRDefault="00D7572D" w:rsidP="00D7572D">
      <w:pPr>
        <w:rPr>
          <w:rFonts w:ascii="Arial" w:eastAsia="Times New Roman" w:hAnsi="Arial" w:cs="Arial"/>
          <w:b/>
          <w:sz w:val="22"/>
        </w:rPr>
      </w:pP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Kada je riječ o komuniciranju sa sudijama i tužiocima, odnosno predsjednicima sudova i glavnim tužiocima, VSTV </w:t>
      </w:r>
      <w:r w:rsidR="004C3256">
        <w:rPr>
          <w:rFonts w:ascii="Arial" w:eastAsia="Times New Roman" w:hAnsi="Arial" w:cs="Arial"/>
          <w:sz w:val="22"/>
        </w:rPr>
        <w:t xml:space="preserve">BiH </w:t>
      </w:r>
      <w:r w:rsidRPr="00FF7215">
        <w:rPr>
          <w:rFonts w:ascii="Arial" w:eastAsia="Times New Roman" w:hAnsi="Arial" w:cs="Arial"/>
          <w:sz w:val="22"/>
        </w:rPr>
        <w:t xml:space="preserve">je ovu komunikaciju najčešće uobličavao kroz direktnu komunikaciju tokom konferencija, radionica, okruglih stolova i </w:t>
      </w:r>
      <w:r w:rsidR="002878B6">
        <w:rPr>
          <w:rFonts w:ascii="Arial" w:eastAsia="Times New Roman" w:hAnsi="Arial" w:cs="Arial"/>
          <w:sz w:val="22"/>
        </w:rPr>
        <w:t xml:space="preserve">drugih </w:t>
      </w:r>
      <w:r w:rsidRPr="00FF7215">
        <w:rPr>
          <w:rFonts w:ascii="Arial" w:eastAsia="Times New Roman" w:hAnsi="Arial" w:cs="Arial"/>
          <w:sz w:val="22"/>
        </w:rPr>
        <w:t xml:space="preserve">tematskih </w:t>
      </w:r>
      <w:r w:rsidR="002878B6">
        <w:rPr>
          <w:rFonts w:ascii="Arial" w:eastAsia="Times New Roman" w:hAnsi="Arial" w:cs="Arial"/>
          <w:sz w:val="22"/>
        </w:rPr>
        <w:t>događaja</w:t>
      </w:r>
      <w:r w:rsidRPr="00FF7215">
        <w:rPr>
          <w:rFonts w:ascii="Arial" w:eastAsia="Times New Roman" w:hAnsi="Arial" w:cs="Arial"/>
          <w:sz w:val="22"/>
        </w:rPr>
        <w:t xml:space="preserve">.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VSTV</w:t>
      </w:r>
      <w:r w:rsidR="004C3256">
        <w:rPr>
          <w:rFonts w:ascii="Arial" w:eastAsia="Times New Roman" w:hAnsi="Arial" w:cs="Arial"/>
          <w:sz w:val="22"/>
        </w:rPr>
        <w:t xml:space="preserve"> BiH</w:t>
      </w:r>
      <w:r w:rsidRPr="00FF7215">
        <w:rPr>
          <w:rFonts w:ascii="Arial" w:eastAsia="Times New Roman" w:hAnsi="Arial" w:cs="Arial"/>
          <w:sz w:val="22"/>
        </w:rPr>
        <w:t xml:space="preserve"> je</w:t>
      </w:r>
      <w:r w:rsidR="009750E7">
        <w:rPr>
          <w:rFonts w:ascii="Arial" w:eastAsia="Times New Roman" w:hAnsi="Arial" w:cs="Arial"/>
          <w:sz w:val="22"/>
        </w:rPr>
        <w:t>,</w:t>
      </w:r>
      <w:r w:rsidRPr="00FF7215">
        <w:rPr>
          <w:rFonts w:ascii="Arial" w:eastAsia="Times New Roman" w:hAnsi="Arial" w:cs="Arial"/>
          <w:sz w:val="22"/>
        </w:rPr>
        <w:t xml:space="preserve"> takođe</w:t>
      </w:r>
      <w:r w:rsidR="009750E7">
        <w:rPr>
          <w:rFonts w:ascii="Arial" w:eastAsia="Times New Roman" w:hAnsi="Arial" w:cs="Arial"/>
          <w:sz w:val="22"/>
        </w:rPr>
        <w:t>,</w:t>
      </w:r>
      <w:r w:rsidRPr="00FF7215">
        <w:rPr>
          <w:rFonts w:ascii="Arial" w:eastAsia="Times New Roman" w:hAnsi="Arial" w:cs="Arial"/>
          <w:sz w:val="22"/>
        </w:rPr>
        <w:t xml:space="preserve"> ka pravosudnoj zajednici </w:t>
      </w:r>
      <w:r w:rsidR="0016726E">
        <w:rPr>
          <w:rFonts w:ascii="Arial" w:eastAsia="Times New Roman" w:hAnsi="Arial" w:cs="Arial"/>
          <w:sz w:val="22"/>
        </w:rPr>
        <w:t>upućivao</w:t>
      </w:r>
      <w:r w:rsidRPr="00FF7215">
        <w:rPr>
          <w:rFonts w:ascii="Arial" w:eastAsia="Times New Roman" w:hAnsi="Arial" w:cs="Arial"/>
          <w:sz w:val="22"/>
        </w:rPr>
        <w:t xml:space="preserve"> informacije putem svoje web stranice, dok su pravosudne institucije na svojim web stranicama informisale javnost o aktivnostima iz oblasti njihove nadležnosti. </w:t>
      </w:r>
    </w:p>
    <w:p w:rsidR="00132FB5" w:rsidRPr="00FF7215" w:rsidRDefault="00AC0C03" w:rsidP="00E7324E">
      <w:pPr>
        <w:spacing w:after="120" w:line="276" w:lineRule="auto"/>
        <w:rPr>
          <w:rFonts w:ascii="Arial" w:eastAsia="Times New Roman" w:hAnsi="Arial" w:cs="Arial"/>
          <w:sz w:val="22"/>
        </w:rPr>
      </w:pPr>
      <w:r>
        <w:rPr>
          <w:rFonts w:ascii="Arial" w:eastAsia="Times New Roman" w:hAnsi="Arial" w:cs="Arial"/>
          <w:sz w:val="22"/>
        </w:rPr>
        <w:t>Organizovan</w:t>
      </w:r>
      <w:r w:rsidR="00132FB5" w:rsidRPr="00FF7215">
        <w:rPr>
          <w:rFonts w:ascii="Arial" w:eastAsia="Times New Roman" w:hAnsi="Arial" w:cs="Arial"/>
          <w:sz w:val="22"/>
        </w:rPr>
        <w:t xml:space="preserve"> je i niz istraživanja kako bi se utvrdili dalji smjerovi djelovanja u oblasti reforme pravosuđa i članovi pravosudne zajednice su pokazivali razumijevanje za ove aktivnosti, aktivno učestvujući u </w:t>
      </w:r>
      <w:r w:rsidR="002878B6">
        <w:rPr>
          <w:rFonts w:ascii="Arial" w:eastAsia="Times New Roman" w:hAnsi="Arial" w:cs="Arial"/>
          <w:sz w:val="22"/>
        </w:rPr>
        <w:t>njima</w:t>
      </w:r>
      <w:r w:rsidR="00132FB5" w:rsidRPr="00FF7215">
        <w:rPr>
          <w:rFonts w:ascii="Arial" w:eastAsia="Times New Roman" w:hAnsi="Arial" w:cs="Arial"/>
          <w:sz w:val="22"/>
        </w:rPr>
        <w:t xml:space="preserve">.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VSTV </w:t>
      </w:r>
      <w:r w:rsidR="004C3256">
        <w:rPr>
          <w:rFonts w:ascii="Arial" w:eastAsia="Times New Roman" w:hAnsi="Arial" w:cs="Arial"/>
          <w:sz w:val="22"/>
        </w:rPr>
        <w:t xml:space="preserve">BiH </w:t>
      </w:r>
      <w:r w:rsidRPr="00FF7215">
        <w:rPr>
          <w:rFonts w:ascii="Arial" w:eastAsia="Times New Roman" w:hAnsi="Arial" w:cs="Arial"/>
          <w:sz w:val="22"/>
        </w:rPr>
        <w:t>je</w:t>
      </w:r>
      <w:r w:rsidR="009750E7">
        <w:rPr>
          <w:rFonts w:ascii="Arial" w:eastAsia="Times New Roman" w:hAnsi="Arial" w:cs="Arial"/>
          <w:sz w:val="22"/>
        </w:rPr>
        <w:t>,</w:t>
      </w:r>
      <w:r w:rsidRPr="00FF7215">
        <w:rPr>
          <w:rFonts w:ascii="Arial" w:eastAsia="Times New Roman" w:hAnsi="Arial" w:cs="Arial"/>
          <w:sz w:val="22"/>
        </w:rPr>
        <w:t xml:space="preserve"> takođe, u partnerstvu sa centrima za edukaciju sudija i tužilaca, organizovao niz relevantnih obuka, te kroz programe za ujednačavanje prakse okupio sudije na panelima </w:t>
      </w:r>
      <w:r w:rsidR="002878B6">
        <w:rPr>
          <w:rFonts w:ascii="Arial" w:eastAsia="Times New Roman" w:hAnsi="Arial" w:cs="Arial"/>
          <w:sz w:val="22"/>
        </w:rPr>
        <w:t xml:space="preserve">na </w:t>
      </w:r>
      <w:r w:rsidRPr="00FF7215">
        <w:rPr>
          <w:rFonts w:ascii="Arial" w:eastAsia="Times New Roman" w:hAnsi="Arial" w:cs="Arial"/>
          <w:sz w:val="22"/>
        </w:rPr>
        <w:t xml:space="preserve">kojima se uz razmjenu znanja i stručnosti, nastoji razvijati i konstruktivan dijalog i sposobnost pronalaženja kompromisnih rješenja.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VSTV </w:t>
      </w:r>
      <w:r w:rsidR="004C3256">
        <w:rPr>
          <w:rFonts w:ascii="Arial" w:eastAsia="Times New Roman" w:hAnsi="Arial" w:cs="Arial"/>
          <w:sz w:val="22"/>
        </w:rPr>
        <w:t xml:space="preserve">BiH </w:t>
      </w:r>
      <w:r w:rsidRPr="00FF7215">
        <w:rPr>
          <w:rFonts w:ascii="Arial" w:eastAsia="Times New Roman" w:hAnsi="Arial" w:cs="Arial"/>
          <w:sz w:val="22"/>
        </w:rPr>
        <w:t xml:space="preserve">će </w:t>
      </w:r>
      <w:r w:rsidR="00AC0C03">
        <w:rPr>
          <w:rFonts w:ascii="Arial" w:eastAsia="Times New Roman" w:hAnsi="Arial" w:cs="Arial"/>
          <w:sz w:val="22"/>
        </w:rPr>
        <w:t>slijediti</w:t>
      </w:r>
      <w:r w:rsidRPr="00FF7215">
        <w:rPr>
          <w:rFonts w:ascii="Arial" w:eastAsia="Times New Roman" w:hAnsi="Arial" w:cs="Arial"/>
          <w:sz w:val="22"/>
        </w:rPr>
        <w:t xml:space="preserve"> dosadašnju praksu u komuniciranju sa nosiocima pravosudnih funkcija, s dodatnim fokusom na edukaciju u oblasti odnosa sa javnošću i saradnju sa medijima i organizacijama civilnog društva. Takođe će nastojati da </w:t>
      </w:r>
      <w:r w:rsidR="002878B6">
        <w:rPr>
          <w:rFonts w:ascii="Arial" w:eastAsia="Times New Roman" w:hAnsi="Arial" w:cs="Arial"/>
          <w:sz w:val="22"/>
        </w:rPr>
        <w:t xml:space="preserve">podstakne </w:t>
      </w:r>
      <w:r w:rsidRPr="00FF7215">
        <w:rPr>
          <w:rFonts w:ascii="Arial" w:eastAsia="Times New Roman" w:hAnsi="Arial" w:cs="Arial"/>
          <w:sz w:val="22"/>
        </w:rPr>
        <w:t>predsjedni</w:t>
      </w:r>
      <w:r w:rsidR="002878B6">
        <w:rPr>
          <w:rFonts w:ascii="Arial" w:eastAsia="Times New Roman" w:hAnsi="Arial" w:cs="Arial"/>
          <w:sz w:val="22"/>
        </w:rPr>
        <w:t>ke</w:t>
      </w:r>
      <w:r w:rsidRPr="00FF7215">
        <w:rPr>
          <w:rFonts w:ascii="Arial" w:eastAsia="Times New Roman" w:hAnsi="Arial" w:cs="Arial"/>
          <w:sz w:val="22"/>
        </w:rPr>
        <w:t xml:space="preserve"> sudova i glavn</w:t>
      </w:r>
      <w:r w:rsidR="002878B6">
        <w:rPr>
          <w:rFonts w:ascii="Arial" w:eastAsia="Times New Roman" w:hAnsi="Arial" w:cs="Arial"/>
          <w:sz w:val="22"/>
        </w:rPr>
        <w:t>e</w:t>
      </w:r>
      <w:r w:rsidRPr="00FF7215">
        <w:rPr>
          <w:rFonts w:ascii="Arial" w:eastAsia="Times New Roman" w:hAnsi="Arial" w:cs="Arial"/>
          <w:sz w:val="22"/>
        </w:rPr>
        <w:t xml:space="preserve"> tužioc</w:t>
      </w:r>
      <w:r w:rsidR="002878B6">
        <w:rPr>
          <w:rFonts w:ascii="Arial" w:eastAsia="Times New Roman" w:hAnsi="Arial" w:cs="Arial"/>
          <w:sz w:val="22"/>
        </w:rPr>
        <w:t>e</w:t>
      </w:r>
      <w:r w:rsidR="009750E7">
        <w:rPr>
          <w:rFonts w:ascii="Arial" w:eastAsia="Times New Roman" w:hAnsi="Arial" w:cs="Arial"/>
          <w:sz w:val="22"/>
        </w:rPr>
        <w:t xml:space="preserve"> </w:t>
      </w:r>
      <w:r w:rsidR="002878B6">
        <w:rPr>
          <w:rFonts w:ascii="Arial" w:eastAsia="Times New Roman" w:hAnsi="Arial" w:cs="Arial"/>
          <w:sz w:val="22"/>
        </w:rPr>
        <w:t xml:space="preserve">da </w:t>
      </w:r>
      <w:r w:rsidR="009750E7">
        <w:rPr>
          <w:rFonts w:ascii="Arial" w:eastAsia="Times New Roman" w:hAnsi="Arial" w:cs="Arial"/>
          <w:sz w:val="22"/>
        </w:rPr>
        <w:t>uspostav</w:t>
      </w:r>
      <w:r w:rsidR="002878B6">
        <w:rPr>
          <w:rFonts w:ascii="Arial" w:eastAsia="Times New Roman" w:hAnsi="Arial" w:cs="Arial"/>
          <w:sz w:val="22"/>
        </w:rPr>
        <w:t>e</w:t>
      </w:r>
      <w:r w:rsidR="009750E7">
        <w:rPr>
          <w:rFonts w:ascii="Arial" w:eastAsia="Times New Roman" w:hAnsi="Arial" w:cs="Arial"/>
          <w:sz w:val="22"/>
        </w:rPr>
        <w:t xml:space="preserve"> kontinuiranu komunikaciju</w:t>
      </w:r>
      <w:r w:rsidRPr="00FF7215">
        <w:rPr>
          <w:rFonts w:ascii="Arial" w:eastAsia="Times New Roman" w:hAnsi="Arial" w:cs="Arial"/>
          <w:sz w:val="22"/>
        </w:rPr>
        <w:t xml:space="preserve"> sa novinarima</w:t>
      </w:r>
      <w:r w:rsidR="009750E7">
        <w:rPr>
          <w:rFonts w:ascii="Arial" w:eastAsia="Times New Roman" w:hAnsi="Arial" w:cs="Arial"/>
          <w:sz w:val="22"/>
        </w:rPr>
        <w:t>,</w:t>
      </w:r>
      <w:r w:rsidRPr="00FF7215">
        <w:rPr>
          <w:rFonts w:ascii="Arial" w:eastAsia="Times New Roman" w:hAnsi="Arial" w:cs="Arial"/>
          <w:sz w:val="22"/>
        </w:rPr>
        <w:t xml:space="preserve"> kako bi se </w:t>
      </w:r>
      <w:r w:rsidR="00D94566">
        <w:rPr>
          <w:rFonts w:ascii="Arial" w:eastAsia="Times New Roman" w:hAnsi="Arial" w:cs="Arial"/>
          <w:sz w:val="22"/>
        </w:rPr>
        <w:t>„</w:t>
      </w:r>
      <w:r w:rsidRPr="00FF7215">
        <w:rPr>
          <w:rFonts w:ascii="Arial" w:eastAsia="Times New Roman" w:hAnsi="Arial" w:cs="Arial"/>
          <w:sz w:val="22"/>
        </w:rPr>
        <w:t>relaksirala</w:t>
      </w:r>
      <w:r w:rsidR="00D94566">
        <w:rPr>
          <w:rFonts w:ascii="Arial" w:eastAsia="Times New Roman" w:hAnsi="Arial" w:cs="Arial"/>
          <w:sz w:val="22"/>
        </w:rPr>
        <w:t>“</w:t>
      </w:r>
      <w:r w:rsidRPr="00FF7215">
        <w:rPr>
          <w:rFonts w:ascii="Arial" w:eastAsia="Times New Roman" w:hAnsi="Arial" w:cs="Arial"/>
          <w:sz w:val="22"/>
        </w:rPr>
        <w:t xml:space="preserve"> postojeća atmosfera i kreirao veći stepen međuso</w:t>
      </w:r>
      <w:r w:rsidR="00AC0C03">
        <w:rPr>
          <w:rFonts w:ascii="Arial" w:eastAsia="Times New Roman" w:hAnsi="Arial" w:cs="Arial"/>
          <w:sz w:val="22"/>
        </w:rPr>
        <w:t>bnog razumijevanja,</w:t>
      </w:r>
      <w:r w:rsidR="00D94566">
        <w:rPr>
          <w:rFonts w:ascii="Arial" w:eastAsia="Times New Roman" w:hAnsi="Arial" w:cs="Arial"/>
          <w:sz w:val="22"/>
        </w:rPr>
        <w:t xml:space="preserve"> uvažavanja</w:t>
      </w:r>
      <w:r w:rsidRPr="00FF7215">
        <w:rPr>
          <w:rFonts w:ascii="Arial" w:eastAsia="Times New Roman" w:hAnsi="Arial" w:cs="Arial"/>
          <w:sz w:val="22"/>
        </w:rPr>
        <w:t xml:space="preserve"> i saradnje, što će, dugoročno, u velikoj mjeri uticati na reputaciju cjelokupnog pravosudnog sistema.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Kako bi se ova saradnja optimizirala i pojednostavila, VSTV </w:t>
      </w:r>
      <w:r w:rsidR="004C3256">
        <w:rPr>
          <w:rFonts w:ascii="Arial" w:eastAsia="Times New Roman" w:hAnsi="Arial" w:cs="Arial"/>
          <w:sz w:val="22"/>
        </w:rPr>
        <w:t xml:space="preserve">BiH </w:t>
      </w:r>
      <w:r w:rsidRPr="00FF7215">
        <w:rPr>
          <w:rFonts w:ascii="Arial" w:eastAsia="Times New Roman" w:hAnsi="Arial" w:cs="Arial"/>
          <w:sz w:val="22"/>
        </w:rPr>
        <w:t xml:space="preserve">će između ostalog, pripremiti i </w:t>
      </w:r>
      <w:r w:rsidR="009750E7">
        <w:rPr>
          <w:rFonts w:ascii="Arial" w:eastAsia="Times New Roman" w:hAnsi="Arial" w:cs="Arial"/>
          <w:sz w:val="22"/>
        </w:rPr>
        <w:t>set praktičnih alata za kontinuiranu komunikaciju javnošću putem medija, ali i smjernice za izvještavanje o sudskim postupcima namijenjene sudovima.</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Na drugom frontu, pravosuđe treba nastojati da kontinuirano educira novinare </w:t>
      </w:r>
      <w:r w:rsidR="00D94566">
        <w:rPr>
          <w:rFonts w:ascii="Arial" w:eastAsia="Times New Roman" w:hAnsi="Arial" w:cs="Arial"/>
          <w:sz w:val="22"/>
        </w:rPr>
        <w:t xml:space="preserve">iz „svoje sredine“ </w:t>
      </w:r>
      <w:r w:rsidRPr="00FF7215">
        <w:rPr>
          <w:rFonts w:ascii="Arial" w:eastAsia="Times New Roman" w:hAnsi="Arial" w:cs="Arial"/>
          <w:sz w:val="22"/>
        </w:rPr>
        <w:t xml:space="preserve">na način da </w:t>
      </w:r>
      <w:r w:rsidR="002878B6">
        <w:rPr>
          <w:rFonts w:ascii="Arial" w:eastAsia="Times New Roman" w:hAnsi="Arial" w:cs="Arial"/>
          <w:sz w:val="22"/>
        </w:rPr>
        <w:t xml:space="preserve">ih </w:t>
      </w:r>
      <w:r w:rsidR="00B423F4">
        <w:rPr>
          <w:rFonts w:ascii="Arial" w:eastAsia="Times New Roman" w:hAnsi="Arial" w:cs="Arial"/>
          <w:sz w:val="22"/>
        </w:rPr>
        <w:t xml:space="preserve">kontinuirano </w:t>
      </w:r>
      <w:r w:rsidRPr="00FF7215">
        <w:rPr>
          <w:rFonts w:ascii="Arial" w:eastAsia="Times New Roman" w:hAnsi="Arial" w:cs="Arial"/>
          <w:sz w:val="22"/>
        </w:rPr>
        <w:t>upoznaj</w:t>
      </w:r>
      <w:r w:rsidR="002878B6">
        <w:rPr>
          <w:rFonts w:ascii="Arial" w:eastAsia="Times New Roman" w:hAnsi="Arial" w:cs="Arial"/>
          <w:sz w:val="22"/>
        </w:rPr>
        <w:t>e</w:t>
      </w:r>
      <w:r w:rsidRPr="00FF7215">
        <w:rPr>
          <w:rFonts w:ascii="Arial" w:eastAsia="Times New Roman" w:hAnsi="Arial" w:cs="Arial"/>
          <w:sz w:val="22"/>
        </w:rPr>
        <w:t xml:space="preserve"> </w:t>
      </w:r>
      <w:r w:rsidR="00B423F4">
        <w:rPr>
          <w:rFonts w:ascii="Arial" w:eastAsia="Times New Roman" w:hAnsi="Arial" w:cs="Arial"/>
          <w:sz w:val="22"/>
        </w:rPr>
        <w:t>i podsjeća na</w:t>
      </w:r>
      <w:r w:rsidRPr="00FF7215">
        <w:rPr>
          <w:rFonts w:ascii="Arial" w:eastAsia="Times New Roman" w:hAnsi="Arial" w:cs="Arial"/>
          <w:sz w:val="22"/>
        </w:rPr>
        <w:t xml:space="preserve"> osnovn</w:t>
      </w:r>
      <w:r w:rsidR="00B423F4">
        <w:rPr>
          <w:rFonts w:ascii="Arial" w:eastAsia="Times New Roman" w:hAnsi="Arial" w:cs="Arial"/>
          <w:sz w:val="22"/>
        </w:rPr>
        <w:t>e</w:t>
      </w:r>
      <w:r w:rsidRPr="00FF7215">
        <w:rPr>
          <w:rFonts w:ascii="Arial" w:eastAsia="Times New Roman" w:hAnsi="Arial" w:cs="Arial"/>
          <w:sz w:val="22"/>
        </w:rPr>
        <w:t xml:space="preserve"> pojmov</w:t>
      </w:r>
      <w:r w:rsidR="00B423F4">
        <w:rPr>
          <w:rFonts w:ascii="Arial" w:eastAsia="Times New Roman" w:hAnsi="Arial" w:cs="Arial"/>
          <w:sz w:val="22"/>
        </w:rPr>
        <w:t>e</w:t>
      </w:r>
      <w:r w:rsidR="00EC515F">
        <w:rPr>
          <w:rFonts w:ascii="Arial" w:eastAsia="Times New Roman" w:hAnsi="Arial" w:cs="Arial"/>
          <w:sz w:val="22"/>
        </w:rPr>
        <w:t xml:space="preserve"> i</w:t>
      </w:r>
      <w:r w:rsidRPr="00FF7215">
        <w:rPr>
          <w:rFonts w:ascii="Arial" w:eastAsia="Times New Roman" w:hAnsi="Arial" w:cs="Arial"/>
          <w:sz w:val="22"/>
        </w:rPr>
        <w:t xml:space="preserve"> procedur</w:t>
      </w:r>
      <w:r w:rsidR="00B423F4">
        <w:rPr>
          <w:rFonts w:ascii="Arial" w:eastAsia="Times New Roman" w:hAnsi="Arial" w:cs="Arial"/>
          <w:sz w:val="22"/>
        </w:rPr>
        <w:t>e</w:t>
      </w:r>
      <w:r w:rsidRPr="00FF7215">
        <w:rPr>
          <w:rFonts w:ascii="Arial" w:eastAsia="Times New Roman" w:hAnsi="Arial" w:cs="Arial"/>
          <w:sz w:val="22"/>
        </w:rPr>
        <w:t xml:space="preserve"> </w:t>
      </w:r>
      <w:r w:rsidR="00EC515F">
        <w:rPr>
          <w:rFonts w:ascii="Arial" w:eastAsia="Times New Roman" w:hAnsi="Arial" w:cs="Arial"/>
          <w:sz w:val="22"/>
        </w:rPr>
        <w:t xml:space="preserve">funkcionisanja </w:t>
      </w:r>
      <w:r w:rsidR="008F019D">
        <w:rPr>
          <w:rFonts w:ascii="Arial" w:eastAsia="Times New Roman" w:hAnsi="Arial" w:cs="Arial"/>
          <w:sz w:val="22"/>
        </w:rPr>
        <w:t>sudskih</w:t>
      </w:r>
      <w:r w:rsidRPr="00FF7215">
        <w:rPr>
          <w:rFonts w:ascii="Arial" w:eastAsia="Times New Roman" w:hAnsi="Arial" w:cs="Arial"/>
          <w:sz w:val="22"/>
        </w:rPr>
        <w:t xml:space="preserve"> i tužilačkih institucija. </w:t>
      </w:r>
    </w:p>
    <w:p w:rsidR="00132FB5" w:rsidRDefault="00132FB5" w:rsidP="00880BA7">
      <w:pPr>
        <w:rPr>
          <w:rFonts w:ascii="Arial" w:eastAsia="Times New Roman" w:hAnsi="Arial" w:cs="Arial"/>
          <w:sz w:val="22"/>
        </w:rPr>
      </w:pPr>
    </w:p>
    <w:p w:rsidR="00880BA7" w:rsidRPr="002646A7" w:rsidRDefault="00880BA7" w:rsidP="00880BA7">
      <w:pPr>
        <w:rPr>
          <w:rFonts w:ascii="Arial" w:eastAsia="Times New Roman" w:hAnsi="Arial" w:cs="Arial"/>
          <w:sz w:val="22"/>
        </w:rPr>
      </w:pPr>
    </w:p>
    <w:p w:rsidR="00132FB5" w:rsidRDefault="00D102DE" w:rsidP="00D7572D">
      <w:pPr>
        <w:rPr>
          <w:rFonts w:ascii="Arial" w:eastAsia="Times New Roman" w:hAnsi="Arial" w:cs="Arial"/>
          <w:b/>
          <w:sz w:val="22"/>
        </w:rPr>
      </w:pPr>
      <w:r>
        <w:rPr>
          <w:rFonts w:ascii="Arial" w:eastAsia="Times New Roman" w:hAnsi="Arial" w:cs="Arial"/>
          <w:b/>
          <w:sz w:val="22"/>
        </w:rPr>
        <w:t xml:space="preserve">5.2. </w:t>
      </w:r>
      <w:r w:rsidR="003F7908" w:rsidRPr="002646A7">
        <w:rPr>
          <w:rFonts w:ascii="Arial" w:eastAsia="Times New Roman" w:hAnsi="Arial" w:cs="Arial"/>
          <w:b/>
          <w:sz w:val="22"/>
        </w:rPr>
        <w:t xml:space="preserve">Komuniciranje sa eksternim javnostima </w:t>
      </w:r>
    </w:p>
    <w:p w:rsidR="00D7572D" w:rsidRDefault="00D7572D" w:rsidP="00D7572D">
      <w:pPr>
        <w:rPr>
          <w:rFonts w:ascii="Arial" w:eastAsia="Times New Roman" w:hAnsi="Arial" w:cs="Arial"/>
          <w:b/>
          <w:sz w:val="22"/>
        </w:rPr>
      </w:pPr>
    </w:p>
    <w:p w:rsidR="00D26A54" w:rsidRPr="002646A7" w:rsidRDefault="00D26A54" w:rsidP="00D7572D">
      <w:pPr>
        <w:rPr>
          <w:rFonts w:ascii="Arial" w:eastAsia="Times New Roman" w:hAnsi="Arial" w:cs="Arial"/>
          <w:b/>
          <w:sz w:val="22"/>
        </w:rPr>
      </w:pPr>
    </w:p>
    <w:p w:rsidR="00132FB5" w:rsidRDefault="00D102DE" w:rsidP="00D7572D">
      <w:pPr>
        <w:rPr>
          <w:rFonts w:ascii="Arial" w:eastAsia="Times New Roman" w:hAnsi="Arial" w:cs="Arial"/>
          <w:b/>
          <w:sz w:val="22"/>
        </w:rPr>
      </w:pPr>
      <w:r>
        <w:rPr>
          <w:rFonts w:ascii="Arial" w:eastAsia="Times New Roman" w:hAnsi="Arial" w:cs="Arial"/>
          <w:b/>
          <w:sz w:val="22"/>
        </w:rPr>
        <w:t xml:space="preserve">5.2.1. </w:t>
      </w:r>
      <w:r w:rsidR="003F7908" w:rsidRPr="002646A7">
        <w:rPr>
          <w:rFonts w:ascii="Arial" w:eastAsia="Times New Roman" w:hAnsi="Arial" w:cs="Arial"/>
          <w:b/>
          <w:sz w:val="22"/>
        </w:rPr>
        <w:t xml:space="preserve">Predstavnici zakonodavne i izvršne vlasti </w:t>
      </w:r>
    </w:p>
    <w:p w:rsidR="00D7572D" w:rsidRPr="002646A7" w:rsidRDefault="00D7572D" w:rsidP="00D7572D">
      <w:pPr>
        <w:rPr>
          <w:rFonts w:ascii="Arial" w:eastAsia="Times New Roman" w:hAnsi="Arial" w:cs="Arial"/>
          <w:b/>
          <w:sz w:val="22"/>
        </w:rPr>
      </w:pP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VSTV </w:t>
      </w:r>
      <w:r w:rsidR="004C3256">
        <w:rPr>
          <w:rFonts w:ascii="Arial" w:eastAsia="Times New Roman" w:hAnsi="Arial" w:cs="Arial"/>
          <w:sz w:val="22"/>
        </w:rPr>
        <w:t xml:space="preserve">BiH </w:t>
      </w:r>
      <w:r w:rsidRPr="00FF7215">
        <w:rPr>
          <w:rFonts w:ascii="Arial" w:eastAsia="Times New Roman" w:hAnsi="Arial" w:cs="Arial"/>
          <w:sz w:val="22"/>
        </w:rPr>
        <w:t xml:space="preserve">će u narednom periodu intenzivirati komuniciranje sa predstavnicima izvršne i zakonodavne vlasti uz poštovanje principa podjele vlasti i nezavisnosti pravosuđa.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Treba istaći da je tokom događaja koje je VSTV </w:t>
      </w:r>
      <w:r w:rsidR="004C3256">
        <w:rPr>
          <w:rFonts w:ascii="Arial" w:eastAsia="Times New Roman" w:hAnsi="Arial" w:cs="Arial"/>
          <w:sz w:val="22"/>
        </w:rPr>
        <w:t xml:space="preserve">BiH </w:t>
      </w:r>
      <w:r w:rsidRPr="00FF7215">
        <w:rPr>
          <w:rFonts w:ascii="Arial" w:eastAsia="Times New Roman" w:hAnsi="Arial" w:cs="Arial"/>
          <w:sz w:val="22"/>
        </w:rPr>
        <w:t xml:space="preserve">organizovao, uočen pojačan interes predstavnika </w:t>
      </w:r>
      <w:r w:rsidR="00EC515F">
        <w:rPr>
          <w:rFonts w:ascii="Arial" w:eastAsia="Times New Roman" w:hAnsi="Arial" w:cs="Arial"/>
          <w:sz w:val="22"/>
        </w:rPr>
        <w:t xml:space="preserve">drugih grana </w:t>
      </w:r>
      <w:r w:rsidRPr="00FF7215">
        <w:rPr>
          <w:rFonts w:ascii="Arial" w:eastAsia="Times New Roman" w:hAnsi="Arial" w:cs="Arial"/>
          <w:sz w:val="22"/>
        </w:rPr>
        <w:t xml:space="preserve">vlasti da učestvuju na istima i daju doprinos razvoju diskursa </w:t>
      </w:r>
      <w:r w:rsidR="00AC0C03">
        <w:rPr>
          <w:rFonts w:ascii="Arial" w:eastAsia="Times New Roman" w:hAnsi="Arial" w:cs="Arial"/>
          <w:sz w:val="22"/>
        </w:rPr>
        <w:t xml:space="preserve">između </w:t>
      </w:r>
      <w:r w:rsidRPr="00FF7215">
        <w:rPr>
          <w:rFonts w:ascii="Arial" w:eastAsia="Times New Roman" w:hAnsi="Arial" w:cs="Arial"/>
          <w:sz w:val="22"/>
        </w:rPr>
        <w:t xml:space="preserve">različitih sektora države i društva u cilju definisanja ključnih oblasti za dalju reformu pravosuđa.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VSTV </w:t>
      </w:r>
      <w:r w:rsidR="004C3256" w:rsidRPr="004C3256">
        <w:rPr>
          <w:rFonts w:ascii="Arial" w:eastAsia="Times New Roman" w:hAnsi="Arial" w:cs="Arial"/>
          <w:sz w:val="22"/>
        </w:rPr>
        <w:t xml:space="preserve">BiH </w:t>
      </w:r>
      <w:r w:rsidRPr="00FF7215">
        <w:rPr>
          <w:rFonts w:ascii="Arial" w:eastAsia="Times New Roman" w:hAnsi="Arial" w:cs="Arial"/>
          <w:sz w:val="22"/>
        </w:rPr>
        <w:t>će nastojati da održi ovaj pozitivni trend</w:t>
      </w:r>
      <w:r w:rsidR="00A83A89">
        <w:rPr>
          <w:rFonts w:ascii="Arial" w:eastAsia="Times New Roman" w:hAnsi="Arial" w:cs="Arial"/>
          <w:sz w:val="22"/>
        </w:rPr>
        <w:t>,</w:t>
      </w:r>
      <w:r w:rsidRPr="00FF7215">
        <w:rPr>
          <w:rFonts w:ascii="Arial" w:eastAsia="Times New Roman" w:hAnsi="Arial" w:cs="Arial"/>
          <w:sz w:val="22"/>
        </w:rPr>
        <w:t xml:space="preserve"> te intenzivira saradnju sa predstavnicima vlasti kroz sastanke „jedan na jedan“ </w:t>
      </w:r>
      <w:r w:rsidR="00AC0C03">
        <w:rPr>
          <w:rFonts w:ascii="Arial" w:eastAsia="Times New Roman" w:hAnsi="Arial" w:cs="Arial"/>
          <w:sz w:val="22"/>
        </w:rPr>
        <w:t xml:space="preserve">na kojima </w:t>
      </w:r>
      <w:r w:rsidRPr="00FF7215">
        <w:rPr>
          <w:rFonts w:ascii="Arial" w:eastAsia="Times New Roman" w:hAnsi="Arial" w:cs="Arial"/>
          <w:sz w:val="22"/>
        </w:rPr>
        <w:t xml:space="preserve">će zakonodavna i izvršna vlast biti informisana o radu VSTV-a </w:t>
      </w:r>
      <w:r w:rsidR="004C3256" w:rsidRPr="004C3256">
        <w:rPr>
          <w:rFonts w:ascii="Arial" w:eastAsia="Times New Roman" w:hAnsi="Arial" w:cs="Arial"/>
          <w:sz w:val="22"/>
        </w:rPr>
        <w:t xml:space="preserve">BiH </w:t>
      </w:r>
      <w:r w:rsidRPr="00FF7215">
        <w:rPr>
          <w:rFonts w:ascii="Arial" w:eastAsia="Times New Roman" w:hAnsi="Arial" w:cs="Arial"/>
          <w:sz w:val="22"/>
        </w:rPr>
        <w:t xml:space="preserve">i </w:t>
      </w:r>
      <w:r w:rsidR="004C3256">
        <w:rPr>
          <w:rFonts w:ascii="Arial" w:eastAsia="Times New Roman" w:hAnsi="Arial" w:cs="Arial"/>
          <w:sz w:val="22"/>
        </w:rPr>
        <w:t xml:space="preserve">bh. </w:t>
      </w:r>
      <w:r w:rsidRPr="00FF7215">
        <w:rPr>
          <w:rFonts w:ascii="Arial" w:eastAsia="Times New Roman" w:hAnsi="Arial" w:cs="Arial"/>
          <w:sz w:val="22"/>
        </w:rPr>
        <w:t>pravosuđ</w:t>
      </w:r>
      <w:r w:rsidR="00941A1F">
        <w:rPr>
          <w:rFonts w:ascii="Arial" w:eastAsia="Times New Roman" w:hAnsi="Arial" w:cs="Arial"/>
          <w:sz w:val="22"/>
        </w:rPr>
        <w:t>a</w:t>
      </w:r>
      <w:r w:rsidR="002878B6">
        <w:rPr>
          <w:rFonts w:ascii="Arial" w:eastAsia="Times New Roman" w:hAnsi="Arial" w:cs="Arial"/>
          <w:sz w:val="22"/>
        </w:rPr>
        <w:t xml:space="preserve"> </w:t>
      </w:r>
      <w:r w:rsidR="000A53EA">
        <w:rPr>
          <w:rFonts w:ascii="Arial" w:eastAsia="Times New Roman" w:hAnsi="Arial" w:cs="Arial"/>
          <w:sz w:val="22"/>
        </w:rPr>
        <w:t xml:space="preserve">s </w:t>
      </w:r>
      <w:r w:rsidR="00AC0C03">
        <w:rPr>
          <w:rFonts w:ascii="Arial" w:eastAsia="Times New Roman" w:hAnsi="Arial" w:cs="Arial"/>
          <w:sz w:val="22"/>
        </w:rPr>
        <w:t>ciljem uspostavljanja</w:t>
      </w:r>
      <w:r w:rsidRPr="00FF7215">
        <w:rPr>
          <w:rFonts w:ascii="Arial" w:eastAsia="Times New Roman" w:hAnsi="Arial" w:cs="Arial"/>
          <w:sz w:val="22"/>
        </w:rPr>
        <w:t xml:space="preserve"> konstruktivn</w:t>
      </w:r>
      <w:r w:rsidR="000A53EA">
        <w:rPr>
          <w:rFonts w:ascii="Arial" w:eastAsia="Times New Roman" w:hAnsi="Arial" w:cs="Arial"/>
          <w:sz w:val="22"/>
        </w:rPr>
        <w:t>og</w:t>
      </w:r>
      <w:r w:rsidRPr="00FF7215">
        <w:rPr>
          <w:rFonts w:ascii="Arial" w:eastAsia="Times New Roman" w:hAnsi="Arial" w:cs="Arial"/>
          <w:sz w:val="22"/>
        </w:rPr>
        <w:t xml:space="preserve"> dijalog</w:t>
      </w:r>
      <w:r w:rsidR="00A83A89">
        <w:rPr>
          <w:rFonts w:ascii="Arial" w:eastAsia="Times New Roman" w:hAnsi="Arial" w:cs="Arial"/>
          <w:sz w:val="22"/>
        </w:rPr>
        <w:t>a</w:t>
      </w:r>
      <w:r w:rsidR="002878B6">
        <w:rPr>
          <w:rFonts w:ascii="Arial" w:eastAsia="Times New Roman" w:hAnsi="Arial" w:cs="Arial"/>
          <w:sz w:val="22"/>
        </w:rPr>
        <w:t xml:space="preserve"> </w:t>
      </w:r>
      <w:r w:rsidR="000A53EA">
        <w:rPr>
          <w:rFonts w:ascii="Arial" w:eastAsia="Times New Roman" w:hAnsi="Arial" w:cs="Arial"/>
          <w:sz w:val="22"/>
        </w:rPr>
        <w:t xml:space="preserve">sa predstavnicima </w:t>
      </w:r>
      <w:r w:rsidR="00B423F4">
        <w:rPr>
          <w:rFonts w:ascii="Arial" w:eastAsia="Times New Roman" w:hAnsi="Arial" w:cs="Arial"/>
          <w:sz w:val="22"/>
        </w:rPr>
        <w:t xml:space="preserve">dva </w:t>
      </w:r>
      <w:r w:rsidR="000A53EA">
        <w:rPr>
          <w:rFonts w:ascii="Arial" w:eastAsia="Times New Roman" w:hAnsi="Arial" w:cs="Arial"/>
          <w:sz w:val="22"/>
        </w:rPr>
        <w:t>druga stuba vlasti</w:t>
      </w:r>
      <w:r w:rsidRPr="00FF7215">
        <w:rPr>
          <w:rFonts w:ascii="Arial" w:eastAsia="Times New Roman" w:hAnsi="Arial" w:cs="Arial"/>
          <w:sz w:val="22"/>
        </w:rPr>
        <w:t xml:space="preserve">. </w:t>
      </w:r>
    </w:p>
    <w:p w:rsidR="00132FB5" w:rsidRDefault="00132FB5" w:rsidP="00880BA7">
      <w:pPr>
        <w:rPr>
          <w:rFonts w:ascii="Arial" w:eastAsia="Times New Roman" w:hAnsi="Arial" w:cs="Arial"/>
          <w:sz w:val="22"/>
        </w:rPr>
      </w:pPr>
    </w:p>
    <w:p w:rsidR="00880BA7" w:rsidRPr="002646A7" w:rsidRDefault="00880BA7" w:rsidP="00880BA7">
      <w:pPr>
        <w:rPr>
          <w:rFonts w:ascii="Arial" w:eastAsia="Times New Roman" w:hAnsi="Arial" w:cs="Arial"/>
          <w:sz w:val="22"/>
        </w:rPr>
      </w:pPr>
    </w:p>
    <w:p w:rsidR="00132FB5" w:rsidRDefault="00D102DE" w:rsidP="00D7572D">
      <w:pPr>
        <w:rPr>
          <w:rFonts w:ascii="Arial" w:eastAsia="Times New Roman" w:hAnsi="Arial" w:cs="Arial"/>
          <w:b/>
          <w:sz w:val="22"/>
        </w:rPr>
      </w:pPr>
      <w:r>
        <w:rPr>
          <w:rFonts w:ascii="Arial" w:eastAsia="Times New Roman" w:hAnsi="Arial" w:cs="Arial"/>
          <w:b/>
          <w:sz w:val="22"/>
        </w:rPr>
        <w:lastRenderedPageBreak/>
        <w:t xml:space="preserve">5.2.2. </w:t>
      </w:r>
      <w:r w:rsidR="003F7908" w:rsidRPr="002646A7">
        <w:rPr>
          <w:rFonts w:ascii="Arial" w:eastAsia="Times New Roman" w:hAnsi="Arial" w:cs="Arial"/>
          <w:b/>
          <w:sz w:val="22"/>
        </w:rPr>
        <w:t xml:space="preserve">Multiplikatori mišljenja </w:t>
      </w:r>
    </w:p>
    <w:p w:rsidR="00D7572D" w:rsidRPr="002646A7" w:rsidRDefault="00D7572D" w:rsidP="00D7572D">
      <w:pPr>
        <w:rPr>
          <w:rFonts w:ascii="Arial" w:eastAsia="Times New Roman" w:hAnsi="Arial" w:cs="Arial"/>
          <w:b/>
          <w:sz w:val="22"/>
        </w:rPr>
      </w:pP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Novi pristup komuniciranju VSTV </w:t>
      </w:r>
      <w:r w:rsidR="004C3256" w:rsidRPr="004C3256">
        <w:rPr>
          <w:rFonts w:ascii="Arial" w:eastAsia="Times New Roman" w:hAnsi="Arial" w:cs="Arial"/>
          <w:sz w:val="22"/>
        </w:rPr>
        <w:t xml:space="preserve">BiH </w:t>
      </w:r>
      <w:r w:rsidRPr="00FF7215">
        <w:rPr>
          <w:rFonts w:ascii="Arial" w:eastAsia="Times New Roman" w:hAnsi="Arial" w:cs="Arial"/>
          <w:sz w:val="22"/>
        </w:rPr>
        <w:t>će</w:t>
      </w:r>
      <w:r w:rsidR="00B423F4">
        <w:rPr>
          <w:rFonts w:ascii="Arial" w:eastAsia="Times New Roman" w:hAnsi="Arial" w:cs="Arial"/>
          <w:sz w:val="22"/>
        </w:rPr>
        <w:t xml:space="preserve"> se</w:t>
      </w:r>
      <w:r w:rsidRPr="00FF7215">
        <w:rPr>
          <w:rFonts w:ascii="Arial" w:eastAsia="Times New Roman" w:hAnsi="Arial" w:cs="Arial"/>
          <w:sz w:val="22"/>
        </w:rPr>
        <w:t xml:space="preserve"> realizovati </w:t>
      </w:r>
      <w:r w:rsidR="00B423F4">
        <w:rPr>
          <w:rFonts w:ascii="Arial" w:eastAsia="Times New Roman" w:hAnsi="Arial" w:cs="Arial"/>
          <w:sz w:val="22"/>
        </w:rPr>
        <w:t xml:space="preserve">i </w:t>
      </w:r>
      <w:r w:rsidRPr="00FF7215">
        <w:rPr>
          <w:rFonts w:ascii="Arial" w:eastAsia="Times New Roman" w:hAnsi="Arial" w:cs="Arial"/>
          <w:sz w:val="22"/>
        </w:rPr>
        <w:t xml:space="preserve">kroz uspostavljanje i unaprjeđenje saradnje i komuniciranja sa tzv. multiplikatorima mišljenja. Naime, dosadašnje komuniciranje sa ciljnim grupama putem „klasičnih“ metoda i sredstava pokazalo je određene nedostatke i limitiranost u dosezanju ciljne publike.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Otuda potreba za angažovanjem novih ciljnih grupa i komunikacijskih partnera kako bi rezultati u oblasti informisanja javnosti i izgradnje reputacije institucije bili približno jednaki naporima koje VSTV </w:t>
      </w:r>
      <w:r w:rsidR="004C3256" w:rsidRPr="004C3256">
        <w:rPr>
          <w:rFonts w:ascii="Arial" w:eastAsia="Times New Roman" w:hAnsi="Arial" w:cs="Arial"/>
          <w:sz w:val="22"/>
        </w:rPr>
        <w:t xml:space="preserve">BiH </w:t>
      </w:r>
      <w:r w:rsidRPr="00FF7215">
        <w:rPr>
          <w:rFonts w:ascii="Arial" w:eastAsia="Times New Roman" w:hAnsi="Arial" w:cs="Arial"/>
          <w:sz w:val="22"/>
        </w:rPr>
        <w:t xml:space="preserve">ulaže u ovoj oblasti. </w:t>
      </w:r>
    </w:p>
    <w:p w:rsidR="00132FB5" w:rsidRPr="00FF7215" w:rsidRDefault="00B423F4" w:rsidP="00E7324E">
      <w:pPr>
        <w:spacing w:after="120" w:line="276" w:lineRule="auto"/>
        <w:rPr>
          <w:rFonts w:ascii="Arial" w:eastAsia="Times New Roman" w:hAnsi="Arial" w:cs="Arial"/>
          <w:sz w:val="22"/>
        </w:rPr>
      </w:pPr>
      <w:r>
        <w:rPr>
          <w:rFonts w:ascii="Arial" w:eastAsia="Times New Roman" w:hAnsi="Arial" w:cs="Arial"/>
          <w:sz w:val="22"/>
        </w:rPr>
        <w:t xml:space="preserve">Dakako, svi </w:t>
      </w:r>
      <w:r w:rsidR="00132FB5" w:rsidRPr="00FF7215">
        <w:rPr>
          <w:rFonts w:ascii="Arial" w:eastAsia="Times New Roman" w:hAnsi="Arial" w:cs="Arial"/>
          <w:sz w:val="22"/>
        </w:rPr>
        <w:t xml:space="preserve">napori će biti uzaludni ako se ne unaprijedi institucionalni integritet pravosudnih institucija, </w:t>
      </w:r>
      <w:r w:rsidR="00A83A89">
        <w:rPr>
          <w:rFonts w:ascii="Arial" w:eastAsia="Times New Roman" w:hAnsi="Arial" w:cs="Arial"/>
          <w:sz w:val="22"/>
        </w:rPr>
        <w:t>poveća efikasnost i kvalitet, te osigura nezavisnost pravosuđa</w:t>
      </w:r>
      <w:r w:rsidR="00132FB5" w:rsidRPr="00FF7215">
        <w:rPr>
          <w:rFonts w:ascii="Arial" w:eastAsia="Times New Roman" w:hAnsi="Arial" w:cs="Arial"/>
          <w:sz w:val="22"/>
        </w:rPr>
        <w:t xml:space="preserve">. </w:t>
      </w:r>
    </w:p>
    <w:p w:rsidR="00132FB5" w:rsidRDefault="00132FB5" w:rsidP="00D26A54">
      <w:pPr>
        <w:rPr>
          <w:rFonts w:ascii="Arial" w:eastAsia="Times New Roman" w:hAnsi="Arial" w:cs="Arial"/>
          <w:sz w:val="22"/>
        </w:rPr>
      </w:pPr>
    </w:p>
    <w:p w:rsidR="00880BA7" w:rsidRDefault="00880BA7" w:rsidP="00D26A54">
      <w:pPr>
        <w:rPr>
          <w:rFonts w:ascii="Arial" w:eastAsia="Times New Roman" w:hAnsi="Arial" w:cs="Arial"/>
          <w:sz w:val="22"/>
        </w:rPr>
      </w:pPr>
    </w:p>
    <w:p w:rsidR="00132FB5" w:rsidRDefault="00D102DE" w:rsidP="00D7572D">
      <w:pPr>
        <w:rPr>
          <w:rFonts w:ascii="Arial" w:eastAsia="Times New Roman" w:hAnsi="Arial" w:cs="Arial"/>
          <w:b/>
          <w:sz w:val="22"/>
        </w:rPr>
      </w:pPr>
      <w:r>
        <w:rPr>
          <w:rFonts w:ascii="Arial" w:eastAsia="Times New Roman" w:hAnsi="Arial" w:cs="Arial"/>
          <w:b/>
          <w:sz w:val="22"/>
        </w:rPr>
        <w:t xml:space="preserve">5.2.3. </w:t>
      </w:r>
      <w:r w:rsidR="003F7908" w:rsidRPr="002646A7">
        <w:rPr>
          <w:rFonts w:ascii="Arial" w:eastAsia="Times New Roman" w:hAnsi="Arial" w:cs="Arial"/>
          <w:b/>
          <w:sz w:val="22"/>
        </w:rPr>
        <w:t>Građani</w:t>
      </w:r>
    </w:p>
    <w:p w:rsidR="00D7572D" w:rsidRPr="002646A7" w:rsidRDefault="00D7572D" w:rsidP="00D7572D">
      <w:pPr>
        <w:rPr>
          <w:rFonts w:ascii="Arial" w:eastAsia="Times New Roman" w:hAnsi="Arial" w:cs="Arial"/>
          <w:b/>
          <w:sz w:val="22"/>
        </w:rPr>
      </w:pPr>
    </w:p>
    <w:p w:rsidR="003F60CC" w:rsidRDefault="00132FB5" w:rsidP="00E7324E">
      <w:pPr>
        <w:spacing w:after="120" w:line="276" w:lineRule="auto"/>
        <w:rPr>
          <w:rFonts w:ascii="Arial" w:eastAsia="Times New Roman" w:hAnsi="Arial" w:cs="Arial"/>
          <w:sz w:val="22"/>
        </w:rPr>
      </w:pPr>
      <w:r w:rsidRPr="0017699D">
        <w:rPr>
          <w:rFonts w:ascii="Arial" w:eastAsia="Times New Roman" w:hAnsi="Arial" w:cs="Arial"/>
          <w:sz w:val="22"/>
        </w:rPr>
        <w:t>Građani BiH su ključna ciljna grupa VSTV-a</w:t>
      </w:r>
      <w:r w:rsidR="004C3256" w:rsidRPr="0017699D">
        <w:rPr>
          <w:rFonts w:ascii="Arial" w:eastAsia="Times New Roman" w:hAnsi="Arial" w:cs="Arial"/>
          <w:sz w:val="22"/>
        </w:rPr>
        <w:t xml:space="preserve"> BiH</w:t>
      </w:r>
      <w:r w:rsidRPr="0017699D">
        <w:rPr>
          <w:rFonts w:ascii="Arial" w:eastAsia="Times New Roman" w:hAnsi="Arial" w:cs="Arial"/>
          <w:sz w:val="22"/>
        </w:rPr>
        <w:t xml:space="preserve">. Svi napori koje VSTV </w:t>
      </w:r>
      <w:r w:rsidR="004C3256" w:rsidRPr="0017699D">
        <w:rPr>
          <w:rFonts w:ascii="Arial" w:eastAsia="Times New Roman" w:hAnsi="Arial" w:cs="Arial"/>
          <w:sz w:val="22"/>
        </w:rPr>
        <w:t xml:space="preserve">BiH </w:t>
      </w:r>
      <w:r w:rsidR="008B3E07" w:rsidRPr="0017699D">
        <w:rPr>
          <w:rFonts w:ascii="Arial" w:eastAsia="Times New Roman" w:hAnsi="Arial" w:cs="Arial"/>
          <w:sz w:val="22"/>
        </w:rPr>
        <w:t xml:space="preserve">preduzima </w:t>
      </w:r>
      <w:r w:rsidRPr="0017699D">
        <w:rPr>
          <w:rFonts w:ascii="Arial" w:eastAsia="Times New Roman" w:hAnsi="Arial" w:cs="Arial"/>
          <w:sz w:val="22"/>
        </w:rPr>
        <w:t xml:space="preserve">u </w:t>
      </w:r>
      <w:r w:rsidR="008B3E07" w:rsidRPr="0017699D">
        <w:rPr>
          <w:rFonts w:ascii="Arial" w:eastAsia="Times New Roman" w:hAnsi="Arial" w:cs="Arial"/>
          <w:sz w:val="22"/>
        </w:rPr>
        <w:t>pogledu transparentnosti pravosuđa</w:t>
      </w:r>
      <w:r w:rsidR="002878B6">
        <w:rPr>
          <w:rFonts w:ascii="Arial" w:eastAsia="Times New Roman" w:hAnsi="Arial" w:cs="Arial"/>
          <w:sz w:val="22"/>
        </w:rPr>
        <w:t xml:space="preserve"> imaju</w:t>
      </w:r>
      <w:r w:rsidRPr="00FF7215">
        <w:rPr>
          <w:rFonts w:ascii="Arial" w:eastAsia="Times New Roman" w:hAnsi="Arial" w:cs="Arial"/>
          <w:sz w:val="22"/>
        </w:rPr>
        <w:t xml:space="preserve"> jedan cilj - unaprjeđenje povjerenja </w:t>
      </w:r>
      <w:r w:rsidR="00B423F4">
        <w:rPr>
          <w:rFonts w:ascii="Arial" w:eastAsia="Times New Roman" w:hAnsi="Arial" w:cs="Arial"/>
          <w:sz w:val="22"/>
        </w:rPr>
        <w:t>građana</w:t>
      </w:r>
      <w:r w:rsidRPr="00FF7215">
        <w:rPr>
          <w:rFonts w:ascii="Arial" w:eastAsia="Times New Roman" w:hAnsi="Arial" w:cs="Arial"/>
          <w:sz w:val="22"/>
        </w:rPr>
        <w:t xml:space="preserve"> naše zeml</w:t>
      </w:r>
      <w:r w:rsidR="003F60CC">
        <w:rPr>
          <w:rFonts w:ascii="Arial" w:eastAsia="Times New Roman" w:hAnsi="Arial" w:cs="Arial"/>
          <w:sz w:val="22"/>
        </w:rPr>
        <w:t xml:space="preserve">je u njihov pravosudni sistem. </w:t>
      </w:r>
    </w:p>
    <w:p w:rsidR="00132FB5" w:rsidRPr="00FF7215" w:rsidRDefault="003F60CC" w:rsidP="00E7324E">
      <w:pPr>
        <w:spacing w:after="120" w:line="276" w:lineRule="auto"/>
        <w:rPr>
          <w:rFonts w:ascii="Arial" w:eastAsia="Times New Roman" w:hAnsi="Arial" w:cs="Arial"/>
          <w:sz w:val="22"/>
        </w:rPr>
      </w:pPr>
      <w:r>
        <w:rPr>
          <w:rFonts w:ascii="Arial" w:eastAsia="Times New Roman" w:hAnsi="Arial" w:cs="Arial"/>
          <w:sz w:val="22"/>
        </w:rPr>
        <w:t>A</w:t>
      </w:r>
      <w:r w:rsidR="00132FB5" w:rsidRPr="00FF7215">
        <w:rPr>
          <w:rFonts w:ascii="Arial" w:eastAsia="Times New Roman" w:hAnsi="Arial" w:cs="Arial"/>
          <w:sz w:val="22"/>
        </w:rPr>
        <w:t xml:space="preserve">tmosferu </w:t>
      </w:r>
      <w:r>
        <w:rPr>
          <w:rFonts w:ascii="Arial" w:eastAsia="Times New Roman" w:hAnsi="Arial" w:cs="Arial"/>
          <w:sz w:val="22"/>
        </w:rPr>
        <w:t xml:space="preserve">koja trenutno vlada </w:t>
      </w:r>
      <w:r w:rsidR="00B423F4">
        <w:rPr>
          <w:rFonts w:ascii="Arial" w:eastAsia="Times New Roman" w:hAnsi="Arial" w:cs="Arial"/>
          <w:sz w:val="22"/>
        </w:rPr>
        <w:t xml:space="preserve">u bh. društvu </w:t>
      </w:r>
      <w:r w:rsidR="00132FB5" w:rsidRPr="00FF7215">
        <w:rPr>
          <w:rFonts w:ascii="Arial" w:eastAsia="Times New Roman" w:hAnsi="Arial" w:cs="Arial"/>
          <w:sz w:val="22"/>
        </w:rPr>
        <w:t xml:space="preserve">treba </w:t>
      </w:r>
      <w:r w:rsidR="00941A1F">
        <w:rPr>
          <w:rFonts w:ascii="Arial" w:eastAsia="Times New Roman" w:hAnsi="Arial" w:cs="Arial"/>
          <w:sz w:val="22"/>
        </w:rPr>
        <w:t>promijeniti</w:t>
      </w:r>
      <w:r w:rsidR="00132FB5" w:rsidRPr="00FF7215">
        <w:rPr>
          <w:rFonts w:ascii="Arial" w:eastAsia="Times New Roman" w:hAnsi="Arial" w:cs="Arial"/>
          <w:sz w:val="22"/>
        </w:rPr>
        <w:t xml:space="preserve"> kroz bolju informisanost i komunikaciju pravosudnih institucija i javnost</w:t>
      </w:r>
      <w:r w:rsidR="00941A1F">
        <w:rPr>
          <w:rFonts w:ascii="Arial" w:eastAsia="Times New Roman" w:hAnsi="Arial" w:cs="Arial"/>
          <w:sz w:val="22"/>
        </w:rPr>
        <w:t>i</w:t>
      </w:r>
      <w:r w:rsidR="00132FB5" w:rsidRPr="00FF7215">
        <w:rPr>
          <w:rFonts w:ascii="Arial" w:eastAsia="Times New Roman" w:hAnsi="Arial" w:cs="Arial"/>
          <w:sz w:val="22"/>
        </w:rPr>
        <w:t xml:space="preserve"> te dalje otvaranje i transparentnost institucija prema svojim korisnicima, medijima i građanima uopšte.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Kada je riječ o strateškom izboru komunikacijskih kanala</w:t>
      </w:r>
      <w:r w:rsidR="00A83A89">
        <w:rPr>
          <w:rFonts w:ascii="Arial" w:eastAsia="Times New Roman" w:hAnsi="Arial" w:cs="Arial"/>
          <w:sz w:val="22"/>
        </w:rPr>
        <w:t>,</w:t>
      </w:r>
      <w:r w:rsidRPr="00FF7215">
        <w:rPr>
          <w:rFonts w:ascii="Arial" w:eastAsia="Times New Roman" w:hAnsi="Arial" w:cs="Arial"/>
          <w:sz w:val="22"/>
        </w:rPr>
        <w:t xml:space="preserve"> treba naglasiti da su danas na raspola</w:t>
      </w:r>
      <w:r w:rsidR="000A53EA">
        <w:rPr>
          <w:rFonts w:ascii="Arial" w:eastAsia="Times New Roman" w:hAnsi="Arial" w:cs="Arial"/>
          <w:sz w:val="22"/>
        </w:rPr>
        <w:t>ganju brojni kanali i alati</w:t>
      </w:r>
      <w:r w:rsidR="00A83A89">
        <w:rPr>
          <w:rFonts w:ascii="Arial" w:eastAsia="Times New Roman" w:hAnsi="Arial" w:cs="Arial"/>
          <w:sz w:val="22"/>
        </w:rPr>
        <w:t>,</w:t>
      </w:r>
      <w:r w:rsidR="000A53EA">
        <w:rPr>
          <w:rFonts w:ascii="Arial" w:eastAsia="Times New Roman" w:hAnsi="Arial" w:cs="Arial"/>
          <w:sz w:val="22"/>
        </w:rPr>
        <w:t xml:space="preserve"> te</w:t>
      </w:r>
      <w:r w:rsidRPr="00FF7215">
        <w:rPr>
          <w:rFonts w:ascii="Arial" w:eastAsia="Times New Roman" w:hAnsi="Arial" w:cs="Arial"/>
          <w:sz w:val="22"/>
        </w:rPr>
        <w:t xml:space="preserve"> da je za pripremu medijskog plana potrebno procijeniti kvalitet i djelotvornost svakog od njih. </w:t>
      </w:r>
    </w:p>
    <w:p w:rsidR="00B423F4"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Kada je riječ o konkretnim komunikacijskim kanalima </w:t>
      </w:r>
      <w:r w:rsidR="000A53EA">
        <w:rPr>
          <w:rFonts w:ascii="Arial" w:eastAsia="Times New Roman" w:hAnsi="Arial" w:cs="Arial"/>
          <w:sz w:val="22"/>
        </w:rPr>
        <w:t>misli se</w:t>
      </w:r>
      <w:r w:rsidRPr="00FF7215">
        <w:rPr>
          <w:rFonts w:ascii="Arial" w:eastAsia="Times New Roman" w:hAnsi="Arial" w:cs="Arial"/>
          <w:sz w:val="22"/>
        </w:rPr>
        <w:t xml:space="preserve">, prije svih, </w:t>
      </w:r>
      <w:r w:rsidR="00AC43B5">
        <w:rPr>
          <w:rFonts w:ascii="Arial" w:eastAsia="Times New Roman" w:hAnsi="Arial" w:cs="Arial"/>
          <w:sz w:val="22"/>
        </w:rPr>
        <w:t>na</w:t>
      </w:r>
      <w:r w:rsidR="003F60CC">
        <w:rPr>
          <w:rFonts w:ascii="Arial" w:eastAsia="Times New Roman" w:hAnsi="Arial" w:cs="Arial"/>
          <w:sz w:val="22"/>
        </w:rPr>
        <w:t xml:space="preserve"> </w:t>
      </w:r>
      <w:r w:rsidRPr="00FF7215">
        <w:rPr>
          <w:rFonts w:ascii="Arial" w:eastAsia="Times New Roman" w:hAnsi="Arial" w:cs="Arial"/>
          <w:b/>
          <w:sz w:val="22"/>
        </w:rPr>
        <w:t>televizij</w:t>
      </w:r>
      <w:r w:rsidR="00AC43B5">
        <w:rPr>
          <w:rFonts w:ascii="Arial" w:eastAsia="Times New Roman" w:hAnsi="Arial" w:cs="Arial"/>
          <w:b/>
          <w:sz w:val="22"/>
        </w:rPr>
        <w:t>u</w:t>
      </w:r>
      <w:r w:rsidRPr="00FF7215">
        <w:rPr>
          <w:rFonts w:ascii="Arial" w:eastAsia="Times New Roman" w:hAnsi="Arial" w:cs="Arial"/>
          <w:sz w:val="22"/>
        </w:rPr>
        <w:t xml:space="preserve"> koja je u našoj zemlji još uvijek primarni, najpopularniji i </w:t>
      </w:r>
      <w:r w:rsidR="00AC43B5">
        <w:rPr>
          <w:rFonts w:ascii="Arial" w:eastAsia="Times New Roman" w:hAnsi="Arial" w:cs="Arial"/>
          <w:sz w:val="22"/>
        </w:rPr>
        <w:t>„</w:t>
      </w:r>
      <w:r w:rsidRPr="00FF7215">
        <w:rPr>
          <w:rFonts w:ascii="Arial" w:eastAsia="Times New Roman" w:hAnsi="Arial" w:cs="Arial"/>
          <w:sz w:val="22"/>
        </w:rPr>
        <w:t>najprestižniji</w:t>
      </w:r>
      <w:r w:rsidR="00AC43B5">
        <w:rPr>
          <w:rFonts w:ascii="Arial" w:eastAsia="Times New Roman" w:hAnsi="Arial" w:cs="Arial"/>
          <w:sz w:val="22"/>
        </w:rPr>
        <w:t>“</w:t>
      </w:r>
      <w:r w:rsidRPr="00FF7215">
        <w:rPr>
          <w:rFonts w:ascii="Arial" w:eastAsia="Times New Roman" w:hAnsi="Arial" w:cs="Arial"/>
          <w:sz w:val="22"/>
        </w:rPr>
        <w:t xml:space="preserve"> izvor</w:t>
      </w:r>
      <w:r w:rsidR="00B423F4">
        <w:rPr>
          <w:rFonts w:ascii="Arial" w:eastAsia="Times New Roman" w:hAnsi="Arial" w:cs="Arial"/>
          <w:sz w:val="22"/>
        </w:rPr>
        <w:t xml:space="preserve"> informisanja</w:t>
      </w:r>
      <w:r w:rsidRPr="00FF7215">
        <w:rPr>
          <w:rFonts w:ascii="Arial" w:eastAsia="Times New Roman" w:hAnsi="Arial" w:cs="Arial"/>
          <w:sz w:val="22"/>
        </w:rPr>
        <w:t xml:space="preserve">. </w:t>
      </w:r>
    </w:p>
    <w:p w:rsidR="00132FB5" w:rsidRPr="00FF7215" w:rsidRDefault="00B423F4" w:rsidP="00E7324E">
      <w:pPr>
        <w:spacing w:after="120" w:line="276" w:lineRule="auto"/>
        <w:rPr>
          <w:rFonts w:ascii="Arial" w:eastAsia="Times New Roman" w:hAnsi="Arial" w:cs="Arial"/>
          <w:sz w:val="22"/>
        </w:rPr>
      </w:pPr>
      <w:r w:rsidRPr="00B423F4">
        <w:rPr>
          <w:rFonts w:ascii="Arial" w:eastAsia="Times New Roman" w:hAnsi="Arial" w:cs="Arial"/>
          <w:sz w:val="22"/>
        </w:rPr>
        <w:t>Za razliku od televizije,</w:t>
      </w:r>
      <w:r>
        <w:rPr>
          <w:rFonts w:ascii="Arial" w:eastAsia="Times New Roman" w:hAnsi="Arial" w:cs="Arial"/>
          <w:b/>
          <w:sz w:val="22"/>
        </w:rPr>
        <w:t xml:space="preserve"> r</w:t>
      </w:r>
      <w:r w:rsidR="00132FB5" w:rsidRPr="00FF7215">
        <w:rPr>
          <w:rFonts w:ascii="Arial" w:eastAsia="Times New Roman" w:hAnsi="Arial" w:cs="Arial"/>
          <w:b/>
          <w:sz w:val="22"/>
        </w:rPr>
        <w:t>adio</w:t>
      </w:r>
      <w:r w:rsidRPr="00B423F4">
        <w:rPr>
          <w:rFonts w:ascii="Arial" w:eastAsia="Times New Roman" w:hAnsi="Arial" w:cs="Arial"/>
          <w:sz w:val="22"/>
        </w:rPr>
        <w:t xml:space="preserve"> je</w:t>
      </w:r>
      <w:r>
        <w:rPr>
          <w:rFonts w:ascii="Arial" w:eastAsia="Times New Roman" w:hAnsi="Arial" w:cs="Arial"/>
          <w:sz w:val="22"/>
        </w:rPr>
        <w:t>,</w:t>
      </w:r>
      <w:r w:rsidR="00132FB5" w:rsidRPr="00FF7215">
        <w:rPr>
          <w:rFonts w:ascii="Arial" w:eastAsia="Times New Roman" w:hAnsi="Arial" w:cs="Arial"/>
          <w:sz w:val="22"/>
        </w:rPr>
        <w:t xml:space="preserve"> čini se</w:t>
      </w:r>
      <w:r>
        <w:rPr>
          <w:rFonts w:ascii="Arial" w:eastAsia="Times New Roman" w:hAnsi="Arial" w:cs="Arial"/>
          <w:sz w:val="22"/>
        </w:rPr>
        <w:t>,</w:t>
      </w:r>
      <w:r w:rsidR="00132FB5" w:rsidRPr="00FF7215">
        <w:rPr>
          <w:rFonts w:ascii="Arial" w:eastAsia="Times New Roman" w:hAnsi="Arial" w:cs="Arial"/>
          <w:sz w:val="22"/>
        </w:rPr>
        <w:t xml:space="preserve"> slabo </w:t>
      </w:r>
      <w:r w:rsidR="000A53EA">
        <w:rPr>
          <w:rFonts w:ascii="Arial" w:eastAsia="Times New Roman" w:hAnsi="Arial" w:cs="Arial"/>
          <w:sz w:val="22"/>
        </w:rPr>
        <w:t>(</w:t>
      </w:r>
      <w:r w:rsidR="00132FB5" w:rsidRPr="00FF7215">
        <w:rPr>
          <w:rFonts w:ascii="Arial" w:eastAsia="Times New Roman" w:hAnsi="Arial" w:cs="Arial"/>
          <w:sz w:val="22"/>
        </w:rPr>
        <w:t>is</w:t>
      </w:r>
      <w:r w:rsidR="000A53EA">
        <w:rPr>
          <w:rFonts w:ascii="Arial" w:eastAsia="Times New Roman" w:hAnsi="Arial" w:cs="Arial"/>
          <w:sz w:val="22"/>
        </w:rPr>
        <w:t>)</w:t>
      </w:r>
      <w:r w:rsidR="00132FB5" w:rsidRPr="00FF7215">
        <w:rPr>
          <w:rFonts w:ascii="Arial" w:eastAsia="Times New Roman" w:hAnsi="Arial" w:cs="Arial"/>
          <w:sz w:val="22"/>
        </w:rPr>
        <w:t>korišten kanal komunikacije, pridaje mu se minoran značaj u odno</w:t>
      </w:r>
      <w:r>
        <w:rPr>
          <w:rFonts w:ascii="Arial" w:eastAsia="Times New Roman" w:hAnsi="Arial" w:cs="Arial"/>
          <w:sz w:val="22"/>
        </w:rPr>
        <w:t>su na televiziju</w:t>
      </w:r>
      <w:r w:rsidR="000A53EA">
        <w:rPr>
          <w:rFonts w:ascii="Arial" w:eastAsia="Times New Roman" w:hAnsi="Arial" w:cs="Arial"/>
          <w:sz w:val="22"/>
        </w:rPr>
        <w:t>, iako ima snažnu informativnu ulogu.</w:t>
      </w:r>
    </w:p>
    <w:p w:rsidR="00132FB5" w:rsidRPr="00FF7215" w:rsidRDefault="003F60CC" w:rsidP="00E7324E">
      <w:pPr>
        <w:spacing w:after="120" w:line="276" w:lineRule="auto"/>
        <w:rPr>
          <w:rFonts w:ascii="Arial" w:eastAsia="Times New Roman" w:hAnsi="Arial" w:cs="Arial"/>
          <w:sz w:val="22"/>
        </w:rPr>
      </w:pPr>
      <w:r>
        <w:rPr>
          <w:rFonts w:ascii="Arial" w:eastAsia="Times New Roman" w:hAnsi="Arial" w:cs="Arial"/>
          <w:sz w:val="22"/>
        </w:rPr>
        <w:t xml:space="preserve">Uz navedene masovne medije, tu su i </w:t>
      </w:r>
      <w:r w:rsidR="00132FB5" w:rsidRPr="00FF7215">
        <w:rPr>
          <w:rFonts w:ascii="Arial" w:eastAsia="Times New Roman" w:hAnsi="Arial" w:cs="Arial"/>
          <w:b/>
          <w:sz w:val="22"/>
        </w:rPr>
        <w:t>novine i časopis</w:t>
      </w:r>
      <w:r w:rsidR="001C70E5">
        <w:rPr>
          <w:rFonts w:ascii="Arial" w:eastAsia="Times New Roman" w:hAnsi="Arial" w:cs="Arial"/>
          <w:b/>
          <w:sz w:val="22"/>
        </w:rPr>
        <w:t>i</w:t>
      </w:r>
      <w:r w:rsidR="00132FB5" w:rsidRPr="00FF7215">
        <w:rPr>
          <w:rFonts w:ascii="Arial" w:eastAsia="Times New Roman" w:hAnsi="Arial" w:cs="Arial"/>
          <w:sz w:val="22"/>
        </w:rPr>
        <w:t xml:space="preserve"> </w:t>
      </w:r>
      <w:r>
        <w:rPr>
          <w:rFonts w:ascii="Arial" w:eastAsia="Times New Roman" w:hAnsi="Arial" w:cs="Arial"/>
          <w:sz w:val="22"/>
        </w:rPr>
        <w:t>koje</w:t>
      </w:r>
      <w:r w:rsidR="00132FB5" w:rsidRPr="00FF7215">
        <w:rPr>
          <w:rFonts w:ascii="Arial" w:eastAsia="Times New Roman" w:hAnsi="Arial" w:cs="Arial"/>
          <w:sz w:val="22"/>
        </w:rPr>
        <w:t xml:space="preserve"> karakterizira širok doseg i detaljniji pristup sadržaju poruke u odnosu na tzv. elektronske medije. </w:t>
      </w:r>
    </w:p>
    <w:p w:rsidR="003F60CC" w:rsidRDefault="003F60CC" w:rsidP="00E7324E">
      <w:pPr>
        <w:spacing w:after="120" w:line="276" w:lineRule="auto"/>
        <w:rPr>
          <w:rFonts w:ascii="Arial" w:eastAsia="Times New Roman" w:hAnsi="Arial" w:cs="Arial"/>
          <w:sz w:val="22"/>
        </w:rPr>
      </w:pPr>
      <w:r>
        <w:rPr>
          <w:rFonts w:ascii="Arial" w:eastAsia="Times New Roman" w:hAnsi="Arial" w:cs="Arial"/>
          <w:sz w:val="22"/>
        </w:rPr>
        <w:t>Uslijed dinamike svakodnevnog života</w:t>
      </w:r>
      <w:r w:rsidR="00132FB5" w:rsidRPr="00FF7215">
        <w:rPr>
          <w:rFonts w:ascii="Arial" w:eastAsia="Times New Roman" w:hAnsi="Arial" w:cs="Arial"/>
          <w:sz w:val="22"/>
        </w:rPr>
        <w:t xml:space="preserve"> ljudi </w:t>
      </w:r>
      <w:r>
        <w:rPr>
          <w:rFonts w:ascii="Arial" w:eastAsia="Times New Roman" w:hAnsi="Arial" w:cs="Arial"/>
          <w:sz w:val="22"/>
        </w:rPr>
        <w:t xml:space="preserve">sve češće </w:t>
      </w:r>
      <w:r w:rsidR="00132FB5" w:rsidRPr="00FF7215">
        <w:rPr>
          <w:rFonts w:ascii="Arial" w:eastAsia="Times New Roman" w:hAnsi="Arial" w:cs="Arial"/>
          <w:sz w:val="22"/>
        </w:rPr>
        <w:t xml:space="preserve">posežu za </w:t>
      </w:r>
      <w:r w:rsidR="00132FB5" w:rsidRPr="00FF7215">
        <w:rPr>
          <w:rFonts w:ascii="Arial" w:eastAsia="Times New Roman" w:hAnsi="Arial" w:cs="Arial"/>
          <w:b/>
          <w:sz w:val="22"/>
        </w:rPr>
        <w:t>internetom</w:t>
      </w:r>
      <w:r>
        <w:rPr>
          <w:rFonts w:ascii="Arial" w:eastAsia="Times New Roman" w:hAnsi="Arial" w:cs="Arial"/>
          <w:b/>
          <w:sz w:val="22"/>
        </w:rPr>
        <w:t xml:space="preserve"> </w:t>
      </w:r>
      <w:r w:rsidRPr="003F60CC">
        <w:rPr>
          <w:rFonts w:ascii="Arial" w:eastAsia="Times New Roman" w:hAnsi="Arial" w:cs="Arial"/>
          <w:sz w:val="22"/>
        </w:rPr>
        <w:t>kao izvorom informacija</w:t>
      </w:r>
      <w:r w:rsidR="00132FB5" w:rsidRPr="00FF7215">
        <w:rPr>
          <w:rFonts w:ascii="Arial" w:eastAsia="Times New Roman" w:hAnsi="Arial" w:cs="Arial"/>
          <w:sz w:val="22"/>
        </w:rPr>
        <w:t xml:space="preserve"> koji</w:t>
      </w:r>
      <w:r>
        <w:rPr>
          <w:rFonts w:ascii="Arial" w:eastAsia="Times New Roman" w:hAnsi="Arial" w:cs="Arial"/>
          <w:sz w:val="22"/>
        </w:rPr>
        <w:t xml:space="preserve">, s jedne strane, </w:t>
      </w:r>
      <w:r w:rsidR="00132FB5" w:rsidRPr="00FF7215">
        <w:rPr>
          <w:rFonts w:ascii="Arial" w:eastAsia="Times New Roman" w:hAnsi="Arial" w:cs="Arial"/>
          <w:sz w:val="22"/>
        </w:rPr>
        <w:t xml:space="preserve">čini </w:t>
      </w:r>
      <w:r w:rsidR="000A53EA">
        <w:rPr>
          <w:rFonts w:ascii="Arial" w:eastAsia="Times New Roman" w:hAnsi="Arial" w:cs="Arial"/>
          <w:sz w:val="22"/>
        </w:rPr>
        <w:t xml:space="preserve">brzo </w:t>
      </w:r>
      <w:r w:rsidR="00132FB5" w:rsidRPr="00FF7215">
        <w:rPr>
          <w:rFonts w:ascii="Arial" w:eastAsia="Times New Roman" w:hAnsi="Arial" w:cs="Arial"/>
          <w:sz w:val="22"/>
        </w:rPr>
        <w:t xml:space="preserve">dostupnim </w:t>
      </w:r>
      <w:r w:rsidR="000A53EA">
        <w:rPr>
          <w:rFonts w:ascii="Arial" w:eastAsia="Times New Roman" w:hAnsi="Arial" w:cs="Arial"/>
          <w:sz w:val="22"/>
        </w:rPr>
        <w:t>sadržaje bez dubljeg konteksta dok</w:t>
      </w:r>
      <w:r>
        <w:rPr>
          <w:rFonts w:ascii="Arial" w:eastAsia="Times New Roman" w:hAnsi="Arial" w:cs="Arial"/>
          <w:sz w:val="22"/>
        </w:rPr>
        <w:t>,</w:t>
      </w:r>
      <w:r w:rsidR="000A53EA">
        <w:rPr>
          <w:rFonts w:ascii="Arial" w:eastAsia="Times New Roman" w:hAnsi="Arial" w:cs="Arial"/>
          <w:sz w:val="22"/>
        </w:rPr>
        <w:t xml:space="preserve"> s druge strane</w:t>
      </w:r>
      <w:r>
        <w:rPr>
          <w:rFonts w:ascii="Arial" w:eastAsia="Times New Roman" w:hAnsi="Arial" w:cs="Arial"/>
          <w:sz w:val="22"/>
        </w:rPr>
        <w:t>,</w:t>
      </w:r>
      <w:r w:rsidR="000A53EA">
        <w:rPr>
          <w:rFonts w:ascii="Arial" w:eastAsia="Times New Roman" w:hAnsi="Arial" w:cs="Arial"/>
          <w:sz w:val="22"/>
        </w:rPr>
        <w:t xml:space="preserve"> pruža mogućnost </w:t>
      </w:r>
      <w:r w:rsidR="00132FB5" w:rsidRPr="00FF7215">
        <w:rPr>
          <w:rFonts w:ascii="Arial" w:eastAsia="Times New Roman" w:hAnsi="Arial" w:cs="Arial"/>
          <w:sz w:val="22"/>
        </w:rPr>
        <w:t>da se određeni sadržaj</w:t>
      </w:r>
      <w:r w:rsidR="00941A1F">
        <w:rPr>
          <w:rFonts w:ascii="Arial" w:eastAsia="Times New Roman" w:hAnsi="Arial" w:cs="Arial"/>
          <w:sz w:val="22"/>
        </w:rPr>
        <w:t>i</w:t>
      </w:r>
      <w:r w:rsidR="00132FB5" w:rsidRPr="00FF7215">
        <w:rPr>
          <w:rFonts w:ascii="Arial" w:eastAsia="Times New Roman" w:hAnsi="Arial" w:cs="Arial"/>
          <w:sz w:val="22"/>
        </w:rPr>
        <w:t xml:space="preserve"> detaljnije analiziraju</w:t>
      </w:r>
      <w:r w:rsidR="000A53EA">
        <w:rPr>
          <w:rFonts w:ascii="Arial" w:eastAsia="Times New Roman" w:hAnsi="Arial" w:cs="Arial"/>
          <w:sz w:val="22"/>
        </w:rPr>
        <w:t xml:space="preserve"> iz različitih izvora</w:t>
      </w:r>
      <w:r w:rsidR="00132FB5" w:rsidRPr="00FF7215">
        <w:rPr>
          <w:rFonts w:ascii="Arial" w:eastAsia="Times New Roman" w:hAnsi="Arial" w:cs="Arial"/>
          <w:sz w:val="22"/>
        </w:rPr>
        <w:t xml:space="preserve">. </w:t>
      </w:r>
    </w:p>
    <w:p w:rsidR="00132FB5" w:rsidRPr="00FF7215" w:rsidRDefault="003F60CC" w:rsidP="00E7324E">
      <w:pPr>
        <w:spacing w:after="120" w:line="276" w:lineRule="auto"/>
        <w:rPr>
          <w:rFonts w:ascii="Arial" w:eastAsia="Times New Roman" w:hAnsi="Arial" w:cs="Arial"/>
          <w:sz w:val="22"/>
        </w:rPr>
      </w:pPr>
      <w:r>
        <w:rPr>
          <w:rFonts w:ascii="Arial" w:eastAsia="Times New Roman" w:hAnsi="Arial" w:cs="Arial"/>
          <w:sz w:val="22"/>
        </w:rPr>
        <w:t>U kontekstu internet medija</w:t>
      </w:r>
      <w:r w:rsidR="00132FB5" w:rsidRPr="00FF7215">
        <w:rPr>
          <w:rFonts w:ascii="Arial" w:eastAsia="Times New Roman" w:hAnsi="Arial" w:cs="Arial"/>
          <w:sz w:val="22"/>
        </w:rPr>
        <w:t xml:space="preserve">, </w:t>
      </w:r>
      <w:r w:rsidR="00132FB5" w:rsidRPr="003F60CC">
        <w:rPr>
          <w:rFonts w:ascii="Arial" w:eastAsia="Times New Roman" w:hAnsi="Arial" w:cs="Arial"/>
          <w:b/>
          <w:sz w:val="22"/>
        </w:rPr>
        <w:t xml:space="preserve">imati vlastitu web stranicu ili profil na nekoj od društvenih mreža </w:t>
      </w:r>
      <w:r w:rsidR="00132FB5" w:rsidRPr="00FF7215">
        <w:rPr>
          <w:rFonts w:ascii="Arial" w:eastAsia="Times New Roman" w:hAnsi="Arial" w:cs="Arial"/>
          <w:sz w:val="22"/>
        </w:rPr>
        <w:t>znači imati vlastiti kanal komunikacije</w:t>
      </w:r>
      <w:r w:rsidR="00D76E6A">
        <w:rPr>
          <w:rFonts w:ascii="Arial" w:eastAsia="Times New Roman" w:hAnsi="Arial" w:cs="Arial"/>
          <w:sz w:val="22"/>
        </w:rPr>
        <w:t>,</w:t>
      </w:r>
      <w:r w:rsidR="00132FB5" w:rsidRPr="00FF7215">
        <w:rPr>
          <w:rFonts w:ascii="Arial" w:eastAsia="Times New Roman" w:hAnsi="Arial" w:cs="Arial"/>
          <w:sz w:val="22"/>
        </w:rPr>
        <w:t xml:space="preserve"> koji ne može biti objektom pogrešne interpretacije i „uredničke“ </w:t>
      </w:r>
      <w:r>
        <w:rPr>
          <w:rFonts w:ascii="Arial" w:eastAsia="Times New Roman" w:hAnsi="Arial" w:cs="Arial"/>
          <w:sz w:val="22"/>
        </w:rPr>
        <w:t>kontrole, pa može biti veoma korisno sredstvo komunikacije sa građanima</w:t>
      </w:r>
      <w:r w:rsidR="00132FB5" w:rsidRPr="00FF7215">
        <w:rPr>
          <w:rFonts w:ascii="Arial" w:eastAsia="Times New Roman" w:hAnsi="Arial" w:cs="Arial"/>
          <w:sz w:val="22"/>
        </w:rPr>
        <w:t xml:space="preserve">.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Pobrojani kanali komunikacije, koje možemo kategorizirati kao masovni mediji, nisu jedini alati i kanali komunikacije VSTV-a</w:t>
      </w:r>
      <w:r w:rsidR="002878B6">
        <w:rPr>
          <w:rFonts w:ascii="Arial" w:eastAsia="Times New Roman" w:hAnsi="Arial" w:cs="Arial"/>
          <w:sz w:val="22"/>
        </w:rPr>
        <w:t xml:space="preserve"> </w:t>
      </w:r>
      <w:r w:rsidR="004C3256" w:rsidRPr="004C3256">
        <w:rPr>
          <w:rFonts w:ascii="Arial" w:eastAsia="Times New Roman" w:hAnsi="Arial" w:cs="Arial"/>
          <w:sz w:val="22"/>
        </w:rPr>
        <w:t>BiH</w:t>
      </w:r>
      <w:r w:rsidR="00D76E6A">
        <w:rPr>
          <w:rFonts w:ascii="Arial" w:eastAsia="Times New Roman" w:hAnsi="Arial" w:cs="Arial"/>
          <w:sz w:val="22"/>
        </w:rPr>
        <w:t xml:space="preserve"> i bh. pravosuđa</w:t>
      </w:r>
      <w:r w:rsidRPr="00FF7215">
        <w:rPr>
          <w:rFonts w:ascii="Arial" w:eastAsia="Times New Roman" w:hAnsi="Arial" w:cs="Arial"/>
          <w:sz w:val="22"/>
        </w:rPr>
        <w:t xml:space="preserve">. Naime, </w:t>
      </w:r>
      <w:r w:rsidR="00D76E6A">
        <w:rPr>
          <w:rFonts w:ascii="Arial" w:eastAsia="Times New Roman" w:hAnsi="Arial" w:cs="Arial"/>
          <w:sz w:val="22"/>
        </w:rPr>
        <w:t>neophodno je</w:t>
      </w:r>
      <w:r w:rsidR="003F60CC">
        <w:rPr>
          <w:rFonts w:ascii="Arial" w:eastAsia="Times New Roman" w:hAnsi="Arial" w:cs="Arial"/>
          <w:sz w:val="22"/>
        </w:rPr>
        <w:t xml:space="preserve"> </w:t>
      </w:r>
      <w:r w:rsidRPr="00FF7215">
        <w:rPr>
          <w:rFonts w:ascii="Arial" w:eastAsia="Times New Roman" w:hAnsi="Arial" w:cs="Arial"/>
          <w:sz w:val="22"/>
        </w:rPr>
        <w:t xml:space="preserve">koristi i tzv. interaktivne medije, komunikaciju „jedan na jedan“ te komunikaciju putem događaja poput sastanka, konferencija, radionica i drugih alata i kanala komunikacije. </w:t>
      </w:r>
    </w:p>
    <w:p w:rsidR="00132FB5" w:rsidRPr="00FF7215" w:rsidRDefault="00132FB5" w:rsidP="00E7324E">
      <w:pPr>
        <w:spacing w:after="120" w:line="276" w:lineRule="auto"/>
        <w:rPr>
          <w:rFonts w:ascii="Arial" w:eastAsia="Times New Roman" w:hAnsi="Arial" w:cs="Arial"/>
          <w:sz w:val="22"/>
        </w:rPr>
      </w:pPr>
      <w:r w:rsidRPr="00FF7215">
        <w:rPr>
          <w:rFonts w:ascii="Arial" w:eastAsia="Times New Roman" w:hAnsi="Arial" w:cs="Arial"/>
          <w:sz w:val="22"/>
        </w:rPr>
        <w:t xml:space="preserve">Zbog svega navedenog, kada je u pitanju komuniciranje pravosuđa, potrebno je osigurati </w:t>
      </w:r>
      <w:r w:rsidRPr="00FF7215">
        <w:rPr>
          <w:rFonts w:ascii="Arial" w:eastAsia="Times New Roman" w:hAnsi="Arial" w:cs="Arial"/>
          <w:b/>
          <w:sz w:val="22"/>
        </w:rPr>
        <w:t>integrisanu strategiju komuniciranja</w:t>
      </w:r>
      <w:r w:rsidRPr="00FF7215">
        <w:rPr>
          <w:rFonts w:ascii="Arial" w:eastAsia="Times New Roman" w:hAnsi="Arial" w:cs="Arial"/>
          <w:sz w:val="22"/>
        </w:rPr>
        <w:t xml:space="preserve">, odnosno „miks“ medijskih i komunikacijskih kanala i </w:t>
      </w:r>
      <w:r w:rsidRPr="00FF7215">
        <w:rPr>
          <w:rFonts w:ascii="Arial" w:eastAsia="Times New Roman" w:hAnsi="Arial" w:cs="Arial"/>
          <w:sz w:val="22"/>
        </w:rPr>
        <w:lastRenderedPageBreak/>
        <w:t>alata koji moraju biti prilagođeni strateškim ciljevima koji se žele postići, strateškim javnostima i ključnim poruka</w:t>
      </w:r>
      <w:r w:rsidR="00941A1F">
        <w:rPr>
          <w:rFonts w:ascii="Arial" w:eastAsia="Times New Roman" w:hAnsi="Arial" w:cs="Arial"/>
          <w:sz w:val="22"/>
        </w:rPr>
        <w:t>ma</w:t>
      </w:r>
      <w:r w:rsidRPr="00FF7215">
        <w:rPr>
          <w:rFonts w:ascii="Arial" w:eastAsia="Times New Roman" w:hAnsi="Arial" w:cs="Arial"/>
          <w:sz w:val="22"/>
        </w:rPr>
        <w:t xml:space="preserve"> koje pravosuđe želi da uputi građanima. </w:t>
      </w:r>
    </w:p>
    <w:p w:rsidR="00892FAC" w:rsidRDefault="00892FAC" w:rsidP="00D26A54">
      <w:pPr>
        <w:spacing w:line="360" w:lineRule="auto"/>
        <w:rPr>
          <w:rFonts w:ascii="Arial" w:eastAsia="Times New Roman" w:hAnsi="Arial" w:cs="Arial"/>
          <w:sz w:val="22"/>
        </w:rPr>
      </w:pPr>
    </w:p>
    <w:p w:rsidR="00ED6B55" w:rsidRDefault="00ED6B55" w:rsidP="00D26A54">
      <w:pPr>
        <w:spacing w:line="360" w:lineRule="auto"/>
        <w:rPr>
          <w:rFonts w:ascii="Arial" w:eastAsia="Times New Roman" w:hAnsi="Arial" w:cs="Arial"/>
          <w:sz w:val="22"/>
        </w:rPr>
      </w:pPr>
    </w:p>
    <w:p w:rsidR="00D7633B" w:rsidRDefault="00FA796F" w:rsidP="00D7572D">
      <w:pPr>
        <w:rPr>
          <w:rFonts w:ascii="Arial" w:hAnsi="Arial" w:cs="Arial"/>
          <w:b/>
          <w:sz w:val="22"/>
        </w:rPr>
      </w:pPr>
      <w:r>
        <w:rPr>
          <w:rFonts w:ascii="Arial" w:hAnsi="Arial" w:cs="Arial"/>
          <w:b/>
          <w:sz w:val="22"/>
        </w:rPr>
        <w:t xml:space="preserve">6. INTERNA KOMUNIKACIJA </w:t>
      </w:r>
    </w:p>
    <w:p w:rsidR="00D7572D" w:rsidRPr="002646A7" w:rsidRDefault="00D7572D" w:rsidP="00880BA7">
      <w:pPr>
        <w:rPr>
          <w:rFonts w:ascii="Arial" w:hAnsi="Arial" w:cs="Arial"/>
          <w:b/>
          <w:sz w:val="22"/>
        </w:rPr>
      </w:pPr>
    </w:p>
    <w:p w:rsidR="00DA324F" w:rsidRDefault="00287DB0" w:rsidP="00E7324E">
      <w:pPr>
        <w:spacing w:after="120" w:line="276" w:lineRule="auto"/>
        <w:rPr>
          <w:rFonts w:ascii="Arial" w:hAnsi="Arial" w:cs="Arial"/>
          <w:sz w:val="22"/>
        </w:rPr>
      </w:pPr>
      <w:r>
        <w:rPr>
          <w:rFonts w:ascii="Arial" w:hAnsi="Arial" w:cs="Arial"/>
          <w:sz w:val="22"/>
        </w:rPr>
        <w:t>Interna komunikacija je pojam</w:t>
      </w:r>
      <w:r w:rsidR="003F7908" w:rsidRPr="002646A7">
        <w:rPr>
          <w:rFonts w:ascii="Arial" w:hAnsi="Arial" w:cs="Arial"/>
          <w:sz w:val="22"/>
        </w:rPr>
        <w:t xml:space="preserve"> koji se koristi kako bi se opisao sistem organizacijski upravljane komunikacije</w:t>
      </w:r>
      <w:r w:rsidR="00B95055">
        <w:rPr>
          <w:rFonts w:ascii="Arial" w:hAnsi="Arial" w:cs="Arial"/>
          <w:sz w:val="22"/>
        </w:rPr>
        <w:t xml:space="preserve"> u kojoj </w:t>
      </w:r>
      <w:r w:rsidR="003F7908" w:rsidRPr="002646A7">
        <w:rPr>
          <w:rFonts w:ascii="Arial" w:hAnsi="Arial" w:cs="Arial"/>
          <w:sz w:val="22"/>
        </w:rPr>
        <w:t xml:space="preserve">se zaposlenici smatraju </w:t>
      </w:r>
      <w:r w:rsidR="00B95055">
        <w:rPr>
          <w:rFonts w:ascii="Arial" w:hAnsi="Arial" w:cs="Arial"/>
          <w:sz w:val="22"/>
        </w:rPr>
        <w:t>primarnom</w:t>
      </w:r>
      <w:r w:rsidR="003F7908" w:rsidRPr="002646A7">
        <w:rPr>
          <w:rFonts w:ascii="Arial" w:hAnsi="Arial" w:cs="Arial"/>
          <w:sz w:val="22"/>
        </w:rPr>
        <w:t xml:space="preserve"> ciljan</w:t>
      </w:r>
      <w:r w:rsidR="00542FCD">
        <w:rPr>
          <w:rFonts w:ascii="Arial" w:hAnsi="Arial" w:cs="Arial"/>
          <w:sz w:val="22"/>
        </w:rPr>
        <w:t>om</w:t>
      </w:r>
      <w:r w:rsidR="000A3B04" w:rsidRPr="000A3B04">
        <w:rPr>
          <w:rFonts w:ascii="Arial" w:hAnsi="Arial" w:cs="Arial"/>
          <w:sz w:val="22"/>
        </w:rPr>
        <w:t xml:space="preserve"> javnosti. </w:t>
      </w:r>
      <w:r w:rsidR="00B423F4">
        <w:rPr>
          <w:rFonts w:ascii="Arial" w:hAnsi="Arial" w:cs="Arial"/>
          <w:sz w:val="22"/>
        </w:rPr>
        <w:t xml:space="preserve">Kroz ovu vrstu komunikacije zaposleni se informišu na operativnom i strateškom nivou, uz pomoć nje </w:t>
      </w:r>
      <w:r w:rsidR="00D5696A">
        <w:rPr>
          <w:rFonts w:ascii="Arial" w:hAnsi="Arial" w:cs="Arial"/>
          <w:sz w:val="22"/>
        </w:rPr>
        <w:t xml:space="preserve">se postiže </w:t>
      </w:r>
      <w:r w:rsidR="003F7908" w:rsidRPr="002646A7">
        <w:rPr>
          <w:rFonts w:ascii="Arial" w:hAnsi="Arial" w:cs="Arial"/>
          <w:sz w:val="22"/>
        </w:rPr>
        <w:t>identifi</w:t>
      </w:r>
      <w:r w:rsidR="00B423F4">
        <w:rPr>
          <w:rFonts w:ascii="Arial" w:hAnsi="Arial" w:cs="Arial"/>
          <w:sz w:val="22"/>
        </w:rPr>
        <w:t xml:space="preserve">kacija </w:t>
      </w:r>
      <w:r w:rsidR="003F7908" w:rsidRPr="002646A7">
        <w:rPr>
          <w:rFonts w:ascii="Arial" w:hAnsi="Arial" w:cs="Arial"/>
          <w:sz w:val="22"/>
        </w:rPr>
        <w:t>sa institucijom</w:t>
      </w:r>
      <w:r w:rsidR="004B43D5">
        <w:rPr>
          <w:rFonts w:ascii="Arial" w:hAnsi="Arial" w:cs="Arial"/>
          <w:sz w:val="22"/>
        </w:rPr>
        <w:t xml:space="preserve"> i</w:t>
      </w:r>
      <w:r w:rsidR="003F7908" w:rsidRPr="002646A7">
        <w:rPr>
          <w:rFonts w:ascii="Arial" w:hAnsi="Arial" w:cs="Arial"/>
          <w:sz w:val="22"/>
        </w:rPr>
        <w:t xml:space="preserve"> </w:t>
      </w:r>
      <w:r w:rsidR="00B423F4">
        <w:rPr>
          <w:rFonts w:ascii="Arial" w:hAnsi="Arial" w:cs="Arial"/>
          <w:sz w:val="22"/>
        </w:rPr>
        <w:t xml:space="preserve">bolje </w:t>
      </w:r>
      <w:r w:rsidR="003F7908" w:rsidRPr="002646A7">
        <w:rPr>
          <w:rFonts w:ascii="Arial" w:hAnsi="Arial" w:cs="Arial"/>
          <w:sz w:val="22"/>
        </w:rPr>
        <w:t>razum</w:t>
      </w:r>
      <w:r w:rsidR="00B423F4">
        <w:rPr>
          <w:rFonts w:ascii="Arial" w:hAnsi="Arial" w:cs="Arial"/>
          <w:sz w:val="22"/>
        </w:rPr>
        <w:t xml:space="preserve">iju </w:t>
      </w:r>
      <w:r w:rsidR="003F7908" w:rsidRPr="002646A7">
        <w:rPr>
          <w:rFonts w:ascii="Arial" w:hAnsi="Arial" w:cs="Arial"/>
          <w:sz w:val="22"/>
        </w:rPr>
        <w:t>odluke rukovodstva</w:t>
      </w:r>
      <w:r w:rsidR="00B95055">
        <w:rPr>
          <w:rFonts w:ascii="Arial" w:hAnsi="Arial" w:cs="Arial"/>
          <w:sz w:val="22"/>
        </w:rPr>
        <w:t xml:space="preserve"> </w:t>
      </w:r>
      <w:r w:rsidR="00D5696A">
        <w:rPr>
          <w:rFonts w:ascii="Arial" w:hAnsi="Arial" w:cs="Arial"/>
          <w:sz w:val="22"/>
        </w:rPr>
        <w:t xml:space="preserve">te se ujedno otvara mogućnost </w:t>
      </w:r>
      <w:r w:rsidR="003F7908" w:rsidRPr="002646A7">
        <w:rPr>
          <w:rFonts w:ascii="Arial" w:hAnsi="Arial" w:cs="Arial"/>
          <w:sz w:val="22"/>
        </w:rPr>
        <w:t>pruža</w:t>
      </w:r>
      <w:r w:rsidR="00D5696A">
        <w:rPr>
          <w:rFonts w:ascii="Arial" w:hAnsi="Arial" w:cs="Arial"/>
          <w:sz w:val="22"/>
        </w:rPr>
        <w:t xml:space="preserve">nja tzv. </w:t>
      </w:r>
      <w:r w:rsidR="003F7908" w:rsidRPr="002646A7">
        <w:rPr>
          <w:rFonts w:ascii="Arial" w:hAnsi="Arial" w:cs="Arial"/>
          <w:sz w:val="22"/>
        </w:rPr>
        <w:t>povratne informacije</w:t>
      </w:r>
      <w:r w:rsidR="00D5696A">
        <w:rPr>
          <w:rFonts w:ascii="Arial" w:hAnsi="Arial" w:cs="Arial"/>
          <w:sz w:val="22"/>
        </w:rPr>
        <w:t xml:space="preserve"> kako bi se kontinuirano unaprjeđivao rad institucije</w:t>
      </w:r>
      <w:r w:rsidR="003F7908" w:rsidRPr="002646A7">
        <w:rPr>
          <w:rFonts w:ascii="Arial" w:hAnsi="Arial" w:cs="Arial"/>
          <w:sz w:val="22"/>
        </w:rPr>
        <w:t>.</w:t>
      </w:r>
    </w:p>
    <w:p w:rsidR="00B95055" w:rsidRDefault="00B95055" w:rsidP="00E7324E">
      <w:pPr>
        <w:spacing w:after="120" w:line="276" w:lineRule="auto"/>
        <w:rPr>
          <w:rFonts w:ascii="Arial" w:hAnsi="Arial" w:cs="Arial"/>
          <w:sz w:val="22"/>
        </w:rPr>
      </w:pPr>
      <w:r>
        <w:rPr>
          <w:rFonts w:ascii="Arial" w:hAnsi="Arial" w:cs="Arial"/>
          <w:sz w:val="22"/>
        </w:rPr>
        <w:t xml:space="preserve">Samo planska i sistemska </w:t>
      </w:r>
      <w:r w:rsidR="00D5696A">
        <w:rPr>
          <w:rFonts w:ascii="Arial" w:hAnsi="Arial" w:cs="Arial"/>
          <w:sz w:val="22"/>
        </w:rPr>
        <w:t xml:space="preserve">interna </w:t>
      </w:r>
      <w:r w:rsidR="003F7908" w:rsidRPr="002646A7">
        <w:rPr>
          <w:rFonts w:ascii="Arial" w:hAnsi="Arial" w:cs="Arial"/>
          <w:sz w:val="22"/>
        </w:rPr>
        <w:t xml:space="preserve">komunikacija </w:t>
      </w:r>
      <w:r>
        <w:rPr>
          <w:rFonts w:ascii="Arial" w:hAnsi="Arial" w:cs="Arial"/>
          <w:sz w:val="22"/>
        </w:rPr>
        <w:t xml:space="preserve">može doprinijeti </w:t>
      </w:r>
      <w:r w:rsidR="003F7908" w:rsidRPr="002646A7">
        <w:rPr>
          <w:rFonts w:ascii="Arial" w:hAnsi="Arial" w:cs="Arial"/>
          <w:sz w:val="22"/>
        </w:rPr>
        <w:t>boljim međuljudskim odnosima i pov</w:t>
      </w:r>
      <w:r w:rsidR="00F86120">
        <w:rPr>
          <w:rFonts w:ascii="Arial" w:hAnsi="Arial" w:cs="Arial"/>
          <w:sz w:val="22"/>
        </w:rPr>
        <w:t>ećanju motivacije zaposlenika</w:t>
      </w:r>
      <w:r>
        <w:rPr>
          <w:rFonts w:ascii="Arial" w:hAnsi="Arial" w:cs="Arial"/>
          <w:sz w:val="22"/>
        </w:rPr>
        <w:t xml:space="preserve"> zato joj je potrebno posvetiti dužnu pažnju. </w:t>
      </w:r>
    </w:p>
    <w:p w:rsidR="00D7633B" w:rsidRPr="002646A7" w:rsidRDefault="004B43D5" w:rsidP="00E7324E">
      <w:pPr>
        <w:spacing w:after="120" w:line="276" w:lineRule="auto"/>
        <w:rPr>
          <w:rFonts w:ascii="Arial" w:hAnsi="Arial" w:cs="Arial"/>
          <w:sz w:val="22"/>
        </w:rPr>
      </w:pPr>
      <w:r>
        <w:rPr>
          <w:rFonts w:ascii="Arial" w:hAnsi="Arial" w:cs="Arial"/>
          <w:sz w:val="22"/>
        </w:rPr>
        <w:t xml:space="preserve">Ovom </w:t>
      </w:r>
      <w:r w:rsidRPr="000A3B04">
        <w:rPr>
          <w:rFonts w:ascii="Arial" w:hAnsi="Arial" w:cs="Arial"/>
          <w:sz w:val="22"/>
        </w:rPr>
        <w:t>Strategij</w:t>
      </w:r>
      <w:r>
        <w:rPr>
          <w:rFonts w:ascii="Arial" w:hAnsi="Arial" w:cs="Arial"/>
          <w:sz w:val="22"/>
        </w:rPr>
        <w:t>om</w:t>
      </w:r>
      <w:r w:rsidR="00B95055">
        <w:rPr>
          <w:rFonts w:ascii="Arial" w:hAnsi="Arial" w:cs="Arial"/>
          <w:sz w:val="22"/>
        </w:rPr>
        <w:t xml:space="preserve"> </w:t>
      </w:r>
      <w:r>
        <w:rPr>
          <w:rFonts w:ascii="Arial" w:hAnsi="Arial" w:cs="Arial"/>
          <w:sz w:val="22"/>
        </w:rPr>
        <w:t xml:space="preserve">akcent je stavljen </w:t>
      </w:r>
      <w:r w:rsidR="003F7908" w:rsidRPr="002646A7">
        <w:rPr>
          <w:rFonts w:ascii="Arial" w:hAnsi="Arial" w:cs="Arial"/>
          <w:sz w:val="22"/>
        </w:rPr>
        <w:t xml:space="preserve">na </w:t>
      </w:r>
      <w:r w:rsidR="00B95055">
        <w:rPr>
          <w:rFonts w:ascii="Arial" w:hAnsi="Arial" w:cs="Arial"/>
          <w:sz w:val="22"/>
        </w:rPr>
        <w:t xml:space="preserve">internu </w:t>
      </w:r>
      <w:r w:rsidR="003F7908" w:rsidRPr="002646A7">
        <w:rPr>
          <w:rFonts w:ascii="Arial" w:hAnsi="Arial" w:cs="Arial"/>
          <w:sz w:val="22"/>
        </w:rPr>
        <w:t xml:space="preserve">komunikaciju između rukovodilaca </w:t>
      </w:r>
      <w:r w:rsidR="002741DB">
        <w:rPr>
          <w:rFonts w:ascii="Arial" w:hAnsi="Arial" w:cs="Arial"/>
          <w:sz w:val="22"/>
        </w:rPr>
        <w:t xml:space="preserve">VSTV-a BiH </w:t>
      </w:r>
      <w:r w:rsidR="003F7908" w:rsidRPr="002646A7">
        <w:rPr>
          <w:rFonts w:ascii="Arial" w:hAnsi="Arial" w:cs="Arial"/>
          <w:sz w:val="22"/>
        </w:rPr>
        <w:t xml:space="preserve">i </w:t>
      </w:r>
      <w:r w:rsidR="00542FCD">
        <w:rPr>
          <w:rFonts w:ascii="Arial" w:hAnsi="Arial" w:cs="Arial"/>
          <w:sz w:val="22"/>
        </w:rPr>
        <w:t>zaposlenika</w:t>
      </w:r>
      <w:r w:rsidR="003F7908" w:rsidRPr="002646A7">
        <w:rPr>
          <w:rFonts w:ascii="Arial" w:hAnsi="Arial" w:cs="Arial"/>
          <w:sz w:val="22"/>
        </w:rPr>
        <w:t xml:space="preserve"> institucije, </w:t>
      </w:r>
      <w:r w:rsidR="002741DB">
        <w:rPr>
          <w:rFonts w:ascii="Arial" w:hAnsi="Arial" w:cs="Arial"/>
          <w:sz w:val="22"/>
        </w:rPr>
        <w:t>odnosno rukovodilaca pravosudnih institucija i zaposlenika,</w:t>
      </w:r>
      <w:r w:rsidR="003F7908" w:rsidRPr="002646A7">
        <w:rPr>
          <w:rFonts w:ascii="Arial" w:hAnsi="Arial" w:cs="Arial"/>
          <w:sz w:val="22"/>
        </w:rPr>
        <w:t xml:space="preserve"> imajući u vidu ograničenja i prepreke koje su nametnute relevantnim zakonima koji uređuju pristup određenim podacima kao što su lični, tajni i finansijski podaci i druge informacije.</w:t>
      </w:r>
    </w:p>
    <w:p w:rsidR="00D7633B" w:rsidRDefault="00D7633B" w:rsidP="00880BA7">
      <w:pPr>
        <w:rPr>
          <w:rFonts w:ascii="Arial" w:hAnsi="Arial" w:cs="Arial"/>
          <w:sz w:val="22"/>
        </w:rPr>
      </w:pPr>
    </w:p>
    <w:p w:rsidR="00880BA7" w:rsidRPr="002646A7" w:rsidRDefault="00880BA7" w:rsidP="00880BA7">
      <w:pPr>
        <w:rPr>
          <w:rFonts w:ascii="Arial" w:hAnsi="Arial" w:cs="Arial"/>
          <w:sz w:val="22"/>
        </w:rPr>
      </w:pPr>
    </w:p>
    <w:p w:rsidR="00DA324F" w:rsidRDefault="008B1B4F" w:rsidP="00D7572D">
      <w:pPr>
        <w:rPr>
          <w:rFonts w:ascii="Arial" w:hAnsi="Arial" w:cs="Arial"/>
          <w:b/>
          <w:sz w:val="22"/>
        </w:rPr>
      </w:pPr>
      <w:r>
        <w:rPr>
          <w:rFonts w:ascii="Arial" w:hAnsi="Arial" w:cs="Arial"/>
          <w:b/>
          <w:sz w:val="22"/>
        </w:rPr>
        <w:t xml:space="preserve">6.1. </w:t>
      </w:r>
      <w:r w:rsidR="003F7908" w:rsidRPr="002646A7">
        <w:rPr>
          <w:rFonts w:ascii="Arial" w:hAnsi="Arial" w:cs="Arial"/>
          <w:b/>
          <w:sz w:val="22"/>
        </w:rPr>
        <w:t>Svrha</w:t>
      </w:r>
    </w:p>
    <w:p w:rsidR="00D7572D" w:rsidRPr="002646A7" w:rsidRDefault="00D7572D" w:rsidP="00D7572D">
      <w:pPr>
        <w:rPr>
          <w:rFonts w:ascii="Arial" w:hAnsi="Arial" w:cs="Arial"/>
          <w:sz w:val="22"/>
        </w:rPr>
      </w:pPr>
    </w:p>
    <w:p w:rsidR="00D7633B" w:rsidRPr="002646A7" w:rsidRDefault="003F7908" w:rsidP="00E7324E">
      <w:pPr>
        <w:spacing w:after="120" w:line="276" w:lineRule="auto"/>
        <w:rPr>
          <w:rFonts w:ascii="Arial" w:hAnsi="Arial" w:cs="Arial"/>
          <w:sz w:val="22"/>
        </w:rPr>
      </w:pPr>
      <w:r w:rsidRPr="002646A7">
        <w:rPr>
          <w:rFonts w:ascii="Arial" w:hAnsi="Arial" w:cs="Arial"/>
          <w:sz w:val="22"/>
        </w:rPr>
        <w:t>Dobra interna</w:t>
      </w:r>
      <w:r w:rsidR="00287DB0">
        <w:rPr>
          <w:rFonts w:ascii="Arial" w:hAnsi="Arial" w:cs="Arial"/>
          <w:sz w:val="22"/>
        </w:rPr>
        <w:t xml:space="preserve"> komunikacija preduslov je </w:t>
      </w:r>
      <w:r w:rsidRPr="002646A7">
        <w:rPr>
          <w:rFonts w:ascii="Arial" w:hAnsi="Arial" w:cs="Arial"/>
          <w:sz w:val="22"/>
        </w:rPr>
        <w:t xml:space="preserve">efikasne </w:t>
      </w:r>
      <w:r w:rsidR="00B423F4">
        <w:rPr>
          <w:rFonts w:ascii="Arial" w:hAnsi="Arial" w:cs="Arial"/>
          <w:sz w:val="22"/>
        </w:rPr>
        <w:t>eksterne</w:t>
      </w:r>
      <w:r w:rsidRPr="002646A7">
        <w:rPr>
          <w:rFonts w:ascii="Arial" w:hAnsi="Arial" w:cs="Arial"/>
          <w:sz w:val="22"/>
        </w:rPr>
        <w:t xml:space="preserve"> komunikacije. Interna komunikacija povezana je s ciljevima institucije i nje</w:t>
      </w:r>
      <w:r w:rsidR="00287DB0">
        <w:rPr>
          <w:rFonts w:ascii="Arial" w:hAnsi="Arial" w:cs="Arial"/>
          <w:sz w:val="22"/>
        </w:rPr>
        <w:t>nim razvojem. Da bi institucija</w:t>
      </w:r>
      <w:r w:rsidRPr="002646A7">
        <w:rPr>
          <w:rFonts w:ascii="Arial" w:hAnsi="Arial" w:cs="Arial"/>
          <w:sz w:val="22"/>
        </w:rPr>
        <w:t xml:space="preserve"> uspješno djelovala, ona treba održavati </w:t>
      </w:r>
      <w:r w:rsidR="00287DB0">
        <w:rPr>
          <w:rFonts w:ascii="Arial" w:hAnsi="Arial" w:cs="Arial"/>
          <w:sz w:val="22"/>
        </w:rPr>
        <w:t>„</w:t>
      </w:r>
      <w:r w:rsidRPr="002646A7">
        <w:rPr>
          <w:rFonts w:ascii="Arial" w:hAnsi="Arial" w:cs="Arial"/>
          <w:sz w:val="22"/>
        </w:rPr>
        <w:t>kontrolu</w:t>
      </w:r>
      <w:r w:rsidR="00287DB0">
        <w:rPr>
          <w:rFonts w:ascii="Arial" w:hAnsi="Arial" w:cs="Arial"/>
          <w:sz w:val="22"/>
        </w:rPr>
        <w:t>“</w:t>
      </w:r>
      <w:r w:rsidRPr="002646A7">
        <w:rPr>
          <w:rFonts w:ascii="Arial" w:hAnsi="Arial" w:cs="Arial"/>
          <w:sz w:val="22"/>
        </w:rPr>
        <w:t xml:space="preserve"> nad svojim zaposlenicima, </w:t>
      </w:r>
      <w:r w:rsidR="00542FCD">
        <w:rPr>
          <w:rFonts w:ascii="Arial" w:hAnsi="Arial" w:cs="Arial"/>
          <w:sz w:val="22"/>
        </w:rPr>
        <w:t>motivisati/</w:t>
      </w:r>
      <w:r w:rsidRPr="002646A7">
        <w:rPr>
          <w:rFonts w:ascii="Arial" w:hAnsi="Arial" w:cs="Arial"/>
          <w:sz w:val="22"/>
        </w:rPr>
        <w:t>stimuli</w:t>
      </w:r>
      <w:r w:rsidR="00287DB0">
        <w:rPr>
          <w:rFonts w:ascii="Arial" w:hAnsi="Arial" w:cs="Arial"/>
          <w:sz w:val="22"/>
        </w:rPr>
        <w:t xml:space="preserve">sati </w:t>
      </w:r>
      <w:r w:rsidRPr="002646A7">
        <w:rPr>
          <w:rFonts w:ascii="Arial" w:hAnsi="Arial" w:cs="Arial"/>
          <w:sz w:val="22"/>
        </w:rPr>
        <w:t xml:space="preserve">njihov rad, omogućiti im izražavanje </w:t>
      </w:r>
      <w:r w:rsidR="00542FCD">
        <w:rPr>
          <w:rFonts w:ascii="Arial" w:hAnsi="Arial" w:cs="Arial"/>
          <w:sz w:val="22"/>
        </w:rPr>
        <w:t>mišljenja i ideja</w:t>
      </w:r>
      <w:r w:rsidRPr="002646A7">
        <w:rPr>
          <w:rFonts w:ascii="Arial" w:hAnsi="Arial" w:cs="Arial"/>
          <w:sz w:val="22"/>
        </w:rPr>
        <w:t xml:space="preserve">. </w:t>
      </w:r>
    </w:p>
    <w:p w:rsidR="00D76E6A" w:rsidRPr="00B95055" w:rsidRDefault="003F7908" w:rsidP="00B95055">
      <w:pPr>
        <w:spacing w:after="120" w:line="276" w:lineRule="auto"/>
        <w:rPr>
          <w:rFonts w:ascii="Arial" w:hAnsi="Arial" w:cs="Arial"/>
          <w:sz w:val="22"/>
        </w:rPr>
      </w:pPr>
      <w:r w:rsidRPr="002646A7">
        <w:rPr>
          <w:rFonts w:ascii="Arial" w:hAnsi="Arial" w:cs="Arial"/>
          <w:sz w:val="22"/>
        </w:rPr>
        <w:t xml:space="preserve">Za </w:t>
      </w:r>
      <w:r w:rsidR="00542FCD">
        <w:rPr>
          <w:rFonts w:ascii="Arial" w:hAnsi="Arial" w:cs="Arial"/>
          <w:sz w:val="22"/>
        </w:rPr>
        <w:t xml:space="preserve">realizaciju navedenih funkcija </w:t>
      </w:r>
      <w:r w:rsidRPr="002646A7">
        <w:rPr>
          <w:rFonts w:ascii="Arial" w:hAnsi="Arial" w:cs="Arial"/>
          <w:sz w:val="22"/>
        </w:rPr>
        <w:t xml:space="preserve">potrebno je osigurati okruženje u kojem se može njegovati </w:t>
      </w:r>
      <w:r w:rsidR="00542FCD">
        <w:rPr>
          <w:rFonts w:ascii="Arial" w:hAnsi="Arial" w:cs="Arial"/>
          <w:sz w:val="22"/>
        </w:rPr>
        <w:t xml:space="preserve">sloboda </w:t>
      </w:r>
      <w:r w:rsidRPr="002646A7">
        <w:rPr>
          <w:rFonts w:ascii="Arial" w:hAnsi="Arial" w:cs="Arial"/>
          <w:sz w:val="22"/>
        </w:rPr>
        <w:t>izražavanj</w:t>
      </w:r>
      <w:r w:rsidR="00542FCD">
        <w:rPr>
          <w:rFonts w:ascii="Arial" w:hAnsi="Arial" w:cs="Arial"/>
          <w:sz w:val="22"/>
        </w:rPr>
        <w:t>a</w:t>
      </w:r>
      <w:r w:rsidRPr="002646A7">
        <w:rPr>
          <w:rFonts w:ascii="Arial" w:hAnsi="Arial" w:cs="Arial"/>
          <w:sz w:val="22"/>
        </w:rPr>
        <w:t xml:space="preserve"> ideja i </w:t>
      </w:r>
      <w:r w:rsidR="00542FCD">
        <w:rPr>
          <w:rFonts w:ascii="Arial" w:hAnsi="Arial" w:cs="Arial"/>
          <w:sz w:val="22"/>
        </w:rPr>
        <w:t xml:space="preserve">mišljenja te </w:t>
      </w:r>
      <w:r w:rsidRPr="002646A7">
        <w:rPr>
          <w:rFonts w:ascii="Arial" w:hAnsi="Arial" w:cs="Arial"/>
          <w:sz w:val="22"/>
        </w:rPr>
        <w:t xml:space="preserve">stvoriti mehanizam za </w:t>
      </w:r>
      <w:r w:rsidR="00542FCD">
        <w:rPr>
          <w:rFonts w:ascii="Arial" w:hAnsi="Arial" w:cs="Arial"/>
          <w:sz w:val="22"/>
        </w:rPr>
        <w:t xml:space="preserve">komunikaciju </w:t>
      </w:r>
      <w:r w:rsidRPr="002646A7">
        <w:rPr>
          <w:rFonts w:ascii="Arial" w:hAnsi="Arial" w:cs="Arial"/>
          <w:sz w:val="22"/>
        </w:rPr>
        <w:t xml:space="preserve">ideja od zaposlenika do rukovodstva. </w:t>
      </w:r>
      <w:r w:rsidR="00D5696A">
        <w:rPr>
          <w:rFonts w:ascii="Arial" w:hAnsi="Arial" w:cs="Arial"/>
          <w:sz w:val="22"/>
        </w:rPr>
        <w:t>Takođe e</w:t>
      </w:r>
      <w:r w:rsidRPr="002646A7">
        <w:rPr>
          <w:rFonts w:ascii="Arial" w:hAnsi="Arial" w:cs="Arial"/>
          <w:sz w:val="22"/>
        </w:rPr>
        <w:t>fikas</w:t>
      </w:r>
      <w:r w:rsidR="00B95055">
        <w:rPr>
          <w:rFonts w:ascii="Arial" w:hAnsi="Arial" w:cs="Arial"/>
          <w:sz w:val="22"/>
        </w:rPr>
        <w:t>na i pravovremena informisanost</w:t>
      </w:r>
      <w:r w:rsidRPr="002646A7">
        <w:rPr>
          <w:rFonts w:ascii="Arial" w:hAnsi="Arial" w:cs="Arial"/>
          <w:sz w:val="22"/>
        </w:rPr>
        <w:t xml:space="preserve"> </w:t>
      </w:r>
      <w:r w:rsidR="00D5696A">
        <w:rPr>
          <w:rFonts w:ascii="Arial" w:hAnsi="Arial" w:cs="Arial"/>
          <w:sz w:val="22"/>
        </w:rPr>
        <w:t xml:space="preserve">zaposlenih najbolji je lijek za </w:t>
      </w:r>
      <w:r w:rsidRPr="002646A7">
        <w:rPr>
          <w:rFonts w:ascii="Arial" w:hAnsi="Arial" w:cs="Arial"/>
          <w:sz w:val="22"/>
        </w:rPr>
        <w:t>neutraliziranje glasina</w:t>
      </w:r>
      <w:r w:rsidR="004B43D5">
        <w:rPr>
          <w:rFonts w:ascii="Arial" w:hAnsi="Arial" w:cs="Arial"/>
          <w:sz w:val="22"/>
        </w:rPr>
        <w:t xml:space="preserve">, kao </w:t>
      </w:r>
      <w:r w:rsidR="00D5696A">
        <w:rPr>
          <w:rFonts w:ascii="Arial" w:hAnsi="Arial" w:cs="Arial"/>
          <w:sz w:val="22"/>
        </w:rPr>
        <w:t xml:space="preserve">mogućeg </w:t>
      </w:r>
      <w:r w:rsidR="004B43D5">
        <w:rPr>
          <w:rFonts w:ascii="Arial" w:hAnsi="Arial" w:cs="Arial"/>
          <w:sz w:val="22"/>
        </w:rPr>
        <w:t>„izvora“ informacija</w:t>
      </w:r>
      <w:r w:rsidR="00287DB0">
        <w:rPr>
          <w:rFonts w:ascii="Arial" w:hAnsi="Arial" w:cs="Arial"/>
          <w:sz w:val="22"/>
        </w:rPr>
        <w:t>.</w:t>
      </w:r>
    </w:p>
    <w:p w:rsidR="00E10E8F" w:rsidRDefault="00E10E8F" w:rsidP="00880BA7">
      <w:pPr>
        <w:rPr>
          <w:rFonts w:ascii="Arial" w:hAnsi="Arial" w:cs="Arial"/>
          <w:b/>
          <w:sz w:val="22"/>
        </w:rPr>
      </w:pPr>
    </w:p>
    <w:p w:rsidR="00880BA7" w:rsidRDefault="00880BA7" w:rsidP="00880BA7">
      <w:pPr>
        <w:rPr>
          <w:rFonts w:ascii="Arial" w:hAnsi="Arial" w:cs="Arial"/>
          <w:b/>
          <w:sz w:val="22"/>
        </w:rPr>
      </w:pPr>
    </w:p>
    <w:p w:rsidR="00DA324F" w:rsidRDefault="008B1B4F" w:rsidP="00D7572D">
      <w:pPr>
        <w:rPr>
          <w:rFonts w:ascii="Arial" w:hAnsi="Arial" w:cs="Arial"/>
          <w:b/>
          <w:sz w:val="22"/>
        </w:rPr>
      </w:pPr>
      <w:r>
        <w:rPr>
          <w:rFonts w:ascii="Arial" w:hAnsi="Arial" w:cs="Arial"/>
          <w:b/>
          <w:sz w:val="22"/>
        </w:rPr>
        <w:t xml:space="preserve">6.2. </w:t>
      </w:r>
      <w:r w:rsidR="00B9439B">
        <w:rPr>
          <w:rFonts w:ascii="Arial" w:hAnsi="Arial" w:cs="Arial"/>
          <w:b/>
          <w:sz w:val="22"/>
        </w:rPr>
        <w:t>Smjerovi</w:t>
      </w:r>
      <w:r w:rsidR="00287DB0">
        <w:rPr>
          <w:rFonts w:ascii="Arial" w:hAnsi="Arial" w:cs="Arial"/>
          <w:b/>
          <w:sz w:val="22"/>
        </w:rPr>
        <w:t xml:space="preserve"> interne komunikacije</w:t>
      </w:r>
      <w:r w:rsidR="00B9439B">
        <w:rPr>
          <w:rFonts w:ascii="Arial" w:hAnsi="Arial" w:cs="Arial"/>
          <w:b/>
          <w:sz w:val="22"/>
        </w:rPr>
        <w:t xml:space="preserve"> i odgovornost za njenu realizaciju</w:t>
      </w:r>
    </w:p>
    <w:p w:rsidR="00D7572D" w:rsidRPr="002646A7" w:rsidRDefault="00D7572D" w:rsidP="00D7572D">
      <w:pPr>
        <w:rPr>
          <w:rFonts w:ascii="Arial" w:hAnsi="Arial" w:cs="Arial"/>
          <w:sz w:val="22"/>
        </w:rPr>
      </w:pPr>
    </w:p>
    <w:p w:rsidR="00D26A54" w:rsidRPr="002646A7" w:rsidRDefault="00B9439B" w:rsidP="00E7324E">
      <w:pPr>
        <w:spacing w:after="120" w:line="276" w:lineRule="auto"/>
        <w:rPr>
          <w:rFonts w:ascii="Arial" w:hAnsi="Arial" w:cs="Arial"/>
          <w:sz w:val="22"/>
        </w:rPr>
      </w:pPr>
      <w:r>
        <w:rPr>
          <w:rFonts w:ascii="Arial" w:hAnsi="Arial" w:cs="Arial"/>
          <w:sz w:val="22"/>
        </w:rPr>
        <w:t>Dosadašnja zapažanja pokazuj</w:t>
      </w:r>
      <w:r w:rsidR="00941A1F">
        <w:rPr>
          <w:rFonts w:ascii="Arial" w:hAnsi="Arial" w:cs="Arial"/>
          <w:sz w:val="22"/>
        </w:rPr>
        <w:t>u</w:t>
      </w:r>
      <w:r>
        <w:rPr>
          <w:rFonts w:ascii="Arial" w:hAnsi="Arial" w:cs="Arial"/>
          <w:sz w:val="22"/>
        </w:rPr>
        <w:t xml:space="preserve"> da je i</w:t>
      </w:r>
      <w:r w:rsidR="003F7908" w:rsidRPr="002646A7">
        <w:rPr>
          <w:rFonts w:ascii="Arial" w:hAnsi="Arial" w:cs="Arial"/>
          <w:sz w:val="22"/>
        </w:rPr>
        <w:t>nterna komunikacija u VSTV</w:t>
      </w:r>
      <w:r>
        <w:rPr>
          <w:rFonts w:ascii="Arial" w:hAnsi="Arial" w:cs="Arial"/>
          <w:sz w:val="22"/>
        </w:rPr>
        <w:t>-u</w:t>
      </w:r>
      <w:r w:rsidR="003F7908" w:rsidRPr="002646A7">
        <w:rPr>
          <w:rFonts w:ascii="Arial" w:hAnsi="Arial" w:cs="Arial"/>
          <w:sz w:val="22"/>
        </w:rPr>
        <w:t xml:space="preserve"> BiH </w:t>
      </w:r>
      <w:r>
        <w:rPr>
          <w:rFonts w:ascii="Arial" w:hAnsi="Arial" w:cs="Arial"/>
          <w:sz w:val="22"/>
        </w:rPr>
        <w:t xml:space="preserve">i pravosudnim institucijama u BiH </w:t>
      </w:r>
      <w:r w:rsidR="003F7908" w:rsidRPr="002646A7">
        <w:rPr>
          <w:rFonts w:ascii="Arial" w:hAnsi="Arial" w:cs="Arial"/>
          <w:sz w:val="22"/>
        </w:rPr>
        <w:t xml:space="preserve">često reakcijska. </w:t>
      </w:r>
      <w:r w:rsidR="00D5696A">
        <w:rPr>
          <w:rFonts w:ascii="Arial" w:hAnsi="Arial" w:cs="Arial"/>
          <w:sz w:val="22"/>
        </w:rPr>
        <w:t>I</w:t>
      </w:r>
      <w:r>
        <w:rPr>
          <w:rFonts w:ascii="Arial" w:hAnsi="Arial" w:cs="Arial"/>
          <w:sz w:val="22"/>
        </w:rPr>
        <w:t>ako n</w:t>
      </w:r>
      <w:r w:rsidR="003F7908" w:rsidRPr="002646A7">
        <w:rPr>
          <w:rFonts w:ascii="Arial" w:hAnsi="Arial" w:cs="Arial"/>
          <w:sz w:val="22"/>
        </w:rPr>
        <w:t xml:space="preserve">ema ništa loše u saopštavanju onoga što se </w:t>
      </w:r>
      <w:r w:rsidR="00E8536F">
        <w:rPr>
          <w:rFonts w:ascii="Arial" w:hAnsi="Arial" w:cs="Arial"/>
          <w:sz w:val="22"/>
        </w:rPr>
        <w:t xml:space="preserve">već </w:t>
      </w:r>
      <w:r w:rsidR="003F7908" w:rsidRPr="002646A7">
        <w:rPr>
          <w:rFonts w:ascii="Arial" w:hAnsi="Arial" w:cs="Arial"/>
          <w:sz w:val="22"/>
        </w:rPr>
        <w:t xml:space="preserve">dogodilo, </w:t>
      </w:r>
      <w:r>
        <w:rPr>
          <w:rFonts w:ascii="Arial" w:hAnsi="Arial" w:cs="Arial"/>
          <w:sz w:val="22"/>
        </w:rPr>
        <w:t xml:space="preserve">kako </w:t>
      </w:r>
      <w:r w:rsidR="00B95055">
        <w:rPr>
          <w:rFonts w:ascii="Arial" w:hAnsi="Arial" w:cs="Arial"/>
          <w:sz w:val="22"/>
        </w:rPr>
        <w:t xml:space="preserve">se </w:t>
      </w:r>
      <w:r>
        <w:rPr>
          <w:rFonts w:ascii="Arial" w:hAnsi="Arial" w:cs="Arial"/>
          <w:sz w:val="22"/>
        </w:rPr>
        <w:t>informacije ne bi p</w:t>
      </w:r>
      <w:r w:rsidR="00B95055">
        <w:rPr>
          <w:rFonts w:ascii="Arial" w:hAnsi="Arial" w:cs="Arial"/>
          <w:sz w:val="22"/>
        </w:rPr>
        <w:t>ribavljale</w:t>
      </w:r>
      <w:r>
        <w:rPr>
          <w:rFonts w:ascii="Arial" w:hAnsi="Arial" w:cs="Arial"/>
          <w:sz w:val="22"/>
        </w:rPr>
        <w:t xml:space="preserve"> iz neformalnih</w:t>
      </w:r>
      <w:r w:rsidR="00B95055">
        <w:rPr>
          <w:rFonts w:ascii="Arial" w:hAnsi="Arial" w:cs="Arial"/>
          <w:sz w:val="22"/>
        </w:rPr>
        <w:t xml:space="preserve"> i potencijalno netačnih izvora,</w:t>
      </w:r>
      <w:r>
        <w:rPr>
          <w:rFonts w:ascii="Arial" w:hAnsi="Arial" w:cs="Arial"/>
          <w:sz w:val="22"/>
        </w:rPr>
        <w:t xml:space="preserve"> </w:t>
      </w:r>
      <w:r w:rsidR="003F7908" w:rsidRPr="002646A7">
        <w:rPr>
          <w:rFonts w:ascii="Arial" w:hAnsi="Arial" w:cs="Arial"/>
          <w:sz w:val="22"/>
        </w:rPr>
        <w:t xml:space="preserve">komunikacija o aktivnostima i rezultatima </w:t>
      </w:r>
      <w:r w:rsidR="00D76E6A">
        <w:rPr>
          <w:rFonts w:ascii="Arial" w:hAnsi="Arial" w:cs="Arial"/>
          <w:sz w:val="22"/>
        </w:rPr>
        <w:t>„</w:t>
      </w:r>
      <w:r w:rsidR="003F7908" w:rsidRPr="002646A7">
        <w:rPr>
          <w:rFonts w:ascii="Arial" w:hAnsi="Arial" w:cs="Arial"/>
          <w:sz w:val="22"/>
        </w:rPr>
        <w:t>mora biti kontinuirana i osiguravati svježe, redovne informacije</w:t>
      </w:r>
      <w:r w:rsidR="00D5696A">
        <w:rPr>
          <w:rFonts w:ascii="Arial" w:hAnsi="Arial" w:cs="Arial"/>
          <w:sz w:val="22"/>
        </w:rPr>
        <w:t xml:space="preserve"> (…). </w:t>
      </w:r>
      <w:r w:rsidR="003F7908" w:rsidRPr="002646A7">
        <w:rPr>
          <w:rFonts w:ascii="Arial" w:hAnsi="Arial" w:cs="Arial"/>
          <w:sz w:val="22"/>
        </w:rPr>
        <w:t>To je dvosmjerna angaž</w:t>
      </w:r>
      <w:r w:rsidR="00941A1F">
        <w:rPr>
          <w:rFonts w:ascii="Arial" w:hAnsi="Arial" w:cs="Arial"/>
          <w:sz w:val="22"/>
        </w:rPr>
        <w:t>ovanost</w:t>
      </w:r>
      <w:r w:rsidR="003F7908" w:rsidRPr="002646A7">
        <w:rPr>
          <w:rFonts w:ascii="Arial" w:hAnsi="Arial" w:cs="Arial"/>
          <w:sz w:val="22"/>
        </w:rPr>
        <w:t xml:space="preserve"> koja potiče uključenost zaposlenika i takva komunikacija je više od samog izvještavanja.“</w:t>
      </w:r>
      <w:r w:rsidR="003F7908" w:rsidRPr="002646A7">
        <w:rPr>
          <w:rFonts w:ascii="Arial" w:hAnsi="Arial" w:cs="Arial"/>
          <w:sz w:val="22"/>
          <w:vertAlign w:val="superscript"/>
        </w:rPr>
        <w:footnoteReference w:id="9"/>
      </w:r>
    </w:p>
    <w:p w:rsidR="00D7633B" w:rsidRPr="002646A7" w:rsidRDefault="003F7908" w:rsidP="00E7324E">
      <w:pPr>
        <w:spacing w:after="120" w:line="276" w:lineRule="auto"/>
        <w:rPr>
          <w:rFonts w:ascii="Arial" w:hAnsi="Arial" w:cs="Arial"/>
          <w:sz w:val="22"/>
        </w:rPr>
      </w:pPr>
      <w:r w:rsidRPr="002646A7">
        <w:rPr>
          <w:rFonts w:ascii="Arial" w:hAnsi="Arial" w:cs="Arial"/>
          <w:sz w:val="22"/>
        </w:rPr>
        <w:t>S tim u vezi, interna komunikacija može ići u tri smjera:</w:t>
      </w:r>
    </w:p>
    <w:p w:rsidR="00D7633B" w:rsidRPr="002646A7" w:rsidRDefault="00B9439B" w:rsidP="00E7324E">
      <w:pPr>
        <w:numPr>
          <w:ilvl w:val="0"/>
          <w:numId w:val="36"/>
        </w:numPr>
        <w:spacing w:after="120" w:line="276" w:lineRule="auto"/>
        <w:ind w:left="426" w:hanging="426"/>
        <w:contextualSpacing/>
        <w:rPr>
          <w:rFonts w:ascii="Arial" w:hAnsi="Arial" w:cs="Arial"/>
          <w:sz w:val="22"/>
        </w:rPr>
      </w:pPr>
      <w:r>
        <w:rPr>
          <w:rFonts w:ascii="Arial" w:hAnsi="Arial" w:cs="Arial"/>
          <w:sz w:val="22"/>
        </w:rPr>
        <w:lastRenderedPageBreak/>
        <w:t>„</w:t>
      </w:r>
      <w:r w:rsidR="00B95055">
        <w:rPr>
          <w:rFonts w:ascii="Arial" w:hAnsi="Arial" w:cs="Arial"/>
          <w:sz w:val="22"/>
        </w:rPr>
        <w:t>K</w:t>
      </w:r>
      <w:r w:rsidR="003F7908" w:rsidRPr="002646A7">
        <w:rPr>
          <w:rFonts w:ascii="Arial" w:hAnsi="Arial" w:cs="Arial"/>
          <w:sz w:val="22"/>
        </w:rPr>
        <w:t>omunikacija prema dolje</w:t>
      </w:r>
      <w:r>
        <w:rPr>
          <w:rFonts w:ascii="Arial" w:hAnsi="Arial" w:cs="Arial"/>
          <w:sz w:val="22"/>
        </w:rPr>
        <w:t>“</w:t>
      </w:r>
      <w:r w:rsidR="003F7908" w:rsidRPr="002646A7">
        <w:rPr>
          <w:rFonts w:ascii="Arial" w:hAnsi="Arial" w:cs="Arial"/>
          <w:sz w:val="22"/>
        </w:rPr>
        <w:t xml:space="preserve"> – od Vijeća/direktora</w:t>
      </w:r>
      <w:r w:rsidR="00182DC6">
        <w:rPr>
          <w:rFonts w:ascii="Arial" w:hAnsi="Arial" w:cs="Arial"/>
          <w:sz w:val="22"/>
        </w:rPr>
        <w:t xml:space="preserve"> Sekretarijata/predsjednika suda/glavnog tužioca</w:t>
      </w:r>
      <w:r w:rsidR="00E10E8F">
        <w:rPr>
          <w:rFonts w:ascii="Arial" w:hAnsi="Arial" w:cs="Arial"/>
          <w:sz w:val="22"/>
        </w:rPr>
        <w:t>/glavnog disciplinskog tužioca</w:t>
      </w:r>
      <w:r w:rsidR="003F7908" w:rsidRPr="002646A7">
        <w:rPr>
          <w:rFonts w:ascii="Arial" w:hAnsi="Arial" w:cs="Arial"/>
          <w:sz w:val="22"/>
        </w:rPr>
        <w:t xml:space="preserve"> prema zaposlenicima, prenoseći njihove odluke i upute koje zaposlenici</w:t>
      </w:r>
      <w:r w:rsidR="00B95055">
        <w:rPr>
          <w:rFonts w:ascii="Arial" w:hAnsi="Arial" w:cs="Arial"/>
          <w:sz w:val="22"/>
        </w:rPr>
        <w:t>ma pomažu u izvršavanju poslova;</w:t>
      </w:r>
    </w:p>
    <w:p w:rsidR="00D7633B" w:rsidRPr="002646A7" w:rsidRDefault="00B9439B" w:rsidP="00E7324E">
      <w:pPr>
        <w:numPr>
          <w:ilvl w:val="0"/>
          <w:numId w:val="36"/>
        </w:numPr>
        <w:spacing w:after="120" w:line="276" w:lineRule="auto"/>
        <w:ind w:left="426" w:hanging="426"/>
        <w:contextualSpacing/>
        <w:rPr>
          <w:rFonts w:ascii="Arial" w:hAnsi="Arial" w:cs="Arial"/>
          <w:sz w:val="22"/>
        </w:rPr>
      </w:pPr>
      <w:r>
        <w:rPr>
          <w:rFonts w:ascii="Arial" w:hAnsi="Arial" w:cs="Arial"/>
          <w:sz w:val="22"/>
        </w:rPr>
        <w:t>„</w:t>
      </w:r>
      <w:r w:rsidR="00B95055">
        <w:rPr>
          <w:rFonts w:ascii="Arial" w:hAnsi="Arial" w:cs="Arial"/>
          <w:sz w:val="22"/>
        </w:rPr>
        <w:t>K</w:t>
      </w:r>
      <w:r w:rsidR="003F7908" w:rsidRPr="002646A7">
        <w:rPr>
          <w:rFonts w:ascii="Arial" w:hAnsi="Arial" w:cs="Arial"/>
          <w:sz w:val="22"/>
        </w:rPr>
        <w:t>omunikacija prema gore</w:t>
      </w:r>
      <w:r>
        <w:rPr>
          <w:rFonts w:ascii="Arial" w:hAnsi="Arial" w:cs="Arial"/>
          <w:sz w:val="22"/>
        </w:rPr>
        <w:t>“</w:t>
      </w:r>
      <w:r w:rsidR="003F7908" w:rsidRPr="002646A7">
        <w:rPr>
          <w:rFonts w:ascii="Arial" w:hAnsi="Arial" w:cs="Arial"/>
          <w:sz w:val="22"/>
        </w:rPr>
        <w:t xml:space="preserve"> – od zaposlenika prema Vijeću</w:t>
      </w:r>
      <w:r w:rsidR="00182DC6">
        <w:rPr>
          <w:rFonts w:ascii="Arial" w:hAnsi="Arial" w:cs="Arial"/>
          <w:sz w:val="22"/>
        </w:rPr>
        <w:t>/direktoru Sekretarijata/predsjedniku suda/glavnom tužiocu</w:t>
      </w:r>
      <w:r w:rsidR="00347AB4">
        <w:rPr>
          <w:rFonts w:ascii="Arial" w:hAnsi="Arial" w:cs="Arial"/>
          <w:sz w:val="22"/>
        </w:rPr>
        <w:t>/glavnom disciplinskom tužiocu</w:t>
      </w:r>
      <w:r w:rsidR="003F7908" w:rsidRPr="002646A7">
        <w:rPr>
          <w:rFonts w:ascii="Arial" w:hAnsi="Arial" w:cs="Arial"/>
          <w:sz w:val="22"/>
        </w:rPr>
        <w:t>, omogućava</w:t>
      </w:r>
      <w:r w:rsidR="00D76E6A">
        <w:rPr>
          <w:rFonts w:ascii="Arial" w:hAnsi="Arial" w:cs="Arial"/>
          <w:sz w:val="22"/>
        </w:rPr>
        <w:t>jući</w:t>
      </w:r>
      <w:r w:rsidR="003F7908" w:rsidRPr="002646A7">
        <w:rPr>
          <w:rFonts w:ascii="Arial" w:hAnsi="Arial" w:cs="Arial"/>
          <w:sz w:val="22"/>
        </w:rPr>
        <w:t xml:space="preserve"> uvid u probleme, prijedloge, sugestije, primjedbe i radni učinak, odnosno rješavanje problema i donošenje valjanih odluka; i</w:t>
      </w:r>
    </w:p>
    <w:p w:rsidR="008B1B4F" w:rsidRDefault="00B9439B" w:rsidP="00E7324E">
      <w:pPr>
        <w:numPr>
          <w:ilvl w:val="0"/>
          <w:numId w:val="36"/>
        </w:numPr>
        <w:spacing w:after="120" w:line="276" w:lineRule="auto"/>
        <w:ind w:left="426" w:hanging="426"/>
        <w:contextualSpacing/>
        <w:rPr>
          <w:rFonts w:ascii="Arial" w:hAnsi="Arial" w:cs="Arial"/>
          <w:sz w:val="22"/>
        </w:rPr>
      </w:pPr>
      <w:r>
        <w:rPr>
          <w:rFonts w:ascii="Arial" w:hAnsi="Arial" w:cs="Arial"/>
          <w:sz w:val="22"/>
        </w:rPr>
        <w:t>„</w:t>
      </w:r>
      <w:r w:rsidR="00B95055">
        <w:rPr>
          <w:rFonts w:ascii="Arial" w:hAnsi="Arial" w:cs="Arial"/>
          <w:sz w:val="22"/>
        </w:rPr>
        <w:t>H</w:t>
      </w:r>
      <w:r w:rsidR="003F7908" w:rsidRPr="002646A7">
        <w:rPr>
          <w:rFonts w:ascii="Arial" w:hAnsi="Arial" w:cs="Arial"/>
          <w:sz w:val="22"/>
        </w:rPr>
        <w:t>orizontalna komunikacija</w:t>
      </w:r>
      <w:r>
        <w:rPr>
          <w:rFonts w:ascii="Arial" w:hAnsi="Arial" w:cs="Arial"/>
          <w:sz w:val="22"/>
        </w:rPr>
        <w:t>“</w:t>
      </w:r>
      <w:r w:rsidR="003F7908" w:rsidRPr="002646A7">
        <w:rPr>
          <w:rFonts w:ascii="Arial" w:hAnsi="Arial" w:cs="Arial"/>
          <w:sz w:val="22"/>
        </w:rPr>
        <w:t xml:space="preserve"> – odvija se među zaposlenicima, odnosno između odjela</w:t>
      </w:r>
      <w:r w:rsidR="00182DC6">
        <w:rPr>
          <w:rFonts w:ascii="Arial" w:hAnsi="Arial" w:cs="Arial"/>
          <w:sz w:val="22"/>
        </w:rPr>
        <w:t>/odjeljenja/službi</w:t>
      </w:r>
      <w:r w:rsidR="003F7908" w:rsidRPr="002646A7">
        <w:rPr>
          <w:rFonts w:ascii="Arial" w:hAnsi="Arial" w:cs="Arial"/>
          <w:sz w:val="22"/>
        </w:rPr>
        <w:t xml:space="preserve"> u instituciji</w:t>
      </w:r>
      <w:r w:rsidR="00D76E6A">
        <w:rPr>
          <w:rFonts w:ascii="Arial" w:hAnsi="Arial" w:cs="Arial"/>
          <w:sz w:val="22"/>
        </w:rPr>
        <w:t>,</w:t>
      </w:r>
      <w:r w:rsidR="003F7908" w:rsidRPr="002646A7">
        <w:rPr>
          <w:rFonts w:ascii="Arial" w:hAnsi="Arial" w:cs="Arial"/>
          <w:sz w:val="22"/>
        </w:rPr>
        <w:t xml:space="preserve"> kako bi pomogla zaposlenicima da dijele informacije, koordiniraju zadatke i rješavaju kompleksne probleme.</w:t>
      </w:r>
    </w:p>
    <w:p w:rsidR="00D7633B" w:rsidRPr="002646A7" w:rsidRDefault="00D7633B" w:rsidP="00E7324E">
      <w:pPr>
        <w:spacing w:after="120" w:line="276" w:lineRule="auto"/>
        <w:ind w:left="426"/>
        <w:contextualSpacing/>
        <w:rPr>
          <w:rFonts w:ascii="Arial" w:hAnsi="Arial" w:cs="Arial"/>
          <w:sz w:val="22"/>
        </w:rPr>
      </w:pPr>
    </w:p>
    <w:p w:rsidR="00956C48" w:rsidRPr="008B1B4F" w:rsidRDefault="00813B45" w:rsidP="00A47630">
      <w:pPr>
        <w:spacing w:after="120" w:line="276" w:lineRule="auto"/>
        <w:rPr>
          <w:rFonts w:ascii="Arial" w:hAnsi="Arial" w:cs="Arial"/>
          <w:sz w:val="22"/>
        </w:rPr>
      </w:pPr>
      <w:r w:rsidRPr="008B1B4F">
        <w:rPr>
          <w:rFonts w:ascii="Arial" w:hAnsi="Arial" w:cs="Arial"/>
          <w:sz w:val="22"/>
        </w:rPr>
        <w:t>Bez obzira u kojem smjeru se kretala</w:t>
      </w:r>
      <w:r w:rsidR="00B95055">
        <w:rPr>
          <w:rFonts w:ascii="Arial" w:hAnsi="Arial" w:cs="Arial"/>
          <w:sz w:val="22"/>
        </w:rPr>
        <w:t>,</w:t>
      </w:r>
      <w:r w:rsidR="00ED7A4F">
        <w:rPr>
          <w:rFonts w:ascii="Arial" w:hAnsi="Arial" w:cs="Arial"/>
          <w:sz w:val="22"/>
        </w:rPr>
        <w:t xml:space="preserve"> interna komunikacija</w:t>
      </w:r>
      <w:r w:rsidRPr="008B1B4F">
        <w:rPr>
          <w:rFonts w:ascii="Arial" w:hAnsi="Arial" w:cs="Arial"/>
          <w:sz w:val="22"/>
        </w:rPr>
        <w:t xml:space="preserve"> mora počivati na kontinuiranim naporima rukovodstva </w:t>
      </w:r>
      <w:r w:rsidR="004D1F69">
        <w:rPr>
          <w:rFonts w:ascii="Arial" w:hAnsi="Arial" w:cs="Arial"/>
          <w:sz w:val="22"/>
        </w:rPr>
        <w:t>na izgradnji</w:t>
      </w:r>
      <w:r w:rsidR="003F7908" w:rsidRPr="008B1B4F">
        <w:rPr>
          <w:rFonts w:ascii="Arial" w:hAnsi="Arial" w:cs="Arial"/>
          <w:sz w:val="22"/>
        </w:rPr>
        <w:t xml:space="preserve"> dvosmjernih</w:t>
      </w:r>
      <w:r w:rsidR="00956C48" w:rsidRPr="008B1B4F">
        <w:rPr>
          <w:rFonts w:ascii="Arial" w:hAnsi="Arial" w:cs="Arial"/>
          <w:sz w:val="22"/>
        </w:rPr>
        <w:t xml:space="preserve"> i</w:t>
      </w:r>
      <w:r w:rsidR="003F7908" w:rsidRPr="008B1B4F">
        <w:rPr>
          <w:rFonts w:ascii="Arial" w:hAnsi="Arial" w:cs="Arial"/>
          <w:sz w:val="22"/>
        </w:rPr>
        <w:t xml:space="preserve"> uključujućih odnosa s</w:t>
      </w:r>
      <w:r w:rsidR="00956C48" w:rsidRPr="008B1B4F">
        <w:rPr>
          <w:rFonts w:ascii="Arial" w:hAnsi="Arial" w:cs="Arial"/>
          <w:sz w:val="22"/>
        </w:rPr>
        <w:t xml:space="preserve">a </w:t>
      </w:r>
      <w:r w:rsidR="003F7908" w:rsidRPr="008B1B4F">
        <w:rPr>
          <w:rFonts w:ascii="Arial" w:hAnsi="Arial" w:cs="Arial"/>
          <w:sz w:val="22"/>
        </w:rPr>
        <w:t xml:space="preserve">svojim zaposlenicima s ciljem </w:t>
      </w:r>
      <w:r w:rsidR="00287DB0" w:rsidRPr="008B1B4F">
        <w:rPr>
          <w:rFonts w:ascii="Arial" w:hAnsi="Arial" w:cs="Arial"/>
          <w:sz w:val="22"/>
        </w:rPr>
        <w:t>unaprjeđenja</w:t>
      </w:r>
      <w:r w:rsidR="003F7908" w:rsidRPr="008B1B4F">
        <w:rPr>
          <w:rFonts w:ascii="Arial" w:hAnsi="Arial" w:cs="Arial"/>
          <w:sz w:val="22"/>
        </w:rPr>
        <w:t xml:space="preserve"> organizacijske djelotvornosti. </w:t>
      </w:r>
    </w:p>
    <w:p w:rsidR="00D7633B" w:rsidRPr="008B1B4F" w:rsidRDefault="003F7908" w:rsidP="00A47630">
      <w:pPr>
        <w:spacing w:after="120" w:line="276" w:lineRule="auto"/>
        <w:rPr>
          <w:rFonts w:ascii="Arial" w:hAnsi="Arial" w:cs="Arial"/>
          <w:sz w:val="22"/>
        </w:rPr>
      </w:pPr>
      <w:r w:rsidRPr="008B1B4F">
        <w:rPr>
          <w:rFonts w:ascii="Arial" w:hAnsi="Arial" w:cs="Arial"/>
          <w:sz w:val="22"/>
        </w:rPr>
        <w:t xml:space="preserve">Uzimajući u obzir </w:t>
      </w:r>
      <w:r w:rsidR="00813B45" w:rsidRPr="008B1B4F">
        <w:rPr>
          <w:rFonts w:ascii="Arial" w:hAnsi="Arial" w:cs="Arial"/>
          <w:sz w:val="22"/>
        </w:rPr>
        <w:t>navedeno</w:t>
      </w:r>
      <w:r w:rsidRPr="008B1B4F">
        <w:rPr>
          <w:rFonts w:ascii="Arial" w:hAnsi="Arial" w:cs="Arial"/>
          <w:sz w:val="22"/>
        </w:rPr>
        <w:t xml:space="preserve">, </w:t>
      </w:r>
      <w:r w:rsidR="00D5696A">
        <w:rPr>
          <w:rFonts w:ascii="Arial" w:hAnsi="Arial" w:cs="Arial"/>
          <w:sz w:val="22"/>
        </w:rPr>
        <w:t>„</w:t>
      </w:r>
      <w:r w:rsidR="00813B45" w:rsidRPr="008B1B4F">
        <w:rPr>
          <w:rFonts w:ascii="Arial" w:hAnsi="Arial" w:cs="Arial"/>
          <w:sz w:val="22"/>
        </w:rPr>
        <w:t>teret</w:t>
      </w:r>
      <w:r w:rsidR="00D5696A">
        <w:rPr>
          <w:rFonts w:ascii="Arial" w:hAnsi="Arial" w:cs="Arial"/>
          <w:sz w:val="22"/>
        </w:rPr>
        <w:t>“</w:t>
      </w:r>
      <w:r w:rsidR="00813B45" w:rsidRPr="008B1B4F">
        <w:rPr>
          <w:rFonts w:ascii="Arial" w:hAnsi="Arial" w:cs="Arial"/>
          <w:sz w:val="22"/>
        </w:rPr>
        <w:t xml:space="preserve"> kreiranja okoline i atmosfere za efikasnu internu komunikaciju leži </w:t>
      </w:r>
      <w:r w:rsidRPr="008B1B4F">
        <w:rPr>
          <w:rFonts w:ascii="Arial" w:hAnsi="Arial" w:cs="Arial"/>
          <w:sz w:val="22"/>
        </w:rPr>
        <w:t xml:space="preserve">na </w:t>
      </w:r>
      <w:r w:rsidRPr="00E7324E">
        <w:rPr>
          <w:rFonts w:ascii="Arial" w:hAnsi="Arial" w:cs="Arial"/>
          <w:sz w:val="22"/>
        </w:rPr>
        <w:t>rukovodiocu institucije</w:t>
      </w:r>
      <w:r w:rsidR="004D1F69">
        <w:rPr>
          <w:rFonts w:ascii="Arial" w:hAnsi="Arial" w:cs="Arial"/>
          <w:sz w:val="22"/>
        </w:rPr>
        <w:t xml:space="preserve"> </w:t>
      </w:r>
      <w:r w:rsidR="00813B45" w:rsidRPr="008B1B4F">
        <w:rPr>
          <w:rFonts w:ascii="Arial" w:hAnsi="Arial" w:cs="Arial"/>
          <w:sz w:val="22"/>
        </w:rPr>
        <w:t>(predsjedniku VSTV-a BiH, direktoru Sekretarijata VSTV-a, predsjednicima sudova i glavnim tužiocima</w:t>
      </w:r>
      <w:r w:rsidR="00347AB4">
        <w:rPr>
          <w:rFonts w:ascii="Arial" w:hAnsi="Arial" w:cs="Arial"/>
          <w:sz w:val="22"/>
        </w:rPr>
        <w:t>, glavnom disciplinskom tužiocu</w:t>
      </w:r>
      <w:r w:rsidR="00813B45" w:rsidRPr="008B1B4F">
        <w:rPr>
          <w:rFonts w:ascii="Arial" w:hAnsi="Arial" w:cs="Arial"/>
          <w:sz w:val="22"/>
        </w:rPr>
        <w:t>) imajući u vidu da n</w:t>
      </w:r>
      <w:r w:rsidRPr="008B1B4F">
        <w:rPr>
          <w:rFonts w:ascii="Arial" w:hAnsi="Arial" w:cs="Arial"/>
          <w:sz w:val="22"/>
        </w:rPr>
        <w:t xml:space="preserve">i jedan organizacijski odnos nije važan kao što je onaj sa </w:t>
      </w:r>
      <w:r w:rsidR="00D5696A">
        <w:rPr>
          <w:rFonts w:ascii="Arial" w:hAnsi="Arial" w:cs="Arial"/>
          <w:sz w:val="22"/>
        </w:rPr>
        <w:t xml:space="preserve">„vlastitim“ </w:t>
      </w:r>
      <w:r w:rsidRPr="008B1B4F">
        <w:rPr>
          <w:rFonts w:ascii="Arial" w:hAnsi="Arial" w:cs="Arial"/>
          <w:sz w:val="22"/>
        </w:rPr>
        <w:t>zaposlenicima.</w:t>
      </w:r>
    </w:p>
    <w:p w:rsidR="00287DB0" w:rsidRDefault="00287DB0" w:rsidP="00880BA7">
      <w:pPr>
        <w:contextualSpacing/>
        <w:rPr>
          <w:rFonts w:ascii="Arial" w:hAnsi="Arial" w:cs="Arial"/>
          <w:sz w:val="22"/>
        </w:rPr>
      </w:pPr>
    </w:p>
    <w:p w:rsidR="00880BA7" w:rsidRDefault="00880BA7" w:rsidP="00880BA7">
      <w:pPr>
        <w:contextualSpacing/>
        <w:rPr>
          <w:rFonts w:ascii="Arial" w:hAnsi="Arial" w:cs="Arial"/>
          <w:sz w:val="22"/>
        </w:rPr>
      </w:pPr>
    </w:p>
    <w:p w:rsidR="00D7633B" w:rsidRDefault="008B1B4F" w:rsidP="00D7572D">
      <w:pPr>
        <w:rPr>
          <w:rFonts w:ascii="Arial" w:hAnsi="Arial" w:cs="Arial"/>
          <w:b/>
          <w:sz w:val="22"/>
        </w:rPr>
      </w:pPr>
      <w:r w:rsidRPr="00E7324E">
        <w:rPr>
          <w:rFonts w:ascii="Arial" w:hAnsi="Arial" w:cs="Arial"/>
          <w:b/>
          <w:sz w:val="22"/>
        </w:rPr>
        <w:t xml:space="preserve">6.3. </w:t>
      </w:r>
      <w:r w:rsidR="003F7908" w:rsidRPr="00E7324E">
        <w:rPr>
          <w:rFonts w:ascii="Arial" w:hAnsi="Arial" w:cs="Arial"/>
          <w:b/>
          <w:sz w:val="22"/>
        </w:rPr>
        <w:t>Komunikacijski kanali</w:t>
      </w:r>
    </w:p>
    <w:p w:rsidR="00D7572D" w:rsidRPr="00E7324E" w:rsidRDefault="00D7572D" w:rsidP="00D7572D">
      <w:pPr>
        <w:rPr>
          <w:rFonts w:ascii="Arial" w:hAnsi="Arial" w:cs="Arial"/>
          <w:b/>
          <w:sz w:val="22"/>
        </w:rPr>
      </w:pPr>
    </w:p>
    <w:p w:rsidR="00D7633B" w:rsidRPr="00E7324E" w:rsidRDefault="003F7908" w:rsidP="00E7324E">
      <w:pPr>
        <w:spacing w:after="120" w:line="276" w:lineRule="auto"/>
        <w:rPr>
          <w:rFonts w:ascii="Arial" w:hAnsi="Arial" w:cs="Arial"/>
          <w:sz w:val="22"/>
        </w:rPr>
      </w:pPr>
      <w:r w:rsidRPr="00E7324E">
        <w:rPr>
          <w:rFonts w:ascii="Arial" w:hAnsi="Arial" w:cs="Arial"/>
          <w:sz w:val="22"/>
        </w:rPr>
        <w:t xml:space="preserve">Interna komunikacija se </w:t>
      </w:r>
      <w:r w:rsidR="00813B45" w:rsidRPr="00E7324E">
        <w:rPr>
          <w:rFonts w:ascii="Arial" w:hAnsi="Arial" w:cs="Arial"/>
          <w:sz w:val="22"/>
        </w:rPr>
        <w:t>odvija</w:t>
      </w:r>
      <w:r w:rsidRPr="00E7324E">
        <w:rPr>
          <w:rFonts w:ascii="Arial" w:hAnsi="Arial" w:cs="Arial"/>
          <w:sz w:val="22"/>
        </w:rPr>
        <w:t xml:space="preserve"> kroz razne vrste komunikacijskih kanala od kojih su neki identični kanalima koji se koriste za komunikaciju sa eksternim ciljnim javnostima. Međutim, zbog specifičnosti interne komunikacije, navesti ćemo one koji su karakteristični za ovu vrstu komunikacije.</w:t>
      </w:r>
      <w:r w:rsidR="004D1F69">
        <w:rPr>
          <w:rFonts w:ascii="Arial" w:hAnsi="Arial" w:cs="Arial"/>
          <w:sz w:val="22"/>
        </w:rPr>
        <w:t xml:space="preserve"> </w:t>
      </w:r>
      <w:r w:rsidRPr="00E7324E">
        <w:rPr>
          <w:rFonts w:ascii="Arial" w:hAnsi="Arial" w:cs="Arial"/>
          <w:sz w:val="22"/>
        </w:rPr>
        <w:t xml:space="preserve">Tako razlikujemo </w:t>
      </w:r>
      <w:r w:rsidR="00941A1F" w:rsidRPr="00E7324E">
        <w:rPr>
          <w:rFonts w:ascii="Arial" w:hAnsi="Arial" w:cs="Arial"/>
          <w:sz w:val="22"/>
        </w:rPr>
        <w:t>lične</w:t>
      </w:r>
      <w:r w:rsidRPr="00E7324E">
        <w:rPr>
          <w:rFonts w:ascii="Arial" w:hAnsi="Arial" w:cs="Arial"/>
          <w:sz w:val="22"/>
        </w:rPr>
        <w:t xml:space="preserve"> komunikacijske kanale (s</w:t>
      </w:r>
      <w:r w:rsidR="004D1F69">
        <w:rPr>
          <w:rFonts w:ascii="Arial" w:hAnsi="Arial" w:cs="Arial"/>
          <w:sz w:val="22"/>
        </w:rPr>
        <w:t>astanci, prezentacije, brifinzi</w:t>
      </w:r>
      <w:r w:rsidRPr="00E7324E">
        <w:rPr>
          <w:rFonts w:ascii="Arial" w:hAnsi="Arial" w:cs="Arial"/>
          <w:sz w:val="22"/>
        </w:rPr>
        <w:t xml:space="preserve"> itd.), pisane komunikacijske kanale (dopisi, int</w:t>
      </w:r>
      <w:r w:rsidR="00941A1F" w:rsidRPr="00E7324E">
        <w:rPr>
          <w:rFonts w:ascii="Arial" w:hAnsi="Arial" w:cs="Arial"/>
          <w:sz w:val="22"/>
        </w:rPr>
        <w:t>erni časopisi, godišnji izvještaji</w:t>
      </w:r>
      <w:r w:rsidRPr="00E7324E">
        <w:rPr>
          <w:rFonts w:ascii="Arial" w:hAnsi="Arial" w:cs="Arial"/>
          <w:sz w:val="22"/>
        </w:rPr>
        <w:t>, priručnici za za</w:t>
      </w:r>
      <w:r w:rsidR="004D1F69">
        <w:rPr>
          <w:rFonts w:ascii="Arial" w:hAnsi="Arial" w:cs="Arial"/>
          <w:sz w:val="22"/>
        </w:rPr>
        <w:t>poslene, leci, brošure, plakati</w:t>
      </w:r>
      <w:r w:rsidRPr="00E7324E">
        <w:rPr>
          <w:rFonts w:ascii="Arial" w:hAnsi="Arial" w:cs="Arial"/>
          <w:sz w:val="22"/>
        </w:rPr>
        <w:t xml:space="preserve"> itd.), elektronske komunikacijske kanale (telefon, fax, e-mai</w:t>
      </w:r>
      <w:r w:rsidR="004D1F69">
        <w:rPr>
          <w:rFonts w:ascii="Arial" w:hAnsi="Arial" w:cs="Arial"/>
          <w:sz w:val="22"/>
        </w:rPr>
        <w:t>l, intranet, web-stranica, blog</w:t>
      </w:r>
      <w:r w:rsidRPr="00E7324E">
        <w:rPr>
          <w:rFonts w:ascii="Arial" w:hAnsi="Arial" w:cs="Arial"/>
          <w:sz w:val="22"/>
        </w:rPr>
        <w:t xml:space="preserve"> itd.), </w:t>
      </w:r>
      <w:r w:rsidR="00813B45" w:rsidRPr="00E7324E">
        <w:rPr>
          <w:rFonts w:ascii="Arial" w:hAnsi="Arial" w:cs="Arial"/>
          <w:sz w:val="22"/>
        </w:rPr>
        <w:t>razne</w:t>
      </w:r>
      <w:r w:rsidR="00845372" w:rsidRPr="00E7324E">
        <w:rPr>
          <w:rFonts w:ascii="Arial" w:hAnsi="Arial" w:cs="Arial"/>
          <w:sz w:val="22"/>
        </w:rPr>
        <w:t xml:space="preserve"> događaj</w:t>
      </w:r>
      <w:r w:rsidR="00813B45" w:rsidRPr="00E7324E">
        <w:rPr>
          <w:rFonts w:ascii="Arial" w:hAnsi="Arial" w:cs="Arial"/>
          <w:sz w:val="22"/>
        </w:rPr>
        <w:t>e</w:t>
      </w:r>
      <w:r w:rsidRPr="00E7324E">
        <w:rPr>
          <w:rFonts w:ascii="Arial" w:hAnsi="Arial" w:cs="Arial"/>
          <w:sz w:val="22"/>
        </w:rPr>
        <w:t xml:space="preserve"> (proslave, konferencije, r</w:t>
      </w:r>
      <w:r w:rsidR="004D1F69">
        <w:rPr>
          <w:rFonts w:ascii="Arial" w:hAnsi="Arial" w:cs="Arial"/>
          <w:sz w:val="22"/>
        </w:rPr>
        <w:t xml:space="preserve">adionice, team building, izleti </w:t>
      </w:r>
      <w:r w:rsidRPr="00E7324E">
        <w:rPr>
          <w:rFonts w:ascii="Arial" w:hAnsi="Arial" w:cs="Arial"/>
          <w:sz w:val="22"/>
        </w:rPr>
        <w:t>i</w:t>
      </w:r>
      <w:r w:rsidR="004D1F69">
        <w:rPr>
          <w:rFonts w:ascii="Arial" w:hAnsi="Arial" w:cs="Arial"/>
          <w:sz w:val="22"/>
        </w:rPr>
        <w:t>t</w:t>
      </w:r>
      <w:r w:rsidRPr="00E7324E">
        <w:rPr>
          <w:rFonts w:ascii="Arial" w:hAnsi="Arial" w:cs="Arial"/>
          <w:sz w:val="22"/>
        </w:rPr>
        <w:t>d.), institucijski id</w:t>
      </w:r>
      <w:r w:rsidR="004D1F69">
        <w:rPr>
          <w:rFonts w:ascii="Arial" w:hAnsi="Arial" w:cs="Arial"/>
          <w:sz w:val="22"/>
        </w:rPr>
        <w:t>entitet (simboli, radno okružje i dr</w:t>
      </w:r>
      <w:r w:rsidRPr="00E7324E">
        <w:rPr>
          <w:rFonts w:ascii="Arial" w:hAnsi="Arial" w:cs="Arial"/>
          <w:sz w:val="22"/>
        </w:rPr>
        <w:t>.).</w:t>
      </w:r>
    </w:p>
    <w:p w:rsidR="00D7633B" w:rsidRPr="00E7324E" w:rsidRDefault="003F7908" w:rsidP="00E7324E">
      <w:pPr>
        <w:spacing w:after="120" w:line="276" w:lineRule="auto"/>
        <w:rPr>
          <w:rFonts w:ascii="Arial" w:hAnsi="Arial" w:cs="Arial"/>
          <w:sz w:val="22"/>
        </w:rPr>
      </w:pPr>
      <w:r w:rsidRPr="00E7324E">
        <w:rPr>
          <w:rFonts w:ascii="Arial" w:hAnsi="Arial" w:cs="Arial"/>
          <w:sz w:val="22"/>
        </w:rPr>
        <w:t>Odabir medija ne mora</w:t>
      </w:r>
      <w:r w:rsidR="00182DC6" w:rsidRPr="00E7324E">
        <w:rPr>
          <w:rFonts w:ascii="Arial" w:hAnsi="Arial" w:cs="Arial"/>
          <w:sz w:val="22"/>
        </w:rPr>
        <w:t xml:space="preserve"> nužno</w:t>
      </w:r>
      <w:r w:rsidRPr="00E7324E">
        <w:rPr>
          <w:rFonts w:ascii="Arial" w:hAnsi="Arial" w:cs="Arial"/>
          <w:sz w:val="22"/>
        </w:rPr>
        <w:t xml:space="preserve"> biti na vrhu popisa prioriteta kada se </w:t>
      </w:r>
      <w:r w:rsidR="00182DC6" w:rsidRPr="00E7324E">
        <w:rPr>
          <w:rFonts w:ascii="Arial" w:hAnsi="Arial" w:cs="Arial"/>
          <w:sz w:val="22"/>
        </w:rPr>
        <w:t>kreira</w:t>
      </w:r>
      <w:r w:rsidRPr="00E7324E">
        <w:rPr>
          <w:rFonts w:ascii="Arial" w:hAnsi="Arial" w:cs="Arial"/>
          <w:sz w:val="22"/>
        </w:rPr>
        <w:t xml:space="preserve"> strategija za internu komunikac</w:t>
      </w:r>
      <w:r w:rsidR="00B91C01" w:rsidRPr="00E7324E">
        <w:rPr>
          <w:rFonts w:ascii="Arial" w:hAnsi="Arial" w:cs="Arial"/>
          <w:sz w:val="22"/>
        </w:rPr>
        <w:t>iju. Primarno</w:t>
      </w:r>
      <w:r w:rsidRPr="00E7324E">
        <w:rPr>
          <w:rFonts w:ascii="Arial" w:hAnsi="Arial" w:cs="Arial"/>
          <w:sz w:val="22"/>
        </w:rPr>
        <w:t xml:space="preserve"> treba p</w:t>
      </w:r>
      <w:r w:rsidR="00941A1F" w:rsidRPr="00E7324E">
        <w:rPr>
          <w:rFonts w:ascii="Arial" w:hAnsi="Arial" w:cs="Arial"/>
          <w:sz w:val="22"/>
        </w:rPr>
        <w:t>otaknuti rukovodioce da razmisle</w:t>
      </w:r>
      <w:r w:rsidRPr="00E7324E">
        <w:rPr>
          <w:rFonts w:ascii="Arial" w:hAnsi="Arial" w:cs="Arial"/>
          <w:sz w:val="22"/>
        </w:rPr>
        <w:t xml:space="preserve"> što se tr</w:t>
      </w:r>
      <w:r w:rsidR="00845372" w:rsidRPr="00E7324E">
        <w:rPr>
          <w:rFonts w:ascii="Arial" w:hAnsi="Arial" w:cs="Arial"/>
          <w:sz w:val="22"/>
        </w:rPr>
        <w:t xml:space="preserve">eba promijeniti </w:t>
      </w:r>
      <w:r w:rsidR="004D1F69">
        <w:rPr>
          <w:rFonts w:ascii="Arial" w:hAnsi="Arial" w:cs="Arial"/>
          <w:sz w:val="22"/>
        </w:rPr>
        <w:t xml:space="preserve">ili unaprijediti </w:t>
      </w:r>
      <w:r w:rsidR="00845372" w:rsidRPr="00E7324E">
        <w:rPr>
          <w:rFonts w:ascii="Arial" w:hAnsi="Arial" w:cs="Arial"/>
          <w:sz w:val="22"/>
        </w:rPr>
        <w:t xml:space="preserve">u komuniciranju </w:t>
      </w:r>
      <w:r w:rsidR="00B91C01" w:rsidRPr="00E7324E">
        <w:rPr>
          <w:rFonts w:ascii="Arial" w:hAnsi="Arial" w:cs="Arial"/>
          <w:sz w:val="22"/>
        </w:rPr>
        <w:t xml:space="preserve">kako bi se </w:t>
      </w:r>
      <w:r w:rsidR="004D1F69">
        <w:rPr>
          <w:rFonts w:ascii="Arial" w:hAnsi="Arial" w:cs="Arial"/>
          <w:sz w:val="22"/>
        </w:rPr>
        <w:t xml:space="preserve">ono </w:t>
      </w:r>
      <w:r w:rsidR="00B91C01" w:rsidRPr="00E7324E">
        <w:rPr>
          <w:rFonts w:ascii="Arial" w:hAnsi="Arial" w:cs="Arial"/>
          <w:sz w:val="22"/>
        </w:rPr>
        <w:t>poboljša</w:t>
      </w:r>
      <w:r w:rsidR="004D1F69">
        <w:rPr>
          <w:rFonts w:ascii="Arial" w:hAnsi="Arial" w:cs="Arial"/>
          <w:sz w:val="22"/>
        </w:rPr>
        <w:t>o,</w:t>
      </w:r>
      <w:r w:rsidR="00B91C01" w:rsidRPr="00E7324E">
        <w:rPr>
          <w:rFonts w:ascii="Arial" w:hAnsi="Arial" w:cs="Arial"/>
          <w:sz w:val="22"/>
        </w:rPr>
        <w:t xml:space="preserve"> </w:t>
      </w:r>
      <w:r w:rsidR="00845372" w:rsidRPr="00E7324E">
        <w:rPr>
          <w:rFonts w:ascii="Arial" w:hAnsi="Arial" w:cs="Arial"/>
          <w:sz w:val="22"/>
        </w:rPr>
        <w:t>dok se</w:t>
      </w:r>
      <w:r w:rsidR="004D1F69">
        <w:rPr>
          <w:rFonts w:ascii="Arial" w:hAnsi="Arial" w:cs="Arial"/>
          <w:sz w:val="22"/>
        </w:rPr>
        <w:t xml:space="preserve"> </w:t>
      </w:r>
      <w:r w:rsidR="00845372" w:rsidRPr="00E7324E">
        <w:rPr>
          <w:rFonts w:ascii="Arial" w:hAnsi="Arial" w:cs="Arial"/>
          <w:sz w:val="22"/>
        </w:rPr>
        <w:t>i</w:t>
      </w:r>
      <w:r w:rsidRPr="00E7324E">
        <w:rPr>
          <w:rFonts w:ascii="Arial" w:hAnsi="Arial" w:cs="Arial"/>
          <w:sz w:val="22"/>
        </w:rPr>
        <w:t>nformacija mora prenijeti jednostavno i prilagođeno jeziku ciljane javnosti</w:t>
      </w:r>
      <w:r w:rsidR="00B91C01" w:rsidRPr="00E7324E">
        <w:rPr>
          <w:rFonts w:ascii="Arial" w:hAnsi="Arial" w:cs="Arial"/>
          <w:sz w:val="22"/>
        </w:rPr>
        <w:t>,</w:t>
      </w:r>
      <w:r w:rsidR="00182DC6" w:rsidRPr="00E7324E">
        <w:rPr>
          <w:rFonts w:ascii="Arial" w:hAnsi="Arial" w:cs="Arial"/>
          <w:sz w:val="22"/>
        </w:rPr>
        <w:t xml:space="preserve"> vodeći račun</w:t>
      </w:r>
      <w:r w:rsidR="00B91C01" w:rsidRPr="00E7324E">
        <w:rPr>
          <w:rFonts w:ascii="Arial" w:hAnsi="Arial" w:cs="Arial"/>
          <w:sz w:val="22"/>
        </w:rPr>
        <w:t>a</w:t>
      </w:r>
      <w:r w:rsidR="00182DC6" w:rsidRPr="00E7324E">
        <w:rPr>
          <w:rFonts w:ascii="Arial" w:hAnsi="Arial" w:cs="Arial"/>
          <w:sz w:val="22"/>
        </w:rPr>
        <w:t xml:space="preserve"> o </w:t>
      </w:r>
      <w:r w:rsidRPr="00E7324E">
        <w:rPr>
          <w:rFonts w:ascii="Arial" w:hAnsi="Arial" w:cs="Arial"/>
          <w:sz w:val="22"/>
        </w:rPr>
        <w:t>vremensk</w:t>
      </w:r>
      <w:r w:rsidR="00182DC6" w:rsidRPr="00E7324E">
        <w:rPr>
          <w:rFonts w:ascii="Arial" w:hAnsi="Arial" w:cs="Arial"/>
          <w:sz w:val="22"/>
        </w:rPr>
        <w:t>oj</w:t>
      </w:r>
      <w:r w:rsidR="004D1F69">
        <w:rPr>
          <w:rFonts w:ascii="Arial" w:hAnsi="Arial" w:cs="Arial"/>
          <w:sz w:val="22"/>
        </w:rPr>
        <w:t xml:space="preserve"> </w:t>
      </w:r>
      <w:r w:rsidR="00B91C01" w:rsidRPr="00E7324E">
        <w:rPr>
          <w:rFonts w:ascii="Arial" w:hAnsi="Arial" w:cs="Arial"/>
          <w:sz w:val="22"/>
        </w:rPr>
        <w:t>dimenziji</w:t>
      </w:r>
      <w:r w:rsidR="00182DC6" w:rsidRPr="00E7324E">
        <w:rPr>
          <w:rFonts w:ascii="Arial" w:hAnsi="Arial" w:cs="Arial"/>
          <w:sz w:val="22"/>
        </w:rPr>
        <w:t xml:space="preserve">. </w:t>
      </w:r>
    </w:p>
    <w:p w:rsidR="00DA324F" w:rsidRPr="00D26A54" w:rsidRDefault="00DA324F" w:rsidP="00D26A54">
      <w:pPr>
        <w:ind w:left="720"/>
        <w:contextualSpacing/>
        <w:jc w:val="left"/>
        <w:rPr>
          <w:rFonts w:ascii="Arial" w:hAnsi="Arial" w:cs="Arial"/>
          <w:bCs/>
          <w:sz w:val="22"/>
        </w:rPr>
      </w:pPr>
    </w:p>
    <w:p w:rsidR="00880BA7" w:rsidRDefault="00880BA7" w:rsidP="00D26A54">
      <w:pPr>
        <w:ind w:left="720"/>
        <w:contextualSpacing/>
        <w:jc w:val="left"/>
        <w:rPr>
          <w:rFonts w:ascii="Arial" w:hAnsi="Arial" w:cs="Arial"/>
          <w:b/>
          <w:bCs/>
          <w:sz w:val="22"/>
        </w:rPr>
      </w:pPr>
    </w:p>
    <w:p w:rsidR="00DA324F" w:rsidRDefault="008B1B4F" w:rsidP="00D7572D">
      <w:pPr>
        <w:contextualSpacing/>
        <w:rPr>
          <w:rFonts w:ascii="Arial" w:hAnsi="Arial" w:cs="Arial"/>
          <w:b/>
          <w:sz w:val="22"/>
        </w:rPr>
      </w:pPr>
      <w:r>
        <w:rPr>
          <w:rFonts w:ascii="Arial" w:hAnsi="Arial" w:cs="Arial"/>
          <w:b/>
          <w:sz w:val="22"/>
        </w:rPr>
        <w:t xml:space="preserve">6.4. </w:t>
      </w:r>
      <w:r w:rsidR="003F7908" w:rsidRPr="002646A7">
        <w:rPr>
          <w:rFonts w:ascii="Arial" w:hAnsi="Arial" w:cs="Arial"/>
          <w:b/>
          <w:sz w:val="22"/>
        </w:rPr>
        <w:t>Plan za internu komunikaciju</w:t>
      </w:r>
    </w:p>
    <w:p w:rsidR="00D7572D" w:rsidRPr="002646A7" w:rsidRDefault="00D7572D" w:rsidP="00D7572D">
      <w:pPr>
        <w:contextualSpacing/>
        <w:rPr>
          <w:rFonts w:ascii="Arial" w:hAnsi="Arial" w:cs="Arial"/>
          <w:b/>
          <w:sz w:val="22"/>
        </w:rPr>
      </w:pPr>
    </w:p>
    <w:p w:rsidR="00DA324F" w:rsidRPr="00E7324E" w:rsidRDefault="00B91C01" w:rsidP="00E7324E">
      <w:pPr>
        <w:spacing w:after="120" w:line="276" w:lineRule="auto"/>
        <w:rPr>
          <w:rFonts w:ascii="Arial" w:hAnsi="Arial" w:cs="Arial"/>
          <w:sz w:val="22"/>
        </w:rPr>
      </w:pPr>
      <w:r w:rsidRPr="00E7324E">
        <w:rPr>
          <w:rFonts w:ascii="Arial" w:hAnsi="Arial" w:cs="Arial"/>
          <w:sz w:val="22"/>
        </w:rPr>
        <w:t>Kako bi se navedeni komunikacijski kanali adekvatno (is)koristili za dvosmjernu, interaktivnu</w:t>
      </w:r>
      <w:r w:rsidR="00941A1F" w:rsidRPr="00E7324E">
        <w:rPr>
          <w:rFonts w:ascii="Arial" w:hAnsi="Arial" w:cs="Arial"/>
          <w:sz w:val="22"/>
        </w:rPr>
        <w:t xml:space="preserve"> komunikaciju</w:t>
      </w:r>
      <w:r w:rsidRPr="00E7324E">
        <w:rPr>
          <w:rFonts w:ascii="Arial" w:hAnsi="Arial" w:cs="Arial"/>
          <w:sz w:val="22"/>
        </w:rPr>
        <w:t xml:space="preserve"> između rukovodstva institucije i zaposlenih u njoj potrebno je izraditi detaljan plan za internu komunikaciju u kojem su naznačene ključne razvojne aktivnosti koje osiguravaju realizaciju ove strategije. </w:t>
      </w:r>
    </w:p>
    <w:p w:rsidR="00DA324F" w:rsidRPr="0017699D" w:rsidRDefault="00D5696A" w:rsidP="00E7324E">
      <w:pPr>
        <w:spacing w:after="120" w:line="276" w:lineRule="auto"/>
        <w:rPr>
          <w:rFonts w:ascii="Arial" w:hAnsi="Arial" w:cs="Arial"/>
          <w:sz w:val="22"/>
        </w:rPr>
      </w:pPr>
      <w:r>
        <w:rPr>
          <w:rFonts w:ascii="Arial" w:hAnsi="Arial" w:cs="Arial"/>
          <w:sz w:val="22"/>
        </w:rPr>
        <w:t xml:space="preserve">Izrada plana za internu komunikacije navedena je kao jedna od aktivnosti </w:t>
      </w:r>
      <w:r w:rsidR="00B91C01" w:rsidRPr="0017699D">
        <w:rPr>
          <w:rFonts w:ascii="Arial" w:hAnsi="Arial" w:cs="Arial"/>
          <w:sz w:val="22"/>
        </w:rPr>
        <w:t>Akci</w:t>
      </w:r>
      <w:r>
        <w:rPr>
          <w:rFonts w:ascii="Arial" w:hAnsi="Arial" w:cs="Arial"/>
          <w:sz w:val="22"/>
        </w:rPr>
        <w:t>onog plana koja će biti poduzeta u cilju unaprjeđenja interne komunikacije</w:t>
      </w:r>
      <w:r w:rsidR="00E55381" w:rsidRPr="0017699D">
        <w:rPr>
          <w:rFonts w:ascii="Arial" w:hAnsi="Arial" w:cs="Arial"/>
          <w:sz w:val="22"/>
        </w:rPr>
        <w:t>.</w:t>
      </w:r>
    </w:p>
    <w:p w:rsidR="00DA324F" w:rsidRPr="00E7324E" w:rsidRDefault="00DF1C6E" w:rsidP="00E7324E">
      <w:pPr>
        <w:spacing w:after="120" w:line="276" w:lineRule="auto"/>
        <w:rPr>
          <w:rFonts w:ascii="Arial" w:hAnsi="Arial" w:cs="Arial"/>
          <w:sz w:val="22"/>
        </w:rPr>
      </w:pPr>
      <w:r>
        <w:rPr>
          <w:rFonts w:ascii="Arial" w:hAnsi="Arial" w:cs="Arial"/>
          <w:sz w:val="22"/>
        </w:rPr>
        <w:t xml:space="preserve">Izradom navedenog plana i poduzimanjem drugih aktivnosti iz specifičnog cilja 1.3. „Definisati sistem obaveza i odgovornosti za internu komunikaciju u okviru VSTV-a BiH“, koji se može </w:t>
      </w:r>
      <w:r>
        <w:rPr>
          <w:rFonts w:ascii="Arial" w:hAnsi="Arial" w:cs="Arial"/>
          <w:sz w:val="22"/>
        </w:rPr>
        <w:lastRenderedPageBreak/>
        <w:t>koristiti kao primjer dobre prakse i u drugim pravosudnim institucijama realno je očekivati da će doći do unaprjeđenja pružanja</w:t>
      </w:r>
      <w:r w:rsidR="003F7908" w:rsidRPr="00E7324E">
        <w:rPr>
          <w:rFonts w:ascii="Arial" w:hAnsi="Arial" w:cs="Arial"/>
          <w:sz w:val="22"/>
        </w:rPr>
        <w:t xml:space="preserve"> pravovremenih i relevantnih informacija </w:t>
      </w:r>
      <w:r w:rsidR="00AD3383" w:rsidRPr="00E7324E">
        <w:rPr>
          <w:rFonts w:ascii="Arial" w:hAnsi="Arial" w:cs="Arial"/>
          <w:sz w:val="22"/>
        </w:rPr>
        <w:t>zaposlenicima</w:t>
      </w:r>
      <w:r w:rsidR="003F7908" w:rsidRPr="00E7324E">
        <w:rPr>
          <w:rFonts w:ascii="Arial" w:hAnsi="Arial" w:cs="Arial"/>
          <w:sz w:val="22"/>
        </w:rPr>
        <w:t xml:space="preserve"> i </w:t>
      </w:r>
      <w:r w:rsidR="00E02E82" w:rsidRPr="00E7324E">
        <w:rPr>
          <w:rFonts w:ascii="Arial" w:hAnsi="Arial" w:cs="Arial"/>
          <w:sz w:val="22"/>
        </w:rPr>
        <w:t>komunikacija</w:t>
      </w:r>
      <w:r w:rsidR="000A3B04" w:rsidRPr="00E7324E">
        <w:rPr>
          <w:rFonts w:ascii="Arial" w:hAnsi="Arial" w:cs="Arial"/>
          <w:sz w:val="22"/>
        </w:rPr>
        <w:t xml:space="preserve"> između odjela/projekata</w:t>
      </w:r>
      <w:r w:rsidR="00AD3383" w:rsidRPr="00E7324E">
        <w:rPr>
          <w:rFonts w:ascii="Arial" w:hAnsi="Arial" w:cs="Arial"/>
          <w:sz w:val="22"/>
        </w:rPr>
        <w:t>/odjeljenja/službi</w:t>
      </w:r>
      <w:r w:rsidR="003F7908" w:rsidRPr="00E7324E">
        <w:rPr>
          <w:rFonts w:ascii="Arial" w:hAnsi="Arial" w:cs="Arial"/>
          <w:sz w:val="22"/>
        </w:rPr>
        <w:t>, s većim fo</w:t>
      </w:r>
      <w:r w:rsidR="00E02E82" w:rsidRPr="00E7324E">
        <w:rPr>
          <w:rFonts w:ascii="Arial" w:hAnsi="Arial" w:cs="Arial"/>
          <w:sz w:val="22"/>
        </w:rPr>
        <w:t>kusom na direktnu</w:t>
      </w:r>
      <w:r>
        <w:rPr>
          <w:rFonts w:ascii="Arial" w:hAnsi="Arial" w:cs="Arial"/>
          <w:sz w:val="22"/>
        </w:rPr>
        <w:t>, interpersonalnu,</w:t>
      </w:r>
      <w:r w:rsidR="00E02E82" w:rsidRPr="00E7324E">
        <w:rPr>
          <w:rFonts w:ascii="Arial" w:hAnsi="Arial" w:cs="Arial"/>
          <w:sz w:val="22"/>
        </w:rPr>
        <w:t xml:space="preserve"> komunikaciju. </w:t>
      </w:r>
    </w:p>
    <w:p w:rsidR="00DA324F" w:rsidRDefault="00DA324F" w:rsidP="00D26A54">
      <w:pPr>
        <w:spacing w:line="360" w:lineRule="auto"/>
        <w:contextualSpacing/>
        <w:jc w:val="left"/>
        <w:rPr>
          <w:rFonts w:ascii="Arial" w:hAnsi="Arial" w:cs="Arial"/>
          <w:sz w:val="22"/>
        </w:rPr>
      </w:pPr>
    </w:p>
    <w:p w:rsidR="00D7633B" w:rsidRPr="00FF7215" w:rsidRDefault="00D7633B" w:rsidP="00D26A54">
      <w:pPr>
        <w:tabs>
          <w:tab w:val="left" w:pos="1210"/>
        </w:tabs>
        <w:spacing w:line="360" w:lineRule="auto"/>
        <w:rPr>
          <w:rFonts w:ascii="Arial" w:hAnsi="Arial" w:cs="Arial"/>
          <w:sz w:val="22"/>
        </w:rPr>
      </w:pPr>
    </w:p>
    <w:p w:rsidR="00D7633B" w:rsidRDefault="00FA796F" w:rsidP="00D7572D">
      <w:pPr>
        <w:tabs>
          <w:tab w:val="left" w:pos="1210"/>
        </w:tabs>
        <w:rPr>
          <w:rFonts w:ascii="Arial" w:hAnsi="Arial" w:cs="Arial"/>
          <w:b/>
          <w:sz w:val="22"/>
        </w:rPr>
      </w:pPr>
      <w:r>
        <w:rPr>
          <w:rFonts w:ascii="Arial" w:hAnsi="Arial" w:cs="Arial"/>
          <w:b/>
          <w:sz w:val="22"/>
        </w:rPr>
        <w:t xml:space="preserve">7. </w:t>
      </w:r>
      <w:r w:rsidR="000A3B04" w:rsidRPr="000A3B04">
        <w:rPr>
          <w:rFonts w:ascii="Arial" w:hAnsi="Arial" w:cs="Arial"/>
          <w:b/>
          <w:sz w:val="22"/>
        </w:rPr>
        <w:t>KRIZNA KOMUNIKACIJA</w:t>
      </w:r>
    </w:p>
    <w:p w:rsidR="00D7572D" w:rsidRPr="00FF7215" w:rsidRDefault="00D7572D" w:rsidP="001267FC">
      <w:pPr>
        <w:tabs>
          <w:tab w:val="left" w:pos="1210"/>
        </w:tabs>
        <w:rPr>
          <w:rFonts w:ascii="Arial" w:hAnsi="Arial" w:cs="Arial"/>
          <w:b/>
          <w:sz w:val="22"/>
        </w:rPr>
      </w:pPr>
    </w:p>
    <w:p w:rsidR="00187E53" w:rsidRPr="00FF7215" w:rsidRDefault="000A3B04" w:rsidP="00E7324E">
      <w:pPr>
        <w:spacing w:after="120" w:line="276" w:lineRule="auto"/>
        <w:rPr>
          <w:rFonts w:ascii="Arial" w:hAnsi="Arial" w:cs="Arial"/>
          <w:sz w:val="22"/>
        </w:rPr>
      </w:pPr>
      <w:r w:rsidRPr="000A3B04">
        <w:rPr>
          <w:rFonts w:ascii="Arial" w:hAnsi="Arial" w:cs="Arial"/>
          <w:sz w:val="22"/>
        </w:rPr>
        <w:t>V</w:t>
      </w:r>
      <w:r w:rsidR="0012096D">
        <w:rPr>
          <w:rFonts w:ascii="Arial" w:hAnsi="Arial" w:cs="Arial"/>
          <w:sz w:val="22"/>
        </w:rPr>
        <w:t>STV</w:t>
      </w:r>
      <w:r w:rsidR="00C254CA">
        <w:rPr>
          <w:rFonts w:ascii="Arial" w:hAnsi="Arial" w:cs="Arial"/>
          <w:sz w:val="22"/>
        </w:rPr>
        <w:t xml:space="preserve"> BiH</w:t>
      </w:r>
      <w:r w:rsidRPr="000A3B04">
        <w:rPr>
          <w:rFonts w:ascii="Arial" w:hAnsi="Arial" w:cs="Arial"/>
          <w:sz w:val="22"/>
        </w:rPr>
        <w:t xml:space="preserve">, kao i </w:t>
      </w:r>
      <w:r w:rsidR="00E55381">
        <w:rPr>
          <w:rFonts w:ascii="Arial" w:hAnsi="Arial" w:cs="Arial"/>
          <w:sz w:val="22"/>
        </w:rPr>
        <w:t>pravosudne</w:t>
      </w:r>
      <w:r w:rsidRPr="000A3B04">
        <w:rPr>
          <w:rFonts w:ascii="Arial" w:hAnsi="Arial" w:cs="Arial"/>
          <w:sz w:val="22"/>
        </w:rPr>
        <w:t xml:space="preserve"> institucije</w:t>
      </w:r>
      <w:r w:rsidR="00FA796F">
        <w:rPr>
          <w:rFonts w:ascii="Arial" w:hAnsi="Arial" w:cs="Arial"/>
          <w:sz w:val="22"/>
        </w:rPr>
        <w:t>, nije</w:t>
      </w:r>
      <w:r w:rsidRPr="000A3B04">
        <w:rPr>
          <w:rFonts w:ascii="Arial" w:hAnsi="Arial" w:cs="Arial"/>
          <w:sz w:val="22"/>
        </w:rPr>
        <w:t xml:space="preserve"> imun na krize</w:t>
      </w:r>
      <w:r w:rsidR="00DF1C6E">
        <w:rPr>
          <w:rFonts w:ascii="Arial" w:hAnsi="Arial" w:cs="Arial"/>
          <w:sz w:val="22"/>
        </w:rPr>
        <w:t>!</w:t>
      </w:r>
      <w:r w:rsidR="00C254CA">
        <w:rPr>
          <w:rFonts w:ascii="Arial" w:hAnsi="Arial" w:cs="Arial"/>
          <w:sz w:val="22"/>
        </w:rPr>
        <w:t xml:space="preserve"> O</w:t>
      </w:r>
      <w:r w:rsidRPr="000A3B04">
        <w:rPr>
          <w:rFonts w:ascii="Arial" w:hAnsi="Arial" w:cs="Arial"/>
          <w:sz w:val="22"/>
        </w:rPr>
        <w:t>ne su dio poslovnog procesa</w:t>
      </w:r>
      <w:r w:rsidR="00FA796F">
        <w:rPr>
          <w:rFonts w:ascii="Arial" w:hAnsi="Arial" w:cs="Arial"/>
          <w:sz w:val="22"/>
        </w:rPr>
        <w:t xml:space="preserve"> koje prat</w:t>
      </w:r>
      <w:r w:rsidR="00E55381">
        <w:rPr>
          <w:rFonts w:ascii="Arial" w:hAnsi="Arial" w:cs="Arial"/>
          <w:sz w:val="22"/>
        </w:rPr>
        <w:t>e</w:t>
      </w:r>
      <w:r w:rsidR="00FA796F">
        <w:rPr>
          <w:rFonts w:ascii="Arial" w:hAnsi="Arial" w:cs="Arial"/>
          <w:sz w:val="22"/>
        </w:rPr>
        <w:t xml:space="preserve"> svaku javnu instituciju</w:t>
      </w:r>
      <w:r w:rsidR="004D1F69">
        <w:rPr>
          <w:rFonts w:ascii="Arial" w:hAnsi="Arial" w:cs="Arial"/>
          <w:sz w:val="22"/>
        </w:rPr>
        <w:t xml:space="preserve"> </w:t>
      </w:r>
      <w:r w:rsidRPr="000A3B04">
        <w:rPr>
          <w:rFonts w:ascii="Arial" w:hAnsi="Arial" w:cs="Arial"/>
          <w:sz w:val="22"/>
        </w:rPr>
        <w:t xml:space="preserve">bez obzira na njenu nadležnost. Kriza se prepoznaje kao situacija koja je nanijela štetu instituciji, njenom rukovodstvu, </w:t>
      </w:r>
      <w:r w:rsidR="00FA796F">
        <w:rPr>
          <w:rFonts w:ascii="Arial" w:hAnsi="Arial" w:cs="Arial"/>
          <w:sz w:val="22"/>
        </w:rPr>
        <w:t>za</w:t>
      </w:r>
      <w:r w:rsidRPr="000A3B04">
        <w:rPr>
          <w:rFonts w:ascii="Arial" w:hAnsi="Arial" w:cs="Arial"/>
          <w:sz w:val="22"/>
        </w:rPr>
        <w:t>poslenicima i njenom ugledu</w:t>
      </w:r>
      <w:r w:rsidR="00FA796F">
        <w:rPr>
          <w:rFonts w:ascii="Arial" w:hAnsi="Arial" w:cs="Arial"/>
          <w:sz w:val="22"/>
        </w:rPr>
        <w:t>,</w:t>
      </w:r>
      <w:r w:rsidRPr="000A3B04">
        <w:rPr>
          <w:rFonts w:ascii="Arial" w:hAnsi="Arial" w:cs="Arial"/>
          <w:sz w:val="22"/>
        </w:rPr>
        <w:t xml:space="preserve"> ili prijeti da to učini. </w:t>
      </w:r>
      <w:r w:rsidR="00E55381">
        <w:rPr>
          <w:rFonts w:ascii="Arial" w:hAnsi="Arial" w:cs="Arial"/>
          <w:sz w:val="22"/>
        </w:rPr>
        <w:t>Stoga,</w:t>
      </w:r>
      <w:r w:rsidRPr="000A3B04">
        <w:rPr>
          <w:rFonts w:ascii="Arial" w:hAnsi="Arial" w:cs="Arial"/>
          <w:sz w:val="22"/>
        </w:rPr>
        <w:t xml:space="preserve"> </w:t>
      </w:r>
      <w:r w:rsidR="005703DB" w:rsidRPr="000A3B04">
        <w:rPr>
          <w:rFonts w:ascii="Arial" w:hAnsi="Arial" w:cs="Arial"/>
          <w:sz w:val="22"/>
        </w:rPr>
        <w:t xml:space="preserve">svaka institucija </w:t>
      </w:r>
      <w:r w:rsidR="005703DB">
        <w:rPr>
          <w:rFonts w:ascii="Arial" w:hAnsi="Arial" w:cs="Arial"/>
          <w:sz w:val="22"/>
        </w:rPr>
        <w:t xml:space="preserve">mora da bude osposobljena da na adekvatan način </w:t>
      </w:r>
      <w:r w:rsidRPr="000A3B04">
        <w:rPr>
          <w:rFonts w:ascii="Arial" w:hAnsi="Arial" w:cs="Arial"/>
          <w:sz w:val="22"/>
        </w:rPr>
        <w:t>upravlja</w:t>
      </w:r>
      <w:r w:rsidR="005703DB">
        <w:rPr>
          <w:rFonts w:ascii="Arial" w:hAnsi="Arial" w:cs="Arial"/>
          <w:sz w:val="22"/>
        </w:rPr>
        <w:t xml:space="preserve"> krizom, odnosno da ima </w:t>
      </w:r>
      <w:r w:rsidRPr="000A3B04">
        <w:rPr>
          <w:rFonts w:ascii="Arial" w:hAnsi="Arial" w:cs="Arial"/>
          <w:sz w:val="22"/>
        </w:rPr>
        <w:t xml:space="preserve">tzv. krizni menadžment.  </w:t>
      </w:r>
    </w:p>
    <w:p w:rsidR="00187E53" w:rsidRDefault="000A3B04" w:rsidP="00E7324E">
      <w:pPr>
        <w:spacing w:after="120" w:line="276" w:lineRule="auto"/>
        <w:rPr>
          <w:rFonts w:ascii="Arial" w:hAnsi="Arial" w:cs="Arial"/>
          <w:sz w:val="22"/>
        </w:rPr>
      </w:pPr>
      <w:r w:rsidRPr="000A3B04">
        <w:rPr>
          <w:rFonts w:ascii="Arial" w:hAnsi="Arial" w:cs="Arial"/>
          <w:sz w:val="22"/>
        </w:rPr>
        <w:t xml:space="preserve">Krize sa kojima se VSTV BiH suočavao u prošlosti često nisu bile vezane isključivo za ovu instituciju, već su u mnogim slučajevima bile povezane sa izazovima koji su pratili pravosuđe u cjelini, ali su </w:t>
      </w:r>
      <w:r w:rsidR="0012096D">
        <w:rPr>
          <w:rFonts w:ascii="Arial" w:hAnsi="Arial" w:cs="Arial"/>
          <w:sz w:val="22"/>
        </w:rPr>
        <w:t>„</w:t>
      </w:r>
      <w:r w:rsidRPr="000A3B04">
        <w:rPr>
          <w:rFonts w:ascii="Arial" w:hAnsi="Arial" w:cs="Arial"/>
          <w:sz w:val="22"/>
        </w:rPr>
        <w:t>hijerarhijskom linijom</w:t>
      </w:r>
      <w:r w:rsidR="0012096D">
        <w:rPr>
          <w:rFonts w:ascii="Arial" w:hAnsi="Arial" w:cs="Arial"/>
          <w:sz w:val="22"/>
        </w:rPr>
        <w:t>“</w:t>
      </w:r>
      <w:r w:rsidRPr="000A3B04">
        <w:rPr>
          <w:rFonts w:ascii="Arial" w:hAnsi="Arial" w:cs="Arial"/>
          <w:sz w:val="22"/>
        </w:rPr>
        <w:t xml:space="preserve"> adresirane upravo na VSTV BiH. </w:t>
      </w:r>
      <w:r w:rsidR="00DF1C6E">
        <w:rPr>
          <w:rFonts w:ascii="Arial" w:hAnsi="Arial" w:cs="Arial"/>
          <w:sz w:val="22"/>
        </w:rPr>
        <w:t>Naime, o</w:t>
      </w:r>
      <w:r w:rsidRPr="000A3B04">
        <w:rPr>
          <w:rFonts w:ascii="Arial" w:hAnsi="Arial" w:cs="Arial"/>
          <w:sz w:val="22"/>
        </w:rPr>
        <w:t xml:space="preserve">d pravosuđa se očekuje da bude korektiv društvenih anomalija i kada izostane rezultat ili kada javnost ne dobije očekivani odgovor, javljaju se krize, samim tim i potrebe za kriznim komuniciranjem. Međutim, </w:t>
      </w:r>
      <w:r w:rsidR="00BD6F4D">
        <w:rPr>
          <w:rFonts w:ascii="Arial" w:hAnsi="Arial" w:cs="Arial"/>
          <w:sz w:val="22"/>
        </w:rPr>
        <w:t xml:space="preserve">nezavisno da li </w:t>
      </w:r>
      <w:r w:rsidRPr="000A3B04">
        <w:rPr>
          <w:rFonts w:ascii="Arial" w:hAnsi="Arial" w:cs="Arial"/>
          <w:sz w:val="22"/>
        </w:rPr>
        <w:t>se suočavaju sa krizama koje su vezane za sistemske odluk</w:t>
      </w:r>
      <w:r w:rsidR="004D1F69">
        <w:rPr>
          <w:rFonts w:ascii="Arial" w:hAnsi="Arial" w:cs="Arial"/>
          <w:sz w:val="22"/>
        </w:rPr>
        <w:t>e donesene na nivou institucije</w:t>
      </w:r>
      <w:r w:rsidRPr="000A3B04">
        <w:rPr>
          <w:rFonts w:ascii="Arial" w:hAnsi="Arial" w:cs="Arial"/>
          <w:sz w:val="22"/>
        </w:rPr>
        <w:t xml:space="preserve"> ili odlukama vezanim za pojedinačne slučajeve, što </w:t>
      </w:r>
      <w:r w:rsidR="00BD6F4D">
        <w:rPr>
          <w:rFonts w:ascii="Arial" w:hAnsi="Arial" w:cs="Arial"/>
          <w:sz w:val="22"/>
        </w:rPr>
        <w:t xml:space="preserve">je </w:t>
      </w:r>
      <w:r w:rsidRPr="000A3B04">
        <w:rPr>
          <w:rFonts w:ascii="Arial" w:hAnsi="Arial" w:cs="Arial"/>
          <w:sz w:val="22"/>
        </w:rPr>
        <w:t>najčešć</w:t>
      </w:r>
      <w:r w:rsidR="00BD6F4D">
        <w:rPr>
          <w:rFonts w:ascii="Arial" w:hAnsi="Arial" w:cs="Arial"/>
          <w:sz w:val="22"/>
        </w:rPr>
        <w:t>i izvor „</w:t>
      </w:r>
      <w:r w:rsidRPr="000A3B04">
        <w:rPr>
          <w:rFonts w:ascii="Arial" w:hAnsi="Arial" w:cs="Arial"/>
          <w:sz w:val="22"/>
        </w:rPr>
        <w:t>kriz</w:t>
      </w:r>
      <w:r w:rsidR="00BD6F4D">
        <w:rPr>
          <w:rFonts w:ascii="Arial" w:hAnsi="Arial" w:cs="Arial"/>
          <w:sz w:val="22"/>
        </w:rPr>
        <w:t>e“ u</w:t>
      </w:r>
      <w:r w:rsidRPr="000A3B04">
        <w:rPr>
          <w:rFonts w:ascii="Arial" w:hAnsi="Arial" w:cs="Arial"/>
          <w:sz w:val="22"/>
        </w:rPr>
        <w:t xml:space="preserve"> komuniciranj</w:t>
      </w:r>
      <w:r w:rsidR="00BD6F4D">
        <w:rPr>
          <w:rFonts w:ascii="Arial" w:hAnsi="Arial" w:cs="Arial"/>
          <w:sz w:val="22"/>
        </w:rPr>
        <w:t>u</w:t>
      </w:r>
      <w:r w:rsidRPr="000A3B04">
        <w:rPr>
          <w:rFonts w:ascii="Arial" w:hAnsi="Arial" w:cs="Arial"/>
          <w:sz w:val="22"/>
        </w:rPr>
        <w:t xml:space="preserve"> u pravosudnim institucijama, od </w:t>
      </w:r>
      <w:r w:rsidR="00BD6F4D">
        <w:rPr>
          <w:rFonts w:ascii="Arial" w:hAnsi="Arial" w:cs="Arial"/>
          <w:sz w:val="22"/>
        </w:rPr>
        <w:t xml:space="preserve">presudne </w:t>
      </w:r>
      <w:r w:rsidRPr="000A3B04">
        <w:rPr>
          <w:rFonts w:ascii="Arial" w:hAnsi="Arial" w:cs="Arial"/>
          <w:sz w:val="22"/>
        </w:rPr>
        <w:t xml:space="preserve">važnosti </w:t>
      </w:r>
      <w:r w:rsidR="00BD6F4D">
        <w:rPr>
          <w:rFonts w:ascii="Arial" w:hAnsi="Arial" w:cs="Arial"/>
          <w:sz w:val="22"/>
        </w:rPr>
        <w:t xml:space="preserve">je </w:t>
      </w:r>
      <w:r w:rsidRPr="000A3B04">
        <w:rPr>
          <w:rFonts w:ascii="Arial" w:hAnsi="Arial" w:cs="Arial"/>
          <w:sz w:val="22"/>
        </w:rPr>
        <w:t>prepoznati krizu i imati jasan plan za njeno rješavanje.</w:t>
      </w:r>
    </w:p>
    <w:p w:rsidR="00936028" w:rsidRPr="00FF7215" w:rsidRDefault="00936028" w:rsidP="00E7324E">
      <w:pPr>
        <w:spacing w:after="120" w:line="276" w:lineRule="auto"/>
        <w:rPr>
          <w:rFonts w:ascii="Arial" w:hAnsi="Arial" w:cs="Arial"/>
          <w:sz w:val="22"/>
        </w:rPr>
      </w:pPr>
      <w:r w:rsidRPr="00936028">
        <w:rPr>
          <w:rFonts w:ascii="Arial" w:hAnsi="Arial" w:cs="Arial"/>
          <w:sz w:val="22"/>
        </w:rPr>
        <w:t>Važnost krizne komunikacije prepoznao je i USAID-ov Projekt pravosuđe protiv korupcije u Bosni i Hercegovini</w:t>
      </w:r>
      <w:r w:rsidR="00E55381">
        <w:rPr>
          <w:rFonts w:ascii="Arial" w:hAnsi="Arial" w:cs="Arial"/>
          <w:sz w:val="22"/>
        </w:rPr>
        <w:t>,</w:t>
      </w:r>
      <w:r w:rsidRPr="00936028">
        <w:rPr>
          <w:rFonts w:ascii="Arial" w:hAnsi="Arial" w:cs="Arial"/>
          <w:sz w:val="22"/>
        </w:rPr>
        <w:t xml:space="preserve"> koji je </w:t>
      </w:r>
      <w:r w:rsidR="00C95292">
        <w:rPr>
          <w:rFonts w:ascii="Arial" w:hAnsi="Arial" w:cs="Arial"/>
          <w:sz w:val="22"/>
        </w:rPr>
        <w:t>podržao izradu</w:t>
      </w:r>
      <w:r w:rsidR="00C95292" w:rsidRPr="00936028">
        <w:rPr>
          <w:rFonts w:ascii="Arial" w:hAnsi="Arial" w:cs="Arial"/>
          <w:sz w:val="22"/>
        </w:rPr>
        <w:t xml:space="preserve"> </w:t>
      </w:r>
      <w:r w:rsidRPr="00936028">
        <w:rPr>
          <w:rFonts w:ascii="Arial" w:hAnsi="Arial" w:cs="Arial"/>
          <w:sz w:val="22"/>
        </w:rPr>
        <w:t xml:space="preserve">Model strategije za krizno komuniciranje u partnerskim sudovima i tužilaštvima, s ciljem da pomogne partnerskim institucijama u procesu razmatranja i definisanja strateških pravaca djelovanja i aktivnosti u ovoj oblasti. </w:t>
      </w:r>
      <w:r w:rsidR="00FA2DE1">
        <w:rPr>
          <w:rFonts w:ascii="Arial" w:hAnsi="Arial" w:cs="Arial"/>
          <w:sz w:val="22"/>
        </w:rPr>
        <w:t>Ovaj dokument čini aneks Komunikacijske strategije</w:t>
      </w:r>
      <w:r w:rsidRPr="00936028">
        <w:rPr>
          <w:rFonts w:ascii="Arial" w:hAnsi="Arial" w:cs="Arial"/>
          <w:sz w:val="22"/>
        </w:rPr>
        <w:t xml:space="preserve"> i u su</w:t>
      </w:r>
      <w:r w:rsidR="00ED7A4F">
        <w:rPr>
          <w:rFonts w:ascii="Arial" w:hAnsi="Arial" w:cs="Arial"/>
          <w:sz w:val="22"/>
        </w:rPr>
        <w:t>bordinacijskom je odnosu sa isto</w:t>
      </w:r>
      <w:r w:rsidRPr="00936028">
        <w:rPr>
          <w:rFonts w:ascii="Arial" w:hAnsi="Arial" w:cs="Arial"/>
          <w:sz w:val="22"/>
        </w:rPr>
        <w:t>m.</w:t>
      </w:r>
      <w:r w:rsidR="00FA2DE1">
        <w:rPr>
          <w:rFonts w:ascii="Arial" w:hAnsi="Arial" w:cs="Arial"/>
          <w:sz w:val="22"/>
        </w:rPr>
        <w:t xml:space="preserve"> USAID-ov projekat podržao je izradu i vodiča za krizno komuniciranje za partnerske sudove i tužilaštva, čiji je cilj da pruži praktične savjete i preporuke za postupanje i komuniciranje u kriznim situacijama. Posebna vrijednost ovih vodiča predstavlja ponuđeni Model/obrazac za kreiranje plana kriznog komuniciranja na osnovu kojeg partnerske institucije mogu kreirati adekvatan plan komuniciranja za specifičnu kriznu situaciju i na taj način efikasnije planirati i upravljati kriznom komunikacijom. </w:t>
      </w:r>
    </w:p>
    <w:p w:rsidR="00C95292" w:rsidRDefault="00C95292" w:rsidP="001267FC">
      <w:pPr>
        <w:rPr>
          <w:rFonts w:ascii="Arial" w:hAnsi="Arial" w:cs="Arial"/>
          <w:sz w:val="22"/>
        </w:rPr>
      </w:pPr>
    </w:p>
    <w:p w:rsidR="001267FC" w:rsidRPr="00FF7215" w:rsidRDefault="001267FC" w:rsidP="001267FC">
      <w:pPr>
        <w:rPr>
          <w:rFonts w:ascii="Arial" w:hAnsi="Arial" w:cs="Arial"/>
          <w:sz w:val="22"/>
        </w:rPr>
      </w:pPr>
    </w:p>
    <w:p w:rsidR="00187E53" w:rsidRDefault="008B1B4F" w:rsidP="00D7572D">
      <w:pPr>
        <w:rPr>
          <w:rFonts w:ascii="Arial" w:hAnsi="Arial" w:cs="Arial"/>
          <w:b/>
          <w:sz w:val="22"/>
        </w:rPr>
      </w:pPr>
      <w:r>
        <w:rPr>
          <w:rFonts w:ascii="Arial" w:hAnsi="Arial" w:cs="Arial"/>
          <w:b/>
          <w:sz w:val="22"/>
        </w:rPr>
        <w:t xml:space="preserve">7.1. </w:t>
      </w:r>
      <w:r w:rsidR="000A3B04" w:rsidRPr="000A3B04">
        <w:rPr>
          <w:rFonts w:ascii="Arial" w:hAnsi="Arial" w:cs="Arial"/>
          <w:b/>
          <w:sz w:val="22"/>
        </w:rPr>
        <w:t xml:space="preserve">Prepoznavanje krize </w:t>
      </w:r>
    </w:p>
    <w:p w:rsidR="00D7572D" w:rsidRPr="00FF7215" w:rsidRDefault="00D7572D" w:rsidP="00D7572D">
      <w:pPr>
        <w:rPr>
          <w:rFonts w:ascii="Arial" w:hAnsi="Arial" w:cs="Arial"/>
          <w:b/>
          <w:sz w:val="22"/>
        </w:rPr>
      </w:pPr>
    </w:p>
    <w:p w:rsidR="00187E53" w:rsidRPr="00FF7215" w:rsidRDefault="000A3B04" w:rsidP="00E7324E">
      <w:pPr>
        <w:spacing w:after="120" w:line="276" w:lineRule="auto"/>
        <w:rPr>
          <w:rFonts w:ascii="Arial" w:hAnsi="Arial" w:cs="Arial"/>
          <w:sz w:val="22"/>
        </w:rPr>
      </w:pPr>
      <w:r w:rsidRPr="000A3B04">
        <w:rPr>
          <w:rFonts w:ascii="Arial" w:hAnsi="Arial" w:cs="Arial"/>
          <w:sz w:val="22"/>
        </w:rPr>
        <w:t xml:space="preserve">Jedan od ciljeva </w:t>
      </w:r>
      <w:r w:rsidR="00C254CA">
        <w:rPr>
          <w:rFonts w:ascii="Arial" w:hAnsi="Arial" w:cs="Arial"/>
          <w:sz w:val="22"/>
        </w:rPr>
        <w:t xml:space="preserve">Strategije </w:t>
      </w:r>
      <w:r w:rsidRPr="000A3B04">
        <w:rPr>
          <w:rFonts w:ascii="Arial" w:hAnsi="Arial" w:cs="Arial"/>
          <w:sz w:val="22"/>
        </w:rPr>
        <w:t>jeste preventivnim i strateškim djelovanjem omogućiti javnosti bolje razumijevanje pravosudnog sistema i načina na koji pravosuđe služi građanima. U tom procesu neminovno je da će se desiti situacije koje će izazvati nerazumijevanje ili pogrešno tumačenje donesenih odluka, što može dovest</w:t>
      </w:r>
      <w:r w:rsidR="00BA3BF4">
        <w:rPr>
          <w:rFonts w:ascii="Arial" w:hAnsi="Arial" w:cs="Arial"/>
          <w:sz w:val="22"/>
        </w:rPr>
        <w:t xml:space="preserve">i do različitih vrsta kriza - </w:t>
      </w:r>
      <w:r w:rsidRPr="000A3B04">
        <w:rPr>
          <w:rFonts w:ascii="Arial" w:hAnsi="Arial" w:cs="Arial"/>
          <w:sz w:val="22"/>
        </w:rPr>
        <w:t xml:space="preserve">kriza javnog mišljenja, kriza zbog grešaka rukovodstva, kriza ekonomsko-političke </w:t>
      </w:r>
      <w:r w:rsidR="00BA3BF4">
        <w:rPr>
          <w:rFonts w:ascii="Arial" w:hAnsi="Arial" w:cs="Arial"/>
          <w:sz w:val="22"/>
        </w:rPr>
        <w:t>prirode ili percepcijskih kriza</w:t>
      </w:r>
      <w:r w:rsidR="00E55381">
        <w:rPr>
          <w:rFonts w:ascii="Arial" w:hAnsi="Arial" w:cs="Arial"/>
          <w:sz w:val="22"/>
        </w:rPr>
        <w:t>,</w:t>
      </w:r>
      <w:r w:rsidRPr="000A3B04">
        <w:rPr>
          <w:rFonts w:ascii="Arial" w:hAnsi="Arial" w:cs="Arial"/>
          <w:sz w:val="22"/>
        </w:rPr>
        <w:t xml:space="preserve"> koje su posebno izražene kada je riječ o </w:t>
      </w:r>
      <w:r w:rsidR="00BA3BF4">
        <w:rPr>
          <w:rFonts w:ascii="Arial" w:hAnsi="Arial" w:cs="Arial"/>
          <w:sz w:val="22"/>
        </w:rPr>
        <w:t xml:space="preserve">bh. </w:t>
      </w:r>
      <w:r w:rsidRPr="000A3B04">
        <w:rPr>
          <w:rFonts w:ascii="Arial" w:hAnsi="Arial" w:cs="Arial"/>
          <w:sz w:val="22"/>
        </w:rPr>
        <w:t xml:space="preserve">pravosuđu.   </w:t>
      </w:r>
    </w:p>
    <w:p w:rsidR="0014329A" w:rsidRDefault="000A3B04" w:rsidP="00E7324E">
      <w:pPr>
        <w:spacing w:after="120" w:line="276" w:lineRule="auto"/>
        <w:rPr>
          <w:rFonts w:ascii="Arial" w:hAnsi="Arial" w:cs="Arial"/>
          <w:sz w:val="22"/>
        </w:rPr>
      </w:pPr>
      <w:r w:rsidRPr="000A3B04">
        <w:rPr>
          <w:rFonts w:ascii="Arial" w:hAnsi="Arial" w:cs="Arial"/>
          <w:sz w:val="22"/>
        </w:rPr>
        <w:t xml:space="preserve">Prepoznavanje krize od ključne je važnosti za njeno uspješno komuniciranje, stoga VSTV BiH i </w:t>
      </w:r>
      <w:r w:rsidR="0012096D">
        <w:rPr>
          <w:rFonts w:ascii="Arial" w:hAnsi="Arial" w:cs="Arial"/>
          <w:sz w:val="22"/>
        </w:rPr>
        <w:t>p</w:t>
      </w:r>
      <w:r w:rsidRPr="000A3B04">
        <w:rPr>
          <w:rFonts w:ascii="Arial" w:hAnsi="Arial" w:cs="Arial"/>
          <w:sz w:val="22"/>
        </w:rPr>
        <w:t xml:space="preserve">ravosuđe </w:t>
      </w:r>
      <w:r w:rsidR="00BA3BF4">
        <w:rPr>
          <w:rFonts w:ascii="Arial" w:hAnsi="Arial" w:cs="Arial"/>
          <w:sz w:val="22"/>
        </w:rPr>
        <w:t xml:space="preserve">u BiH </w:t>
      </w:r>
      <w:r w:rsidRPr="000A3B04">
        <w:rPr>
          <w:rFonts w:ascii="Arial" w:hAnsi="Arial" w:cs="Arial"/>
          <w:sz w:val="22"/>
        </w:rPr>
        <w:t>treba</w:t>
      </w:r>
      <w:r w:rsidR="0012096D">
        <w:rPr>
          <w:rFonts w:ascii="Arial" w:hAnsi="Arial" w:cs="Arial"/>
          <w:sz w:val="22"/>
        </w:rPr>
        <w:t>ju</w:t>
      </w:r>
      <w:r w:rsidRPr="000A3B04">
        <w:rPr>
          <w:rFonts w:ascii="Arial" w:hAnsi="Arial" w:cs="Arial"/>
          <w:sz w:val="22"/>
        </w:rPr>
        <w:t xml:space="preserve"> imati jasnu </w:t>
      </w:r>
      <w:r w:rsidR="00C254CA">
        <w:rPr>
          <w:rFonts w:ascii="Arial" w:hAnsi="Arial" w:cs="Arial"/>
          <w:sz w:val="22"/>
        </w:rPr>
        <w:t>predodžbu</w:t>
      </w:r>
      <w:r w:rsidRPr="000A3B04">
        <w:rPr>
          <w:rFonts w:ascii="Arial" w:hAnsi="Arial" w:cs="Arial"/>
          <w:sz w:val="22"/>
        </w:rPr>
        <w:t xml:space="preserve"> svog imidža u javnosti i </w:t>
      </w:r>
      <w:r w:rsidR="004D1F69">
        <w:rPr>
          <w:rFonts w:ascii="Arial" w:hAnsi="Arial" w:cs="Arial"/>
          <w:sz w:val="22"/>
        </w:rPr>
        <w:t xml:space="preserve">moraju </w:t>
      </w:r>
      <w:r w:rsidRPr="000A3B04">
        <w:rPr>
          <w:rFonts w:ascii="Arial" w:hAnsi="Arial" w:cs="Arial"/>
          <w:sz w:val="22"/>
        </w:rPr>
        <w:t xml:space="preserve">biti u stanju prepoznati potencijalni izvor </w:t>
      </w:r>
      <w:r w:rsidRPr="004C3256">
        <w:rPr>
          <w:rFonts w:ascii="Arial" w:hAnsi="Arial" w:cs="Arial"/>
          <w:sz w:val="22"/>
        </w:rPr>
        <w:t>krize</w:t>
      </w:r>
      <w:r w:rsidR="004D1F69">
        <w:rPr>
          <w:rFonts w:ascii="Arial" w:hAnsi="Arial" w:cs="Arial"/>
          <w:sz w:val="22"/>
        </w:rPr>
        <w:t xml:space="preserve"> </w:t>
      </w:r>
      <w:r w:rsidR="003F7908" w:rsidRPr="001F4495">
        <w:rPr>
          <w:rFonts w:ascii="Arial" w:hAnsi="Arial" w:cs="Arial"/>
          <w:sz w:val="22"/>
        </w:rPr>
        <w:t>za imidž i reputaciju</w:t>
      </w:r>
      <w:r w:rsidRPr="004C3256">
        <w:rPr>
          <w:rFonts w:ascii="Arial" w:hAnsi="Arial" w:cs="Arial"/>
          <w:sz w:val="22"/>
        </w:rPr>
        <w:t>.</w:t>
      </w:r>
      <w:r w:rsidRPr="000A3B04">
        <w:rPr>
          <w:rFonts w:ascii="Arial" w:hAnsi="Arial" w:cs="Arial"/>
          <w:sz w:val="22"/>
        </w:rPr>
        <w:t xml:space="preserve"> </w:t>
      </w:r>
    </w:p>
    <w:p w:rsidR="0014329A" w:rsidRDefault="000A3B04" w:rsidP="00E7324E">
      <w:pPr>
        <w:spacing w:after="120" w:line="276" w:lineRule="auto"/>
        <w:rPr>
          <w:rFonts w:ascii="Arial" w:hAnsi="Arial" w:cs="Arial"/>
          <w:sz w:val="22"/>
        </w:rPr>
      </w:pPr>
      <w:r w:rsidRPr="000A3B04">
        <w:rPr>
          <w:rFonts w:ascii="Arial" w:hAnsi="Arial" w:cs="Arial"/>
          <w:sz w:val="22"/>
        </w:rPr>
        <w:lastRenderedPageBreak/>
        <w:t xml:space="preserve">Svakodnevno praćenje medijskih napisa i glasa </w:t>
      </w:r>
      <w:r w:rsidR="00E55381">
        <w:rPr>
          <w:rFonts w:ascii="Arial" w:hAnsi="Arial" w:cs="Arial"/>
          <w:sz w:val="22"/>
        </w:rPr>
        <w:t>„</w:t>
      </w:r>
      <w:r w:rsidRPr="000A3B04">
        <w:rPr>
          <w:rFonts w:ascii="Arial" w:hAnsi="Arial" w:cs="Arial"/>
          <w:sz w:val="22"/>
        </w:rPr>
        <w:t>ciljnih javnosti</w:t>
      </w:r>
      <w:r w:rsidR="00E55381">
        <w:rPr>
          <w:rFonts w:ascii="Arial" w:hAnsi="Arial" w:cs="Arial"/>
          <w:sz w:val="22"/>
        </w:rPr>
        <w:t>“,</w:t>
      </w:r>
      <w:r w:rsidRPr="000A3B04">
        <w:rPr>
          <w:rFonts w:ascii="Arial" w:hAnsi="Arial" w:cs="Arial"/>
          <w:sz w:val="22"/>
        </w:rPr>
        <w:t xml:space="preserve"> jedan je od preduslova za prepoznavanje krize i uspostavljanje mehanizama za njeno rješavanje. VSTV BiH</w:t>
      </w:r>
      <w:r w:rsidR="00E55381">
        <w:rPr>
          <w:rFonts w:ascii="Arial" w:hAnsi="Arial" w:cs="Arial"/>
          <w:sz w:val="22"/>
        </w:rPr>
        <w:t>,</w:t>
      </w:r>
      <w:r w:rsidRPr="000A3B04">
        <w:rPr>
          <w:rFonts w:ascii="Arial" w:hAnsi="Arial" w:cs="Arial"/>
          <w:sz w:val="22"/>
        </w:rPr>
        <w:t xml:space="preserve"> prilikom donošenja odluka iz svoje nadležnosti</w:t>
      </w:r>
      <w:r w:rsidR="00E55381">
        <w:rPr>
          <w:rFonts w:ascii="Arial" w:hAnsi="Arial" w:cs="Arial"/>
          <w:sz w:val="22"/>
        </w:rPr>
        <w:t>,</w:t>
      </w:r>
      <w:r w:rsidRPr="000A3B04">
        <w:rPr>
          <w:rFonts w:ascii="Arial" w:hAnsi="Arial" w:cs="Arial"/>
          <w:sz w:val="22"/>
        </w:rPr>
        <w:t xml:space="preserve"> treba predvidjeti da li će i u ko</w:t>
      </w:r>
      <w:r w:rsidR="006A4B02">
        <w:rPr>
          <w:rFonts w:ascii="Arial" w:hAnsi="Arial" w:cs="Arial"/>
          <w:sz w:val="22"/>
        </w:rPr>
        <w:t>jem</w:t>
      </w:r>
      <w:r w:rsidRPr="000A3B04">
        <w:rPr>
          <w:rFonts w:ascii="Arial" w:hAnsi="Arial" w:cs="Arial"/>
          <w:sz w:val="22"/>
        </w:rPr>
        <w:t xml:space="preserve"> obimu takve odluke izazvati nerazumijevanje i potrebu za kriznim komuniciranjem</w:t>
      </w:r>
      <w:r w:rsidR="00E55381">
        <w:rPr>
          <w:rFonts w:ascii="Arial" w:hAnsi="Arial" w:cs="Arial"/>
          <w:sz w:val="22"/>
        </w:rPr>
        <w:t>,</w:t>
      </w:r>
      <w:r w:rsidRPr="000A3B04">
        <w:rPr>
          <w:rFonts w:ascii="Arial" w:hAnsi="Arial" w:cs="Arial"/>
          <w:sz w:val="22"/>
        </w:rPr>
        <w:t xml:space="preserve"> te imati već pripremljene odgovore na eventualna pitanja iz određenih oblasti. </w:t>
      </w:r>
    </w:p>
    <w:p w:rsidR="0014329A" w:rsidRDefault="000A3B04" w:rsidP="00E7324E">
      <w:pPr>
        <w:spacing w:after="120" w:line="276" w:lineRule="auto"/>
        <w:rPr>
          <w:rFonts w:ascii="Arial" w:hAnsi="Arial" w:cs="Arial"/>
          <w:sz w:val="22"/>
        </w:rPr>
      </w:pPr>
      <w:r w:rsidRPr="000A3B04">
        <w:rPr>
          <w:rFonts w:ascii="Arial" w:hAnsi="Arial" w:cs="Arial"/>
          <w:sz w:val="22"/>
        </w:rPr>
        <w:t>S druge strane, pravosudne institucije moraju shvatiti da uvriježeno pravilo da se sudske odluke ne komentarišu</w:t>
      </w:r>
      <w:r w:rsidR="00E55381">
        <w:rPr>
          <w:rFonts w:ascii="Arial" w:hAnsi="Arial" w:cs="Arial"/>
          <w:sz w:val="22"/>
        </w:rPr>
        <w:t>,</w:t>
      </w:r>
      <w:r w:rsidRPr="000A3B04">
        <w:rPr>
          <w:rFonts w:ascii="Arial" w:hAnsi="Arial" w:cs="Arial"/>
          <w:sz w:val="22"/>
        </w:rPr>
        <w:t xml:space="preserve"> te činjenica da su nosioci pravosudnih funkcija nezavisni u radu i donošenju odluk</w:t>
      </w:r>
      <w:r w:rsidR="0014329A">
        <w:rPr>
          <w:rFonts w:ascii="Arial" w:hAnsi="Arial" w:cs="Arial"/>
          <w:sz w:val="22"/>
        </w:rPr>
        <w:t>a</w:t>
      </w:r>
      <w:r w:rsidRPr="000A3B04">
        <w:rPr>
          <w:rFonts w:ascii="Arial" w:hAnsi="Arial" w:cs="Arial"/>
          <w:sz w:val="22"/>
        </w:rPr>
        <w:t>, neće spriječiti javnost da preispituje sudske/tužilačke odluke, da postavlja pitanja, da izriče sud javnosti. Stoga je važno prepoznati kada i na koji način bi određene odluke ili dešavanja mogle izazvati jaču p</w:t>
      </w:r>
      <w:r w:rsidR="00C254CA">
        <w:rPr>
          <w:rFonts w:ascii="Arial" w:hAnsi="Arial" w:cs="Arial"/>
          <w:sz w:val="22"/>
        </w:rPr>
        <w:t>ažnju</w:t>
      </w:r>
      <w:r w:rsidRPr="000A3B04">
        <w:rPr>
          <w:rFonts w:ascii="Arial" w:hAnsi="Arial" w:cs="Arial"/>
          <w:sz w:val="22"/>
        </w:rPr>
        <w:t xml:space="preserve"> javnosti i tim dovesti do krize i potrebne za kriznim komuniciranjem. </w:t>
      </w:r>
    </w:p>
    <w:p w:rsidR="00187E53" w:rsidRPr="00FF7215" w:rsidRDefault="000A3B04" w:rsidP="00E7324E">
      <w:pPr>
        <w:spacing w:after="120" w:line="276" w:lineRule="auto"/>
        <w:rPr>
          <w:rFonts w:ascii="Arial" w:hAnsi="Arial" w:cs="Arial"/>
          <w:sz w:val="22"/>
        </w:rPr>
      </w:pPr>
      <w:r w:rsidRPr="000A3B04">
        <w:rPr>
          <w:rFonts w:ascii="Arial" w:hAnsi="Arial" w:cs="Arial"/>
          <w:sz w:val="22"/>
        </w:rPr>
        <w:t>Takođe, važno je p</w:t>
      </w:r>
      <w:r w:rsidR="00941A1F">
        <w:rPr>
          <w:rFonts w:ascii="Arial" w:hAnsi="Arial" w:cs="Arial"/>
          <w:sz w:val="22"/>
        </w:rPr>
        <w:t>r</w:t>
      </w:r>
      <w:r w:rsidRPr="000A3B04">
        <w:rPr>
          <w:rFonts w:ascii="Arial" w:hAnsi="Arial" w:cs="Arial"/>
          <w:sz w:val="22"/>
        </w:rPr>
        <w:t xml:space="preserve">atiti i rad zakonodavne i izvršne vlasti u vezi donošenja odluka koje se odnose na VSTV </w:t>
      </w:r>
      <w:r w:rsidR="0014329A">
        <w:rPr>
          <w:rFonts w:ascii="Arial" w:hAnsi="Arial" w:cs="Arial"/>
          <w:sz w:val="22"/>
        </w:rPr>
        <w:t xml:space="preserve"> BiH i pravosudni sistem </w:t>
      </w:r>
      <w:r w:rsidRPr="000A3B04">
        <w:rPr>
          <w:rFonts w:ascii="Arial" w:hAnsi="Arial" w:cs="Arial"/>
          <w:sz w:val="22"/>
        </w:rPr>
        <w:t xml:space="preserve">koje bi mogle izazvati krizu, kao i rad međunarodnih institucija, nevladinog sektora, strukovnih udruženja koje prate pravosuđe i čije analize i izvještavanje mogu također izazvati potrebu za kriznim komuniciranjem.  </w:t>
      </w:r>
    </w:p>
    <w:p w:rsidR="00187E53" w:rsidRDefault="00187E53" w:rsidP="001267FC">
      <w:pPr>
        <w:rPr>
          <w:rFonts w:ascii="Arial" w:hAnsi="Arial" w:cs="Arial"/>
          <w:b/>
          <w:sz w:val="22"/>
        </w:rPr>
      </w:pPr>
    </w:p>
    <w:p w:rsidR="001267FC" w:rsidRPr="00FF7215" w:rsidRDefault="001267FC" w:rsidP="001267FC">
      <w:pPr>
        <w:rPr>
          <w:rFonts w:ascii="Arial" w:hAnsi="Arial" w:cs="Arial"/>
          <w:b/>
          <w:sz w:val="22"/>
        </w:rPr>
      </w:pPr>
    </w:p>
    <w:p w:rsidR="00187E53" w:rsidRPr="00FF7215" w:rsidRDefault="008B1B4F" w:rsidP="00187E53">
      <w:pPr>
        <w:rPr>
          <w:rFonts w:ascii="Arial" w:hAnsi="Arial" w:cs="Arial"/>
          <w:b/>
          <w:sz w:val="22"/>
        </w:rPr>
      </w:pPr>
      <w:r w:rsidRPr="00FE413D">
        <w:rPr>
          <w:rFonts w:ascii="Arial" w:hAnsi="Arial" w:cs="Arial"/>
          <w:b/>
          <w:sz w:val="22"/>
        </w:rPr>
        <w:t xml:space="preserve">7.2. </w:t>
      </w:r>
      <w:r w:rsidR="000A3B04" w:rsidRPr="00FE413D">
        <w:rPr>
          <w:rFonts w:ascii="Arial" w:hAnsi="Arial" w:cs="Arial"/>
          <w:b/>
          <w:sz w:val="22"/>
        </w:rPr>
        <w:t>Planiranje i upravljanje kriznom komunikacijom</w:t>
      </w:r>
      <w:r w:rsidR="000A3B04" w:rsidRPr="000A3B04">
        <w:rPr>
          <w:rFonts w:ascii="Arial" w:hAnsi="Arial" w:cs="Arial"/>
          <w:b/>
          <w:sz w:val="22"/>
        </w:rPr>
        <w:t xml:space="preserve">  </w:t>
      </w:r>
    </w:p>
    <w:p w:rsidR="00187E53" w:rsidRPr="00FF7215" w:rsidRDefault="00187E53" w:rsidP="00187E53">
      <w:pPr>
        <w:rPr>
          <w:rFonts w:ascii="Arial" w:hAnsi="Arial" w:cs="Arial"/>
          <w:sz w:val="22"/>
        </w:rPr>
      </w:pPr>
    </w:p>
    <w:p w:rsidR="00187E53" w:rsidRPr="008B1B4F" w:rsidRDefault="000A3B04" w:rsidP="00E7324E">
      <w:pPr>
        <w:spacing w:after="120" w:line="276" w:lineRule="auto"/>
        <w:rPr>
          <w:rFonts w:ascii="Arial" w:hAnsi="Arial" w:cs="Arial"/>
          <w:sz w:val="22"/>
        </w:rPr>
      </w:pPr>
      <w:r w:rsidRPr="008B1B4F">
        <w:rPr>
          <w:rFonts w:ascii="Arial" w:hAnsi="Arial" w:cs="Arial"/>
          <w:sz w:val="22"/>
        </w:rPr>
        <w:t xml:space="preserve">Pored uspješnog prepoznavanja krize, veoma je važno znati na koji način postupati kada kriza nastupi, stoga je za uspješno komuniciranje u kriznim situacijama važno slijediti određena pravila koja je struka prepoznala kao korake koji vode ka uspješnom prevazilaženju krize. </w:t>
      </w:r>
    </w:p>
    <w:p w:rsidR="00187E53" w:rsidRPr="008B1B4F" w:rsidRDefault="000A3B04" w:rsidP="00E7324E">
      <w:pPr>
        <w:spacing w:after="120" w:line="276" w:lineRule="auto"/>
        <w:rPr>
          <w:rFonts w:ascii="Arial" w:hAnsi="Arial" w:cs="Arial"/>
          <w:sz w:val="22"/>
        </w:rPr>
      </w:pPr>
      <w:r w:rsidRPr="008B1B4F">
        <w:rPr>
          <w:rFonts w:ascii="Arial" w:hAnsi="Arial" w:cs="Arial"/>
          <w:sz w:val="22"/>
        </w:rPr>
        <w:t>Za uspješno rješavanje krize</w:t>
      </w:r>
      <w:r w:rsidR="001F2CD2" w:rsidRPr="008B1B4F">
        <w:rPr>
          <w:rFonts w:ascii="Arial" w:hAnsi="Arial" w:cs="Arial"/>
          <w:sz w:val="22"/>
        </w:rPr>
        <w:t xml:space="preserve">, </w:t>
      </w:r>
      <w:r w:rsidR="001F2CD2" w:rsidRPr="0017699D">
        <w:rPr>
          <w:rFonts w:ascii="Arial" w:hAnsi="Arial" w:cs="Arial"/>
          <w:sz w:val="22"/>
        </w:rPr>
        <w:t>VSTV BiH</w:t>
      </w:r>
      <w:r w:rsidR="0014329A">
        <w:rPr>
          <w:rFonts w:ascii="Arial" w:hAnsi="Arial" w:cs="Arial"/>
          <w:sz w:val="22"/>
        </w:rPr>
        <w:t xml:space="preserve"> </w:t>
      </w:r>
      <w:r w:rsidR="001F2CD2" w:rsidRPr="0017699D">
        <w:rPr>
          <w:rFonts w:ascii="Arial" w:hAnsi="Arial" w:cs="Arial"/>
          <w:sz w:val="22"/>
        </w:rPr>
        <w:t>i pravosudne institucije</w:t>
      </w:r>
      <w:r w:rsidR="0014329A">
        <w:rPr>
          <w:rFonts w:ascii="Arial" w:hAnsi="Arial" w:cs="Arial"/>
          <w:sz w:val="22"/>
        </w:rPr>
        <w:t xml:space="preserve"> </w:t>
      </w:r>
      <w:r w:rsidR="00E55381">
        <w:rPr>
          <w:rFonts w:ascii="Arial" w:hAnsi="Arial" w:cs="Arial"/>
          <w:sz w:val="22"/>
        </w:rPr>
        <w:t>moraju</w:t>
      </w:r>
      <w:r w:rsidRPr="008B1B4F">
        <w:rPr>
          <w:rFonts w:ascii="Arial" w:hAnsi="Arial" w:cs="Arial"/>
          <w:sz w:val="22"/>
        </w:rPr>
        <w:t xml:space="preserve"> imati </w:t>
      </w:r>
      <w:r w:rsidRPr="0017699D">
        <w:rPr>
          <w:rFonts w:ascii="Arial" w:hAnsi="Arial" w:cs="Arial"/>
          <w:sz w:val="22"/>
        </w:rPr>
        <w:t>komunikacijski plan za vanredne situacije</w:t>
      </w:r>
      <w:r w:rsidR="00E55381">
        <w:rPr>
          <w:rFonts w:ascii="Arial" w:hAnsi="Arial" w:cs="Arial"/>
          <w:sz w:val="22"/>
        </w:rPr>
        <w:t>,</w:t>
      </w:r>
      <w:r w:rsidRPr="008B1B4F">
        <w:rPr>
          <w:rFonts w:ascii="Arial" w:hAnsi="Arial" w:cs="Arial"/>
          <w:sz w:val="22"/>
        </w:rPr>
        <w:t xml:space="preserve"> koji podrazumijeva </w:t>
      </w:r>
      <w:r w:rsidR="00C14DDE" w:rsidRPr="008B1B4F">
        <w:rPr>
          <w:rFonts w:ascii="Arial" w:hAnsi="Arial" w:cs="Arial"/>
          <w:sz w:val="22"/>
        </w:rPr>
        <w:t>d</w:t>
      </w:r>
      <w:r w:rsidRPr="008B1B4F">
        <w:rPr>
          <w:rFonts w:ascii="Arial" w:hAnsi="Arial" w:cs="Arial"/>
          <w:sz w:val="22"/>
        </w:rPr>
        <w:t xml:space="preserve">onošenje </w:t>
      </w:r>
      <w:r w:rsidR="00C14DDE" w:rsidRPr="008B1B4F">
        <w:rPr>
          <w:rFonts w:ascii="Arial" w:hAnsi="Arial" w:cs="Arial"/>
          <w:sz w:val="22"/>
        </w:rPr>
        <w:t xml:space="preserve">internih </w:t>
      </w:r>
      <w:r w:rsidR="00E55381">
        <w:rPr>
          <w:rFonts w:ascii="Arial" w:hAnsi="Arial" w:cs="Arial"/>
          <w:sz w:val="22"/>
        </w:rPr>
        <w:t>protokola</w:t>
      </w:r>
      <w:r w:rsidR="00C14DDE" w:rsidRPr="008B1B4F">
        <w:rPr>
          <w:rFonts w:ascii="Arial" w:hAnsi="Arial" w:cs="Arial"/>
          <w:sz w:val="22"/>
        </w:rPr>
        <w:t xml:space="preserve"> i smjernica koje će olakšati komuniciranje kada se kriza desi</w:t>
      </w:r>
      <w:r w:rsidR="00E55381">
        <w:rPr>
          <w:rFonts w:ascii="Arial" w:hAnsi="Arial" w:cs="Arial"/>
          <w:sz w:val="22"/>
        </w:rPr>
        <w:t>,</w:t>
      </w:r>
      <w:r w:rsidR="00C14DDE" w:rsidRPr="008B1B4F">
        <w:rPr>
          <w:rFonts w:ascii="Arial" w:hAnsi="Arial" w:cs="Arial"/>
          <w:sz w:val="22"/>
        </w:rPr>
        <w:t xml:space="preserve"> te </w:t>
      </w:r>
      <w:r w:rsidRPr="008B1B4F">
        <w:rPr>
          <w:rFonts w:ascii="Arial" w:hAnsi="Arial" w:cs="Arial"/>
          <w:sz w:val="22"/>
        </w:rPr>
        <w:t xml:space="preserve">način postupanja za vrijeme i nakon krize. Planiranje prije krize omogućava promišljanje o mogućim kriznim situacijama, razmatranje načina na koji bi se iste mogle riješiti, kao i testiranje spremnosti i osposobljenosti za djelovanje. </w:t>
      </w:r>
    </w:p>
    <w:p w:rsidR="00187E53" w:rsidRPr="008B1B4F" w:rsidRDefault="00DF1C6E" w:rsidP="00E7324E">
      <w:pPr>
        <w:spacing w:after="120" w:line="276" w:lineRule="auto"/>
        <w:rPr>
          <w:rFonts w:ascii="Arial" w:hAnsi="Arial" w:cs="Arial"/>
          <w:sz w:val="22"/>
        </w:rPr>
      </w:pPr>
      <w:r>
        <w:rPr>
          <w:rFonts w:ascii="Arial" w:hAnsi="Arial" w:cs="Arial"/>
          <w:sz w:val="22"/>
        </w:rPr>
        <w:t>Takođe je potrebno, i prije nego što se kriza desi,</w:t>
      </w:r>
      <w:r w:rsidR="000A3B04" w:rsidRPr="008B1B4F">
        <w:rPr>
          <w:rFonts w:ascii="Arial" w:hAnsi="Arial" w:cs="Arial"/>
          <w:sz w:val="22"/>
        </w:rPr>
        <w:t xml:space="preserve"> uspostaviti</w:t>
      </w:r>
      <w:r w:rsidR="0014329A">
        <w:rPr>
          <w:rFonts w:ascii="Arial" w:hAnsi="Arial" w:cs="Arial"/>
          <w:sz w:val="22"/>
        </w:rPr>
        <w:t xml:space="preserve"> </w:t>
      </w:r>
      <w:r w:rsidR="00E55381" w:rsidRPr="0017699D">
        <w:rPr>
          <w:rFonts w:ascii="Arial" w:hAnsi="Arial" w:cs="Arial"/>
          <w:b/>
          <w:sz w:val="22"/>
        </w:rPr>
        <w:t>neformalni</w:t>
      </w:r>
      <w:r w:rsidR="0014329A">
        <w:rPr>
          <w:rFonts w:ascii="Arial" w:hAnsi="Arial" w:cs="Arial"/>
          <w:b/>
          <w:sz w:val="22"/>
        </w:rPr>
        <w:t xml:space="preserve"> </w:t>
      </w:r>
      <w:r w:rsidR="000A3B04" w:rsidRPr="008B1B4F">
        <w:rPr>
          <w:rFonts w:ascii="Arial" w:hAnsi="Arial" w:cs="Arial"/>
          <w:b/>
          <w:sz w:val="22"/>
        </w:rPr>
        <w:t>tim za planiranje i upravljanje kriznom situacijom</w:t>
      </w:r>
      <w:r w:rsidR="000A3B04" w:rsidRPr="008B1B4F">
        <w:rPr>
          <w:rFonts w:ascii="Arial" w:hAnsi="Arial" w:cs="Arial"/>
          <w:sz w:val="22"/>
        </w:rPr>
        <w:t xml:space="preserve">, koji treba biti sastavljen od </w:t>
      </w:r>
      <w:r w:rsidR="00C254CA" w:rsidRPr="008B1B4F">
        <w:rPr>
          <w:rFonts w:ascii="Arial" w:hAnsi="Arial" w:cs="Arial"/>
          <w:sz w:val="22"/>
        </w:rPr>
        <w:t>ruko</w:t>
      </w:r>
      <w:r w:rsidR="00626637">
        <w:rPr>
          <w:rFonts w:ascii="Arial" w:hAnsi="Arial" w:cs="Arial"/>
          <w:sz w:val="22"/>
        </w:rPr>
        <w:t>vodilaca</w:t>
      </w:r>
      <w:r w:rsidR="000A3B04" w:rsidRPr="008B1B4F">
        <w:rPr>
          <w:rFonts w:ascii="Arial" w:hAnsi="Arial" w:cs="Arial"/>
          <w:sz w:val="22"/>
        </w:rPr>
        <w:t xml:space="preserve"> u instituciji, </w:t>
      </w:r>
      <w:r w:rsidR="00626637">
        <w:rPr>
          <w:rFonts w:ascii="Arial" w:hAnsi="Arial" w:cs="Arial"/>
          <w:sz w:val="22"/>
        </w:rPr>
        <w:t>zaposlenika</w:t>
      </w:r>
      <w:r w:rsidR="000A3B04" w:rsidRPr="008B1B4F">
        <w:rPr>
          <w:rFonts w:ascii="Arial" w:hAnsi="Arial" w:cs="Arial"/>
          <w:sz w:val="22"/>
        </w:rPr>
        <w:t xml:space="preserve"> koji na profesionalan način mogu doprinijeti rješavanju krize te </w:t>
      </w:r>
      <w:r w:rsidR="00626637">
        <w:rPr>
          <w:rFonts w:ascii="Arial" w:hAnsi="Arial" w:cs="Arial"/>
          <w:sz w:val="22"/>
        </w:rPr>
        <w:t>zaposlenika</w:t>
      </w:r>
      <w:r w:rsidR="000A3B04" w:rsidRPr="008B1B4F">
        <w:rPr>
          <w:rFonts w:ascii="Arial" w:hAnsi="Arial" w:cs="Arial"/>
          <w:sz w:val="22"/>
        </w:rPr>
        <w:t xml:space="preserve"> koj</w:t>
      </w:r>
      <w:r w:rsidR="00626637">
        <w:rPr>
          <w:rFonts w:ascii="Arial" w:hAnsi="Arial" w:cs="Arial"/>
          <w:sz w:val="22"/>
        </w:rPr>
        <w:t>i</w:t>
      </w:r>
      <w:r w:rsidR="000A3B04" w:rsidRPr="008B1B4F">
        <w:rPr>
          <w:rFonts w:ascii="Arial" w:hAnsi="Arial" w:cs="Arial"/>
          <w:sz w:val="22"/>
        </w:rPr>
        <w:t xml:space="preserve"> se bave odnosima sa javnošću u instituciji. Zadatak tima u vrijeme trajanja krize je procijeniti nivo izazova koji je određena situacija izazvala, osmisliti plan rješavanja krize i odrediti glasnogovornika, odnosno osobu koja će biti </w:t>
      </w:r>
      <w:r w:rsidR="00A13A72" w:rsidRPr="008B1B4F">
        <w:rPr>
          <w:rFonts w:ascii="Arial" w:hAnsi="Arial" w:cs="Arial"/>
          <w:sz w:val="22"/>
        </w:rPr>
        <w:t>„</w:t>
      </w:r>
      <w:r w:rsidR="000A3B04" w:rsidRPr="008B1B4F">
        <w:rPr>
          <w:rFonts w:ascii="Arial" w:hAnsi="Arial" w:cs="Arial"/>
          <w:sz w:val="22"/>
        </w:rPr>
        <w:t>glas institucije</w:t>
      </w:r>
      <w:r w:rsidR="00A13A72" w:rsidRPr="008B1B4F">
        <w:rPr>
          <w:rFonts w:ascii="Arial" w:hAnsi="Arial" w:cs="Arial"/>
          <w:sz w:val="22"/>
        </w:rPr>
        <w:t>“</w:t>
      </w:r>
      <w:r w:rsidR="000A3B04" w:rsidRPr="008B1B4F">
        <w:rPr>
          <w:rFonts w:ascii="Arial" w:hAnsi="Arial" w:cs="Arial"/>
          <w:sz w:val="22"/>
        </w:rPr>
        <w:t xml:space="preserve"> tokom krize</w:t>
      </w:r>
      <w:r w:rsidR="002A7260">
        <w:rPr>
          <w:rFonts w:ascii="Arial" w:hAnsi="Arial" w:cs="Arial"/>
          <w:sz w:val="22"/>
        </w:rPr>
        <w:t>,</w:t>
      </w:r>
      <w:r w:rsidR="000A3B04" w:rsidRPr="008B1B4F">
        <w:rPr>
          <w:rFonts w:ascii="Arial" w:hAnsi="Arial" w:cs="Arial"/>
          <w:sz w:val="22"/>
        </w:rPr>
        <w:t xml:space="preserve"> koji će zainteresovanoj javnosti pojasniti situaciju i odgovoriti na eventualna pitanja</w:t>
      </w:r>
      <w:r w:rsidR="00A13A72" w:rsidRPr="008B1B4F">
        <w:rPr>
          <w:rFonts w:ascii="Arial" w:hAnsi="Arial" w:cs="Arial"/>
          <w:sz w:val="22"/>
        </w:rPr>
        <w:t>,</w:t>
      </w:r>
      <w:r w:rsidR="000A3B04" w:rsidRPr="008B1B4F">
        <w:rPr>
          <w:rFonts w:ascii="Arial" w:hAnsi="Arial" w:cs="Arial"/>
          <w:sz w:val="22"/>
        </w:rPr>
        <w:t xml:space="preserve"> te odrediti komunikacijske kanale koji će biti korišteni u kriznom komuniciranju. </w:t>
      </w:r>
    </w:p>
    <w:p w:rsidR="00187E53" w:rsidRPr="008B1B4F" w:rsidRDefault="00A13A72" w:rsidP="00E7324E">
      <w:pPr>
        <w:spacing w:after="120" w:line="276" w:lineRule="auto"/>
        <w:rPr>
          <w:rFonts w:ascii="Arial" w:hAnsi="Arial" w:cs="Arial"/>
          <w:sz w:val="22"/>
        </w:rPr>
      </w:pPr>
      <w:r w:rsidRPr="008B1B4F">
        <w:rPr>
          <w:rFonts w:ascii="Arial" w:hAnsi="Arial" w:cs="Arial"/>
          <w:sz w:val="22"/>
        </w:rPr>
        <w:t>Pre</w:t>
      </w:r>
      <w:r w:rsidR="00B52568" w:rsidRPr="008B1B4F">
        <w:rPr>
          <w:rFonts w:ascii="Arial" w:hAnsi="Arial" w:cs="Arial"/>
          <w:sz w:val="22"/>
        </w:rPr>
        <w:t>d</w:t>
      </w:r>
      <w:r w:rsidRPr="008B1B4F">
        <w:rPr>
          <w:rFonts w:ascii="Arial" w:hAnsi="Arial" w:cs="Arial"/>
          <w:sz w:val="22"/>
        </w:rPr>
        <w:t xml:space="preserve">uslov uspješne komunikacije tokom krize je unaprijed pripremljen </w:t>
      </w:r>
      <w:r w:rsidR="000A3B04" w:rsidRPr="008B1B4F">
        <w:rPr>
          <w:rFonts w:ascii="Arial" w:hAnsi="Arial" w:cs="Arial"/>
          <w:b/>
          <w:sz w:val="22"/>
        </w:rPr>
        <w:t>komunikacijski protokol</w:t>
      </w:r>
      <w:r w:rsidR="0014329A">
        <w:rPr>
          <w:rFonts w:ascii="Arial" w:hAnsi="Arial" w:cs="Arial"/>
          <w:b/>
          <w:sz w:val="22"/>
        </w:rPr>
        <w:t xml:space="preserve"> </w:t>
      </w:r>
      <w:r w:rsidR="000A3B04" w:rsidRPr="008B1B4F">
        <w:rPr>
          <w:rFonts w:ascii="Arial" w:hAnsi="Arial" w:cs="Arial"/>
          <w:sz w:val="22"/>
        </w:rPr>
        <w:t>kojim se definiše „red u komuniciranju</w:t>
      </w:r>
      <w:r w:rsidRPr="008B1B4F">
        <w:rPr>
          <w:rFonts w:ascii="Arial" w:hAnsi="Arial" w:cs="Arial"/>
          <w:sz w:val="22"/>
        </w:rPr>
        <w:t>“</w:t>
      </w:r>
      <w:r w:rsidR="000A3B04" w:rsidRPr="008B1B4F">
        <w:rPr>
          <w:rFonts w:ascii="Arial" w:hAnsi="Arial" w:cs="Arial"/>
          <w:sz w:val="22"/>
        </w:rPr>
        <w:t xml:space="preserve"> na način da </w:t>
      </w:r>
      <w:r w:rsidRPr="008B1B4F">
        <w:rPr>
          <w:rFonts w:ascii="Arial" w:hAnsi="Arial" w:cs="Arial"/>
          <w:sz w:val="22"/>
        </w:rPr>
        <w:t xml:space="preserve">se </w:t>
      </w:r>
      <w:r w:rsidR="000A3B04" w:rsidRPr="008B1B4F">
        <w:rPr>
          <w:rFonts w:ascii="Arial" w:hAnsi="Arial" w:cs="Arial"/>
          <w:sz w:val="22"/>
        </w:rPr>
        <w:t xml:space="preserve">zna ko koga obavještava, ko saziva tim i </w:t>
      </w:r>
      <w:r w:rsidRPr="008B1B4F">
        <w:rPr>
          <w:rFonts w:ascii="Arial" w:hAnsi="Arial" w:cs="Arial"/>
          <w:sz w:val="22"/>
        </w:rPr>
        <w:t>ko je</w:t>
      </w:r>
      <w:r w:rsidR="000A3B04" w:rsidRPr="008B1B4F">
        <w:rPr>
          <w:rFonts w:ascii="Arial" w:hAnsi="Arial" w:cs="Arial"/>
          <w:sz w:val="22"/>
        </w:rPr>
        <w:t xml:space="preserve"> izvor pouzdanih informacija </w:t>
      </w:r>
      <w:r w:rsidRPr="008B1B4F">
        <w:rPr>
          <w:rFonts w:ascii="Arial" w:hAnsi="Arial" w:cs="Arial"/>
          <w:sz w:val="22"/>
        </w:rPr>
        <w:t xml:space="preserve">koje će se dalje </w:t>
      </w:r>
      <w:r w:rsidR="000A3B04" w:rsidRPr="008B1B4F">
        <w:rPr>
          <w:rFonts w:ascii="Arial" w:hAnsi="Arial" w:cs="Arial"/>
          <w:sz w:val="22"/>
        </w:rPr>
        <w:t>komunicira</w:t>
      </w:r>
      <w:r w:rsidRPr="008B1B4F">
        <w:rPr>
          <w:rFonts w:ascii="Arial" w:hAnsi="Arial" w:cs="Arial"/>
          <w:sz w:val="22"/>
        </w:rPr>
        <w:t>ti</w:t>
      </w:r>
      <w:r w:rsidR="000A3B04" w:rsidRPr="008B1B4F">
        <w:rPr>
          <w:rFonts w:ascii="Arial" w:hAnsi="Arial" w:cs="Arial"/>
          <w:sz w:val="22"/>
        </w:rPr>
        <w:t xml:space="preserve"> i </w:t>
      </w:r>
      <w:r w:rsidRPr="008B1B4F">
        <w:rPr>
          <w:rFonts w:ascii="Arial" w:hAnsi="Arial" w:cs="Arial"/>
          <w:sz w:val="22"/>
        </w:rPr>
        <w:t xml:space="preserve">uz pomoć kojih će se </w:t>
      </w:r>
      <w:r w:rsidR="000A3B04" w:rsidRPr="008B1B4F">
        <w:rPr>
          <w:rFonts w:ascii="Arial" w:hAnsi="Arial" w:cs="Arial"/>
          <w:sz w:val="22"/>
        </w:rPr>
        <w:t>uspostav</w:t>
      </w:r>
      <w:r w:rsidRPr="008B1B4F">
        <w:rPr>
          <w:rFonts w:ascii="Arial" w:hAnsi="Arial" w:cs="Arial"/>
          <w:sz w:val="22"/>
        </w:rPr>
        <w:t>iti</w:t>
      </w:r>
      <w:r w:rsidR="000A3B04" w:rsidRPr="008B1B4F">
        <w:rPr>
          <w:rFonts w:ascii="Arial" w:hAnsi="Arial" w:cs="Arial"/>
          <w:sz w:val="22"/>
        </w:rPr>
        <w:t xml:space="preserve"> kontrola nad krizom. </w:t>
      </w:r>
      <w:r w:rsidRPr="008B1B4F">
        <w:rPr>
          <w:rFonts w:ascii="Arial" w:hAnsi="Arial" w:cs="Arial"/>
          <w:sz w:val="22"/>
        </w:rPr>
        <w:t>U ovom kontekstu, v</w:t>
      </w:r>
      <w:r w:rsidR="000A3B04" w:rsidRPr="008B1B4F">
        <w:rPr>
          <w:rFonts w:ascii="Arial" w:hAnsi="Arial" w:cs="Arial"/>
          <w:sz w:val="22"/>
        </w:rPr>
        <w:t xml:space="preserve">ažno je </w:t>
      </w:r>
      <w:r w:rsidRPr="008B1B4F">
        <w:rPr>
          <w:rFonts w:ascii="Arial" w:hAnsi="Arial" w:cs="Arial"/>
          <w:sz w:val="22"/>
        </w:rPr>
        <w:t>napomenut</w:t>
      </w:r>
      <w:r w:rsidR="002A7260">
        <w:rPr>
          <w:rFonts w:ascii="Arial" w:hAnsi="Arial" w:cs="Arial"/>
          <w:sz w:val="22"/>
        </w:rPr>
        <w:t>i</w:t>
      </w:r>
      <w:r w:rsidR="000A3B04" w:rsidRPr="008B1B4F">
        <w:rPr>
          <w:rFonts w:ascii="Arial" w:hAnsi="Arial" w:cs="Arial"/>
          <w:sz w:val="22"/>
        </w:rPr>
        <w:t xml:space="preserve"> da zatvorena vrata</w:t>
      </w:r>
      <w:r w:rsidRPr="008B1B4F">
        <w:rPr>
          <w:rFonts w:ascii="Arial" w:hAnsi="Arial" w:cs="Arial"/>
          <w:sz w:val="22"/>
        </w:rPr>
        <w:t xml:space="preserve"> institucije</w:t>
      </w:r>
      <w:r w:rsidR="00936028" w:rsidRPr="008B1B4F">
        <w:rPr>
          <w:rFonts w:ascii="Arial" w:hAnsi="Arial" w:cs="Arial"/>
          <w:sz w:val="22"/>
        </w:rPr>
        <w:t xml:space="preserve"> u smislu </w:t>
      </w:r>
      <w:r w:rsidR="0014329A">
        <w:rPr>
          <w:rFonts w:ascii="Arial" w:hAnsi="Arial" w:cs="Arial"/>
          <w:sz w:val="22"/>
        </w:rPr>
        <w:t xml:space="preserve">kako </w:t>
      </w:r>
      <w:r w:rsidR="00936028" w:rsidRPr="008B1B4F">
        <w:rPr>
          <w:rFonts w:ascii="Arial" w:hAnsi="Arial" w:cs="Arial"/>
          <w:sz w:val="22"/>
        </w:rPr>
        <w:t>interne tako i eksterne komunikacije</w:t>
      </w:r>
      <w:r w:rsidR="0014329A">
        <w:rPr>
          <w:rFonts w:ascii="Arial" w:hAnsi="Arial" w:cs="Arial"/>
          <w:sz w:val="22"/>
        </w:rPr>
        <w:t xml:space="preserve"> </w:t>
      </w:r>
      <w:r w:rsidR="000A3B04" w:rsidRPr="008B1B4F">
        <w:rPr>
          <w:rFonts w:ascii="Arial" w:hAnsi="Arial" w:cs="Arial"/>
          <w:sz w:val="22"/>
        </w:rPr>
        <w:t>mo</w:t>
      </w:r>
      <w:r w:rsidRPr="008B1B4F">
        <w:rPr>
          <w:rFonts w:ascii="Arial" w:hAnsi="Arial" w:cs="Arial"/>
          <w:sz w:val="22"/>
        </w:rPr>
        <w:t>gu</w:t>
      </w:r>
      <w:r w:rsidR="0014329A">
        <w:rPr>
          <w:rFonts w:ascii="Arial" w:hAnsi="Arial" w:cs="Arial"/>
          <w:sz w:val="22"/>
        </w:rPr>
        <w:t xml:space="preserve"> </w:t>
      </w:r>
      <w:r w:rsidRPr="008B1B4F">
        <w:rPr>
          <w:rFonts w:ascii="Arial" w:hAnsi="Arial" w:cs="Arial"/>
          <w:sz w:val="22"/>
        </w:rPr>
        <w:t>produbiti postojeću ili</w:t>
      </w:r>
      <w:r w:rsidR="000A3B04" w:rsidRPr="008B1B4F">
        <w:rPr>
          <w:rFonts w:ascii="Arial" w:hAnsi="Arial" w:cs="Arial"/>
          <w:sz w:val="22"/>
        </w:rPr>
        <w:t xml:space="preserve"> izazvati dodatnu krizu. </w:t>
      </w:r>
    </w:p>
    <w:p w:rsidR="00187E53" w:rsidRDefault="005235D5" w:rsidP="00E7324E">
      <w:pPr>
        <w:spacing w:after="120" w:line="276" w:lineRule="auto"/>
        <w:rPr>
          <w:rFonts w:ascii="Arial" w:hAnsi="Arial" w:cs="Arial"/>
          <w:sz w:val="22"/>
        </w:rPr>
      </w:pPr>
      <w:r w:rsidRPr="008B1B4F">
        <w:rPr>
          <w:rFonts w:ascii="Arial" w:hAnsi="Arial" w:cs="Arial"/>
          <w:sz w:val="22"/>
        </w:rPr>
        <w:t>Jedna od važnih zadaća tima jeste definisanje mogućih taktika, odnosno strategija komunic</w:t>
      </w:r>
      <w:r w:rsidR="004C3256" w:rsidRPr="008B1B4F">
        <w:rPr>
          <w:rFonts w:ascii="Arial" w:hAnsi="Arial" w:cs="Arial"/>
          <w:sz w:val="22"/>
        </w:rPr>
        <w:t>i</w:t>
      </w:r>
      <w:r w:rsidRPr="008B1B4F">
        <w:rPr>
          <w:rFonts w:ascii="Arial" w:hAnsi="Arial" w:cs="Arial"/>
          <w:sz w:val="22"/>
        </w:rPr>
        <w:t>ranja koje će se primijeniti u datoj situaciji, vodeći računa o specifičnostima</w:t>
      </w:r>
      <w:r w:rsidR="0014329A">
        <w:rPr>
          <w:rFonts w:ascii="Arial" w:hAnsi="Arial" w:cs="Arial"/>
          <w:sz w:val="22"/>
        </w:rPr>
        <w:t xml:space="preserve">, </w:t>
      </w:r>
      <w:r w:rsidRPr="008B1B4F">
        <w:rPr>
          <w:rFonts w:ascii="Arial" w:hAnsi="Arial" w:cs="Arial"/>
          <w:sz w:val="22"/>
        </w:rPr>
        <w:t xml:space="preserve"> prednostima i manama svake od strategija</w:t>
      </w:r>
      <w:r w:rsidR="002A7260">
        <w:rPr>
          <w:rFonts w:ascii="Arial" w:hAnsi="Arial" w:cs="Arial"/>
          <w:sz w:val="22"/>
        </w:rPr>
        <w:t>.</w:t>
      </w:r>
      <w:r w:rsidR="000A3B04" w:rsidRPr="008B1B4F">
        <w:rPr>
          <w:rFonts w:ascii="Arial" w:hAnsi="Arial" w:cs="Arial"/>
          <w:sz w:val="22"/>
        </w:rPr>
        <w:t xml:space="preserve"> </w:t>
      </w:r>
    </w:p>
    <w:p w:rsidR="000A3B04" w:rsidRPr="00E7324E" w:rsidRDefault="00E7324E" w:rsidP="00D7572D">
      <w:pPr>
        <w:rPr>
          <w:rFonts w:ascii="Arial" w:hAnsi="Arial" w:cs="Arial"/>
          <w:b/>
          <w:sz w:val="22"/>
        </w:rPr>
      </w:pPr>
      <w:r w:rsidRPr="00E7324E">
        <w:rPr>
          <w:rFonts w:ascii="Arial" w:hAnsi="Arial" w:cs="Arial"/>
          <w:b/>
          <w:sz w:val="22"/>
        </w:rPr>
        <w:lastRenderedPageBreak/>
        <w:t xml:space="preserve">7.3. </w:t>
      </w:r>
      <w:r w:rsidR="000A3B04" w:rsidRPr="00E7324E">
        <w:rPr>
          <w:rFonts w:ascii="Arial" w:hAnsi="Arial" w:cs="Arial"/>
          <w:b/>
          <w:sz w:val="22"/>
        </w:rPr>
        <w:t xml:space="preserve">Krizno komuniciranje </w:t>
      </w:r>
    </w:p>
    <w:p w:rsidR="00187E53" w:rsidRPr="00FF7215" w:rsidRDefault="00187E53" w:rsidP="00D7572D">
      <w:pPr>
        <w:rPr>
          <w:rFonts w:ascii="Arial" w:hAnsi="Arial" w:cs="Arial"/>
          <w:sz w:val="22"/>
        </w:rPr>
      </w:pPr>
    </w:p>
    <w:p w:rsidR="00187E53" w:rsidRPr="00FF7215" w:rsidRDefault="002A7260" w:rsidP="00E7324E">
      <w:pPr>
        <w:spacing w:after="120" w:line="276" w:lineRule="auto"/>
        <w:rPr>
          <w:rFonts w:ascii="Arial" w:hAnsi="Arial" w:cs="Arial"/>
          <w:sz w:val="22"/>
        </w:rPr>
      </w:pPr>
      <w:r>
        <w:rPr>
          <w:rFonts w:ascii="Arial" w:hAnsi="Arial" w:cs="Arial"/>
          <w:sz w:val="22"/>
        </w:rPr>
        <w:t>T</w:t>
      </w:r>
      <w:r w:rsidR="000A3B04" w:rsidRPr="000A3B04">
        <w:rPr>
          <w:rFonts w:ascii="Arial" w:hAnsi="Arial" w:cs="Arial"/>
          <w:sz w:val="22"/>
        </w:rPr>
        <w:t xml:space="preserve">im za planiranje i upravljanje kriznom situacijom treba imati jasno definisane načine postupanja u krizi. Međutim, i pored unaprijed pripremljenih planova, </w:t>
      </w:r>
      <w:r w:rsidR="00D91557">
        <w:rPr>
          <w:rFonts w:ascii="Arial" w:hAnsi="Arial" w:cs="Arial"/>
          <w:sz w:val="22"/>
        </w:rPr>
        <w:t xml:space="preserve">treba imati na umu da je </w:t>
      </w:r>
      <w:r w:rsidR="000A3B04" w:rsidRPr="000A3B04">
        <w:rPr>
          <w:rFonts w:ascii="Arial" w:hAnsi="Arial" w:cs="Arial"/>
          <w:sz w:val="22"/>
        </w:rPr>
        <w:t>svaka kriza specifična i zahtjeva pr</w:t>
      </w:r>
      <w:r w:rsidR="00A53D6C">
        <w:rPr>
          <w:rFonts w:ascii="Arial" w:hAnsi="Arial" w:cs="Arial"/>
          <w:sz w:val="22"/>
        </w:rPr>
        <w:t>ilagođavanje plana odnosno pažljivo</w:t>
      </w:r>
      <w:r w:rsidR="000A3B04" w:rsidRPr="000A3B04">
        <w:rPr>
          <w:rFonts w:ascii="Arial" w:hAnsi="Arial" w:cs="Arial"/>
          <w:sz w:val="22"/>
        </w:rPr>
        <w:t xml:space="preserve"> razmatranje svake situacije i iznalaženje adekvatnog odgovora na istu. </w:t>
      </w:r>
    </w:p>
    <w:p w:rsidR="00187E53" w:rsidRPr="00FF7215" w:rsidRDefault="000A3B04" w:rsidP="00E7324E">
      <w:pPr>
        <w:spacing w:after="120" w:line="276" w:lineRule="auto"/>
        <w:rPr>
          <w:rFonts w:ascii="Arial" w:hAnsi="Arial" w:cs="Arial"/>
          <w:sz w:val="22"/>
        </w:rPr>
      </w:pPr>
      <w:r w:rsidRPr="000A3B04">
        <w:rPr>
          <w:rFonts w:ascii="Arial" w:hAnsi="Arial" w:cs="Arial"/>
          <w:sz w:val="22"/>
        </w:rPr>
        <w:t xml:space="preserve">Prilikom upravljanja krizom, tim treba imati u vidu neka od </w:t>
      </w:r>
      <w:r w:rsidRPr="0017699D">
        <w:rPr>
          <w:rFonts w:ascii="Arial" w:hAnsi="Arial" w:cs="Arial"/>
          <w:sz w:val="22"/>
        </w:rPr>
        <w:t>osnovnih načela</w:t>
      </w:r>
      <w:r w:rsidR="0014329A">
        <w:rPr>
          <w:rFonts w:ascii="Arial" w:hAnsi="Arial" w:cs="Arial"/>
          <w:sz w:val="22"/>
        </w:rPr>
        <w:t xml:space="preserve"> </w:t>
      </w:r>
      <w:r w:rsidRPr="0017699D">
        <w:rPr>
          <w:rFonts w:ascii="Arial" w:hAnsi="Arial" w:cs="Arial"/>
          <w:sz w:val="22"/>
        </w:rPr>
        <w:t>upravljanja krizom</w:t>
      </w:r>
      <w:r w:rsidRPr="000A3B04">
        <w:rPr>
          <w:rFonts w:ascii="Arial" w:hAnsi="Arial" w:cs="Arial"/>
          <w:sz w:val="22"/>
        </w:rPr>
        <w:t xml:space="preserve"> kao što su definisanje problema, centraliziranje, odnosno kontrola toka informacija, predviđanje na koji način se kriza može razvijati, shvatanje potreba medija, oslanjanje na tim</w:t>
      </w:r>
      <w:r w:rsidR="00B52568">
        <w:rPr>
          <w:rFonts w:ascii="Arial" w:hAnsi="Arial" w:cs="Arial"/>
          <w:sz w:val="22"/>
        </w:rPr>
        <w:t xml:space="preserve"> (</w:t>
      </w:r>
      <w:r w:rsidRPr="000A3B04">
        <w:rPr>
          <w:rFonts w:ascii="Arial" w:hAnsi="Arial" w:cs="Arial"/>
          <w:sz w:val="22"/>
        </w:rPr>
        <w:t>ne pojedince</w:t>
      </w:r>
      <w:r w:rsidR="00B52568">
        <w:rPr>
          <w:rFonts w:ascii="Arial" w:hAnsi="Arial" w:cs="Arial"/>
          <w:sz w:val="22"/>
        </w:rPr>
        <w:t>)</w:t>
      </w:r>
      <w:r w:rsidRPr="000A3B04">
        <w:rPr>
          <w:rFonts w:ascii="Arial" w:hAnsi="Arial" w:cs="Arial"/>
          <w:sz w:val="22"/>
        </w:rPr>
        <w:t xml:space="preserve">, odupiranje </w:t>
      </w:r>
      <w:r w:rsidR="00B52568">
        <w:rPr>
          <w:rFonts w:ascii="Arial" w:hAnsi="Arial" w:cs="Arial"/>
          <w:sz w:val="22"/>
        </w:rPr>
        <w:t xml:space="preserve">eventualnom </w:t>
      </w:r>
      <w:r w:rsidRPr="000A3B04">
        <w:rPr>
          <w:rFonts w:ascii="Arial" w:hAnsi="Arial" w:cs="Arial"/>
          <w:sz w:val="22"/>
        </w:rPr>
        <w:t xml:space="preserve">porivu da se uđe u sukob te osmišljavanje </w:t>
      </w:r>
      <w:r w:rsidR="00B52568">
        <w:rPr>
          <w:rFonts w:ascii="Arial" w:hAnsi="Arial" w:cs="Arial"/>
          <w:sz w:val="22"/>
        </w:rPr>
        <w:t xml:space="preserve">adekvatnog </w:t>
      </w:r>
      <w:r w:rsidRPr="000A3B04">
        <w:rPr>
          <w:rFonts w:ascii="Arial" w:hAnsi="Arial" w:cs="Arial"/>
          <w:sz w:val="22"/>
        </w:rPr>
        <w:t xml:space="preserve">pristupa svim </w:t>
      </w:r>
      <w:r w:rsidR="00B52568">
        <w:rPr>
          <w:rFonts w:ascii="Arial" w:hAnsi="Arial" w:cs="Arial"/>
          <w:sz w:val="22"/>
        </w:rPr>
        <w:t xml:space="preserve">potencijalnim </w:t>
      </w:r>
      <w:r w:rsidRPr="000A3B04">
        <w:rPr>
          <w:rFonts w:ascii="Arial" w:hAnsi="Arial" w:cs="Arial"/>
          <w:sz w:val="22"/>
        </w:rPr>
        <w:t xml:space="preserve">ciljnim javnostima. </w:t>
      </w:r>
    </w:p>
    <w:p w:rsidR="00187E53" w:rsidRPr="00FF7215" w:rsidRDefault="000A3B04" w:rsidP="00E7324E">
      <w:pPr>
        <w:spacing w:after="120" w:line="276" w:lineRule="auto"/>
        <w:rPr>
          <w:rFonts w:ascii="Arial" w:hAnsi="Arial" w:cs="Arial"/>
          <w:sz w:val="22"/>
        </w:rPr>
      </w:pPr>
      <w:r w:rsidRPr="0017699D">
        <w:rPr>
          <w:rFonts w:ascii="Arial" w:hAnsi="Arial" w:cs="Arial"/>
          <w:sz w:val="22"/>
        </w:rPr>
        <w:t>Definisanje problema</w:t>
      </w:r>
      <w:r w:rsidRPr="000A3B04">
        <w:rPr>
          <w:rFonts w:ascii="Arial" w:hAnsi="Arial" w:cs="Arial"/>
          <w:sz w:val="22"/>
        </w:rPr>
        <w:t xml:space="preserve"> jedan je od prvih zadataka tima i podrazumijeva prikupljanje relevantnih informacija, oslanjajući se na prethodno pripremljen komunikacijski protokol te procjenu krize. Tim određuje komunikacijske kanale koji će biti usmjereni prema različitim ciljnim javnostima i definiše vremenski okvir i dinamiku izvještavanja, što </w:t>
      </w:r>
      <w:r w:rsidR="00B52568">
        <w:rPr>
          <w:rFonts w:ascii="Arial" w:hAnsi="Arial" w:cs="Arial"/>
          <w:sz w:val="22"/>
        </w:rPr>
        <w:t>za</w:t>
      </w:r>
      <w:r w:rsidRPr="000A3B04">
        <w:rPr>
          <w:rFonts w:ascii="Arial" w:hAnsi="Arial" w:cs="Arial"/>
          <w:sz w:val="22"/>
        </w:rPr>
        <w:t xml:space="preserve">visi o novim informacijama vezanim za krizu ili </w:t>
      </w:r>
      <w:r w:rsidR="00B52568">
        <w:rPr>
          <w:rFonts w:ascii="Arial" w:hAnsi="Arial" w:cs="Arial"/>
          <w:sz w:val="22"/>
        </w:rPr>
        <w:t>eventualnu promjenu njenog smjera</w:t>
      </w:r>
      <w:r w:rsidR="005235D5">
        <w:rPr>
          <w:rFonts w:ascii="Arial" w:hAnsi="Arial" w:cs="Arial"/>
          <w:sz w:val="22"/>
        </w:rPr>
        <w:t xml:space="preserve"> te određuje koje strategije komunikacije će primijeniti</w:t>
      </w:r>
      <w:r w:rsidRPr="000A3B04">
        <w:rPr>
          <w:rFonts w:ascii="Arial" w:hAnsi="Arial" w:cs="Arial"/>
          <w:sz w:val="22"/>
        </w:rPr>
        <w:t xml:space="preserve">. </w:t>
      </w:r>
    </w:p>
    <w:p w:rsidR="00361B19" w:rsidRPr="00FF7215" w:rsidRDefault="00361B19" w:rsidP="00E7324E">
      <w:pPr>
        <w:spacing w:after="120" w:line="276" w:lineRule="auto"/>
        <w:rPr>
          <w:rFonts w:ascii="Arial" w:hAnsi="Arial" w:cs="Arial"/>
          <w:sz w:val="22"/>
        </w:rPr>
      </w:pPr>
      <w:r w:rsidRPr="0096290D">
        <w:rPr>
          <w:rFonts w:ascii="Arial" w:hAnsi="Arial" w:cs="Arial"/>
          <w:sz w:val="22"/>
          <w:lang w:val="bs-Latn-BA"/>
        </w:rPr>
        <w:t xml:space="preserve">Samo krizno komuniciranje ima svoje </w:t>
      </w:r>
      <w:r w:rsidRPr="0017699D">
        <w:rPr>
          <w:rFonts w:ascii="Arial" w:hAnsi="Arial" w:cs="Arial"/>
          <w:sz w:val="22"/>
          <w:lang w:val="bs-Latn-BA"/>
        </w:rPr>
        <w:t>specifičnosti</w:t>
      </w:r>
      <w:r w:rsidR="0014329A">
        <w:rPr>
          <w:rFonts w:ascii="Arial" w:hAnsi="Arial" w:cs="Arial"/>
          <w:sz w:val="22"/>
          <w:lang w:val="bs-Latn-BA"/>
        </w:rPr>
        <w:t xml:space="preserve"> </w:t>
      </w:r>
      <w:r w:rsidRPr="0096290D">
        <w:rPr>
          <w:rFonts w:ascii="Arial" w:hAnsi="Arial" w:cs="Arial"/>
          <w:sz w:val="22"/>
          <w:lang w:val="bs-Latn-BA"/>
        </w:rPr>
        <w:t>koje je potrebno da tim ima na umu prije upuštanja u bilo kakvu interakciju sa javnostima. Prije svega, kod pojave bilo kakve krize, potrebno je pretpostaviti da je problem teži nego što se čini na prvi pogled.</w:t>
      </w:r>
      <w:r>
        <w:rPr>
          <w:rFonts w:ascii="Arial" w:hAnsi="Arial" w:cs="Arial"/>
          <w:sz w:val="22"/>
          <w:lang w:val="bs-Latn-BA"/>
        </w:rPr>
        <w:t xml:space="preserve"> Samim tim, potrebno je i najmanjem problemu pristupiti sa dužnom pažnjom kako bi se spriječili neželjeni tokovi krize. </w:t>
      </w:r>
      <w:r w:rsidR="002A7260">
        <w:rPr>
          <w:rFonts w:ascii="Arial" w:hAnsi="Arial" w:cs="Arial"/>
          <w:sz w:val="22"/>
          <w:lang w:val="bs-Latn-BA"/>
        </w:rPr>
        <w:t>U</w:t>
      </w:r>
      <w:r w:rsidRPr="000A3B04">
        <w:rPr>
          <w:rFonts w:ascii="Arial" w:hAnsi="Arial" w:cs="Arial"/>
          <w:sz w:val="22"/>
        </w:rPr>
        <w:t xml:space="preserve"> komunikaciji sa medijima</w:t>
      </w:r>
      <w:r>
        <w:rPr>
          <w:rFonts w:ascii="Arial" w:hAnsi="Arial" w:cs="Arial"/>
          <w:sz w:val="22"/>
        </w:rPr>
        <w:t>,</w:t>
      </w:r>
      <w:r w:rsidR="0014329A">
        <w:rPr>
          <w:rFonts w:ascii="Arial" w:hAnsi="Arial" w:cs="Arial"/>
          <w:sz w:val="22"/>
        </w:rPr>
        <w:t xml:space="preserve"> </w:t>
      </w:r>
      <w:r w:rsidR="002A7260">
        <w:rPr>
          <w:rFonts w:ascii="Arial" w:hAnsi="Arial" w:cs="Arial"/>
          <w:sz w:val="22"/>
        </w:rPr>
        <w:t xml:space="preserve">stoga, </w:t>
      </w:r>
      <w:r w:rsidRPr="000A3B04">
        <w:rPr>
          <w:rFonts w:ascii="Arial" w:hAnsi="Arial" w:cs="Arial"/>
          <w:sz w:val="22"/>
        </w:rPr>
        <w:t>važno</w:t>
      </w:r>
      <w:r w:rsidR="002A7260">
        <w:rPr>
          <w:rFonts w:ascii="Arial" w:hAnsi="Arial" w:cs="Arial"/>
          <w:sz w:val="22"/>
        </w:rPr>
        <w:t xml:space="preserve"> je</w:t>
      </w:r>
      <w:r w:rsidRPr="000A3B04">
        <w:rPr>
          <w:rFonts w:ascii="Arial" w:hAnsi="Arial" w:cs="Arial"/>
          <w:sz w:val="22"/>
        </w:rPr>
        <w:t xml:space="preserve"> držati se određenih </w:t>
      </w:r>
      <w:r w:rsidRPr="0017699D">
        <w:rPr>
          <w:rFonts w:ascii="Arial" w:hAnsi="Arial" w:cs="Arial"/>
          <w:sz w:val="22"/>
        </w:rPr>
        <w:t>pravila</w:t>
      </w:r>
      <w:r w:rsidRPr="002A7260">
        <w:rPr>
          <w:rFonts w:ascii="Arial" w:hAnsi="Arial" w:cs="Arial"/>
          <w:sz w:val="22"/>
        </w:rPr>
        <w:t>,</w:t>
      </w:r>
      <w:r w:rsidRPr="000A3B04">
        <w:rPr>
          <w:rFonts w:ascii="Arial" w:hAnsi="Arial" w:cs="Arial"/>
          <w:sz w:val="22"/>
        </w:rPr>
        <w:t xml:space="preserve"> koja podrazumijevanju obavezno informisanje javnosti o onome šta se desilo, šta se dešava i šta je institucija poduzela kako bi se nastala situacija razriješila. Važno je izbjeći informacijsku prazninu te odgovoriti na upite medija što je moguće prije, s tim što treba voditi računa da brzina reakcije ne ide na štetu tačnosti i provjerenosti podataka. </w:t>
      </w:r>
      <w:r>
        <w:rPr>
          <w:rFonts w:ascii="Arial" w:hAnsi="Arial" w:cs="Arial"/>
          <w:sz w:val="22"/>
        </w:rPr>
        <w:t xml:space="preserve">Pokušaj prikrivanja informacija nije prihvatljiva opcija jer mediji uvijek mogu naći načina da doznaju istinu. </w:t>
      </w:r>
    </w:p>
    <w:p w:rsidR="00187E53" w:rsidRPr="002646A7" w:rsidRDefault="000A3B04" w:rsidP="00E7324E">
      <w:pPr>
        <w:spacing w:after="120" w:line="276" w:lineRule="auto"/>
        <w:rPr>
          <w:rFonts w:ascii="Arial" w:hAnsi="Arial" w:cs="Arial"/>
          <w:sz w:val="22"/>
        </w:rPr>
      </w:pPr>
      <w:r w:rsidRPr="000A3B04">
        <w:rPr>
          <w:rFonts w:ascii="Arial" w:hAnsi="Arial" w:cs="Arial"/>
          <w:sz w:val="22"/>
        </w:rPr>
        <w:t xml:space="preserve">Obraćanje javnosti u kriznim situacijama traži spremnost i pripremljene </w:t>
      </w:r>
      <w:r w:rsidRPr="0017699D">
        <w:rPr>
          <w:rFonts w:ascii="Arial" w:hAnsi="Arial" w:cs="Arial"/>
          <w:sz w:val="22"/>
        </w:rPr>
        <w:t>komunikacijske poruke</w:t>
      </w:r>
      <w:r w:rsidRPr="000A3B04">
        <w:rPr>
          <w:rFonts w:ascii="Arial" w:hAnsi="Arial" w:cs="Arial"/>
          <w:sz w:val="22"/>
        </w:rPr>
        <w:t xml:space="preserve"> koje će biti jasne i efektne. U njima se mora pokazati svijest o postojanju krize, spremnost da se sve što je moguće drži pod kontrolom i da institucija čini sve kako bi se otklonile posljedice krize.  Poruke moraju biti konzistentne, svi akteri u komunikaciji trebaju govoriti iste poruke</w:t>
      </w:r>
      <w:r w:rsidR="00D91557">
        <w:rPr>
          <w:rFonts w:ascii="Arial" w:hAnsi="Arial" w:cs="Arial"/>
          <w:sz w:val="22"/>
        </w:rPr>
        <w:t xml:space="preserve"> i biti </w:t>
      </w:r>
      <w:r w:rsidRPr="000A3B04">
        <w:rPr>
          <w:rFonts w:ascii="Arial" w:hAnsi="Arial" w:cs="Arial"/>
          <w:sz w:val="22"/>
        </w:rPr>
        <w:t>usklađeni kako bi osigurali vjerodostojnost poruke.</w:t>
      </w:r>
    </w:p>
    <w:p w:rsidR="00187E53" w:rsidRDefault="00187E53" w:rsidP="001267FC">
      <w:pPr>
        <w:rPr>
          <w:rFonts w:ascii="Arial" w:hAnsi="Arial" w:cs="Arial"/>
          <w:b/>
          <w:sz w:val="22"/>
        </w:rPr>
      </w:pPr>
    </w:p>
    <w:p w:rsidR="001267FC" w:rsidRPr="00FF7215" w:rsidRDefault="001267FC" w:rsidP="001267FC">
      <w:pPr>
        <w:rPr>
          <w:rFonts w:ascii="Arial" w:hAnsi="Arial" w:cs="Arial"/>
          <w:b/>
          <w:sz w:val="22"/>
        </w:rPr>
      </w:pPr>
    </w:p>
    <w:p w:rsidR="00187E53" w:rsidRDefault="00E7324E" w:rsidP="00D7572D">
      <w:pPr>
        <w:rPr>
          <w:rFonts w:ascii="Arial" w:hAnsi="Arial" w:cs="Arial"/>
          <w:b/>
          <w:sz w:val="22"/>
        </w:rPr>
      </w:pPr>
      <w:r>
        <w:rPr>
          <w:rFonts w:ascii="Arial" w:hAnsi="Arial" w:cs="Arial"/>
          <w:b/>
          <w:sz w:val="22"/>
        </w:rPr>
        <w:t xml:space="preserve">7.4. </w:t>
      </w:r>
      <w:r w:rsidR="000A3B04" w:rsidRPr="008B1B4F">
        <w:rPr>
          <w:rFonts w:ascii="Arial" w:hAnsi="Arial" w:cs="Arial"/>
          <w:b/>
          <w:sz w:val="22"/>
        </w:rPr>
        <w:t>Postkrizno komuniciranje</w:t>
      </w:r>
    </w:p>
    <w:p w:rsidR="00D7572D" w:rsidRPr="008B1B4F" w:rsidRDefault="00D7572D" w:rsidP="00D7572D">
      <w:pPr>
        <w:rPr>
          <w:rFonts w:ascii="Arial" w:hAnsi="Arial" w:cs="Arial"/>
          <w:b/>
          <w:sz w:val="22"/>
        </w:rPr>
      </w:pPr>
    </w:p>
    <w:p w:rsidR="00F226AE" w:rsidRPr="008B1B4F" w:rsidRDefault="00550763" w:rsidP="00E7324E">
      <w:pPr>
        <w:spacing w:after="120" w:line="276" w:lineRule="auto"/>
        <w:rPr>
          <w:rFonts w:ascii="Arial" w:hAnsi="Arial" w:cs="Arial"/>
          <w:sz w:val="22"/>
          <w:lang w:val="bs-Latn-BA"/>
        </w:rPr>
      </w:pPr>
      <w:r w:rsidRPr="008B1B4F">
        <w:rPr>
          <w:rFonts w:ascii="Arial" w:hAnsi="Arial" w:cs="Arial"/>
          <w:sz w:val="22"/>
          <w:lang w:val="bs-Latn-BA"/>
        </w:rPr>
        <w:t>Bez obzira na koji način institucija odluči komunicirati u doba krize, važno je znati da će kriza proći i da u fazi postkriznog komuniciranja treba izvršiti analizu kriznog djelovanja, u smislu da li je kriza mogla biti izbjegnuta i na koji način. Svaka pravosudna institucija treba iskoristiti period nakon krize kako bi dodatno predvidjela rizične faktore i analizirala situaciju i aktere koji su doveli do iste. To je period kada se</w:t>
      </w:r>
      <w:r w:rsidR="0014329A">
        <w:rPr>
          <w:rFonts w:ascii="Arial" w:hAnsi="Arial" w:cs="Arial"/>
          <w:sz w:val="22"/>
          <w:lang w:val="bs-Latn-BA"/>
        </w:rPr>
        <w:t xml:space="preserve"> </w:t>
      </w:r>
      <w:r w:rsidRPr="008B1B4F">
        <w:rPr>
          <w:rFonts w:ascii="Arial" w:hAnsi="Arial" w:cs="Arial"/>
          <w:sz w:val="22"/>
          <w:lang w:val="bs-Latn-BA"/>
        </w:rPr>
        <w:t>može sagledati intenzitet reakcija određenih ciljnih javnosti i uticaja koje imaju na instituciju i pravosuđe u cjel</w:t>
      </w:r>
      <w:r w:rsidR="00A8712F" w:rsidRPr="008B1B4F">
        <w:rPr>
          <w:rFonts w:ascii="Arial" w:hAnsi="Arial" w:cs="Arial"/>
          <w:sz w:val="22"/>
          <w:lang w:val="bs-Latn-BA"/>
        </w:rPr>
        <w:t>ini</w:t>
      </w:r>
      <w:r w:rsidRPr="008B1B4F">
        <w:rPr>
          <w:rFonts w:ascii="Arial" w:hAnsi="Arial" w:cs="Arial"/>
          <w:sz w:val="22"/>
          <w:lang w:val="bs-Latn-BA"/>
        </w:rPr>
        <w:t xml:space="preserve">. </w:t>
      </w:r>
    </w:p>
    <w:p w:rsidR="00550763" w:rsidRDefault="00550763" w:rsidP="00E7324E">
      <w:pPr>
        <w:spacing w:after="120" w:line="276" w:lineRule="auto"/>
        <w:rPr>
          <w:rFonts w:ascii="Arial" w:hAnsi="Arial" w:cs="Arial"/>
          <w:sz w:val="22"/>
          <w:lang w:val="bs-Latn-BA"/>
        </w:rPr>
      </w:pPr>
      <w:r w:rsidRPr="008B1B4F">
        <w:rPr>
          <w:rFonts w:ascii="Arial" w:hAnsi="Arial" w:cs="Arial"/>
          <w:sz w:val="22"/>
          <w:lang w:val="bs-Latn-BA"/>
        </w:rPr>
        <w:t xml:space="preserve">Jedna od predviđenih aktivnosti u ovom periodu je kreiranje </w:t>
      </w:r>
      <w:r w:rsidR="006E5265" w:rsidRPr="008B1B4F">
        <w:rPr>
          <w:rFonts w:ascii="Arial" w:hAnsi="Arial" w:cs="Arial"/>
          <w:sz w:val="22"/>
          <w:lang w:val="bs-Latn-BA"/>
        </w:rPr>
        <w:t>i</w:t>
      </w:r>
      <w:r w:rsidRPr="008B1B4F">
        <w:rPr>
          <w:rFonts w:ascii="Arial" w:hAnsi="Arial" w:cs="Arial"/>
          <w:sz w:val="22"/>
          <w:lang w:val="bs-Latn-BA"/>
        </w:rPr>
        <w:t xml:space="preserve"> ažuriranje baze podataka koja služi kao podsjetnik o načinima </w:t>
      </w:r>
      <w:r w:rsidR="006E5265" w:rsidRPr="008B1B4F">
        <w:rPr>
          <w:rFonts w:ascii="Arial" w:hAnsi="Arial" w:cs="Arial"/>
          <w:sz w:val="22"/>
          <w:lang w:val="bs-Latn-BA"/>
        </w:rPr>
        <w:t>te</w:t>
      </w:r>
      <w:r w:rsidRPr="008B1B4F">
        <w:rPr>
          <w:rFonts w:ascii="Arial" w:hAnsi="Arial" w:cs="Arial"/>
          <w:sz w:val="22"/>
          <w:lang w:val="bs-Latn-BA"/>
        </w:rPr>
        <w:t xml:space="preserve"> prednostima i manama komunikacije u doba krize</w:t>
      </w:r>
      <w:r w:rsidR="00591208" w:rsidRPr="008B1B4F">
        <w:rPr>
          <w:rFonts w:ascii="Arial" w:hAnsi="Arial" w:cs="Arial"/>
          <w:sz w:val="22"/>
          <w:lang w:val="bs-Latn-BA"/>
        </w:rPr>
        <w:t xml:space="preserve"> </w:t>
      </w:r>
      <w:r w:rsidRPr="008B1B4F">
        <w:rPr>
          <w:rFonts w:ascii="Arial" w:hAnsi="Arial" w:cs="Arial"/>
          <w:sz w:val="22"/>
          <w:lang w:val="bs-Latn-BA"/>
        </w:rPr>
        <w:t xml:space="preserve">u cilju njenog unaprjeđenja u budućnosti. Svakako treba voditi računa da se svako iskustvo u kriznom komuniciranju iskoristi kako bi se djelovalo proaktivno po pitanju budućih potencijalnih kriznih </w:t>
      </w:r>
      <w:r w:rsidRPr="008B1B4F">
        <w:rPr>
          <w:rFonts w:ascii="Arial" w:hAnsi="Arial" w:cs="Arial"/>
          <w:sz w:val="22"/>
          <w:lang w:val="bs-Latn-BA"/>
        </w:rPr>
        <w:lastRenderedPageBreak/>
        <w:t xml:space="preserve">situacija. I kao najvažnije, </w:t>
      </w:r>
      <w:r w:rsidR="0014329A">
        <w:rPr>
          <w:rFonts w:ascii="Arial" w:hAnsi="Arial" w:cs="Arial"/>
          <w:sz w:val="22"/>
          <w:lang w:val="bs-Latn-BA"/>
        </w:rPr>
        <w:t xml:space="preserve">potrebno je </w:t>
      </w:r>
      <w:r w:rsidRPr="008B1B4F">
        <w:rPr>
          <w:rFonts w:ascii="Arial" w:hAnsi="Arial" w:cs="Arial"/>
          <w:sz w:val="22"/>
          <w:lang w:val="bs-Latn-BA"/>
        </w:rPr>
        <w:t xml:space="preserve">poduzimati sve mjere kako se krize </w:t>
      </w:r>
      <w:r w:rsidR="0014329A">
        <w:rPr>
          <w:rFonts w:ascii="Arial" w:hAnsi="Arial" w:cs="Arial"/>
          <w:sz w:val="22"/>
          <w:lang w:val="bs-Latn-BA"/>
        </w:rPr>
        <w:t xml:space="preserve">uopšte </w:t>
      </w:r>
      <w:r w:rsidRPr="008B1B4F">
        <w:rPr>
          <w:rFonts w:ascii="Arial" w:hAnsi="Arial" w:cs="Arial"/>
          <w:sz w:val="22"/>
          <w:lang w:val="bs-Latn-BA"/>
        </w:rPr>
        <w:t>ne bi desile</w:t>
      </w:r>
      <w:r w:rsidR="001E34D0">
        <w:rPr>
          <w:rFonts w:ascii="Arial" w:hAnsi="Arial" w:cs="Arial"/>
          <w:sz w:val="22"/>
          <w:lang w:val="bs-Latn-BA"/>
        </w:rPr>
        <w:t>, odnosno preduprijedile i spriječile</w:t>
      </w:r>
      <w:r w:rsidRPr="008B1B4F">
        <w:rPr>
          <w:rFonts w:ascii="Arial" w:hAnsi="Arial" w:cs="Arial"/>
          <w:sz w:val="22"/>
          <w:lang w:val="bs-Latn-BA"/>
        </w:rPr>
        <w:t xml:space="preserve">. </w:t>
      </w:r>
    </w:p>
    <w:p w:rsidR="001E34D0" w:rsidRPr="008B1B4F" w:rsidRDefault="001E34D0" w:rsidP="00E7324E">
      <w:pPr>
        <w:spacing w:after="120" w:line="276" w:lineRule="auto"/>
        <w:rPr>
          <w:rFonts w:ascii="Arial" w:hAnsi="Arial" w:cs="Arial"/>
          <w:sz w:val="22"/>
          <w:lang w:val="bs-Latn-BA"/>
        </w:rPr>
      </w:pPr>
      <w:r>
        <w:rPr>
          <w:rFonts w:ascii="Arial" w:hAnsi="Arial" w:cs="Arial"/>
          <w:sz w:val="22"/>
          <w:lang w:val="bs-Latn-BA"/>
        </w:rPr>
        <w:t>Detaljne informacije o rukovođenju kriznom komunikacijom,</w:t>
      </w:r>
      <w:r w:rsidR="00D31487">
        <w:rPr>
          <w:rFonts w:ascii="Arial" w:hAnsi="Arial" w:cs="Arial"/>
          <w:sz w:val="22"/>
          <w:lang w:val="bs-Latn-BA"/>
        </w:rPr>
        <w:t xml:space="preserve"> opštim i specifičnim ciljevima ove vrste komunikacije,</w:t>
      </w:r>
      <w:r>
        <w:rPr>
          <w:rFonts w:ascii="Arial" w:hAnsi="Arial" w:cs="Arial"/>
          <w:sz w:val="22"/>
          <w:lang w:val="bs-Latn-BA"/>
        </w:rPr>
        <w:t xml:space="preserve"> mogu se pronaći u prilogu ove Strategije - </w:t>
      </w:r>
      <w:r w:rsidRPr="001E34D0">
        <w:rPr>
          <w:rFonts w:ascii="Arial" w:hAnsi="Arial" w:cs="Arial"/>
          <w:sz w:val="22"/>
          <w:lang w:val="bs-Latn-BA"/>
        </w:rPr>
        <w:t>Model strategije za krizno komuniciranje u partnerskim sudovima i tužilaštvima</w:t>
      </w:r>
      <w:r>
        <w:rPr>
          <w:rFonts w:ascii="Arial" w:hAnsi="Arial" w:cs="Arial"/>
          <w:sz w:val="22"/>
          <w:lang w:val="bs-Latn-BA"/>
        </w:rPr>
        <w:t xml:space="preserve">, kao i publikacijama/vodičima za krizno komuniciranje u sudovima i tužilaštvima. </w:t>
      </w:r>
    </w:p>
    <w:p w:rsidR="00005918" w:rsidRDefault="00005918" w:rsidP="00D26A54">
      <w:pPr>
        <w:spacing w:line="360" w:lineRule="auto"/>
        <w:rPr>
          <w:rFonts w:ascii="Arial" w:hAnsi="Arial" w:cs="Arial"/>
          <w:sz w:val="22"/>
        </w:rPr>
      </w:pPr>
    </w:p>
    <w:p w:rsidR="001267FC" w:rsidRDefault="001267FC" w:rsidP="00D26A54">
      <w:pPr>
        <w:spacing w:line="360" w:lineRule="auto"/>
        <w:rPr>
          <w:rFonts w:ascii="Arial" w:hAnsi="Arial" w:cs="Arial"/>
          <w:sz w:val="22"/>
        </w:rPr>
      </w:pPr>
    </w:p>
    <w:p w:rsidR="00DA324F" w:rsidRDefault="00FA796F" w:rsidP="00D7572D">
      <w:pPr>
        <w:rPr>
          <w:rFonts w:ascii="Arial" w:hAnsi="Arial" w:cs="Arial"/>
          <w:b/>
          <w:sz w:val="22"/>
        </w:rPr>
      </w:pPr>
      <w:r>
        <w:rPr>
          <w:rFonts w:ascii="Arial" w:hAnsi="Arial" w:cs="Arial"/>
          <w:b/>
          <w:sz w:val="22"/>
        </w:rPr>
        <w:t xml:space="preserve">8. </w:t>
      </w:r>
      <w:r w:rsidR="00E33896">
        <w:rPr>
          <w:rFonts w:ascii="Arial" w:hAnsi="Arial" w:cs="Arial"/>
          <w:b/>
          <w:sz w:val="22"/>
        </w:rPr>
        <w:t xml:space="preserve">DRUŠTVENI MEDIJI I PRAVOSUĐE U BIH </w:t>
      </w:r>
    </w:p>
    <w:p w:rsidR="00D7572D" w:rsidRPr="002646A7" w:rsidRDefault="00D7572D" w:rsidP="00D7572D">
      <w:pPr>
        <w:rPr>
          <w:rFonts w:ascii="Arial" w:hAnsi="Arial" w:cs="Arial"/>
          <w:b/>
          <w:sz w:val="22"/>
        </w:rPr>
      </w:pPr>
    </w:p>
    <w:p w:rsidR="00BE4416" w:rsidRDefault="00A50A76" w:rsidP="00E7324E">
      <w:pPr>
        <w:spacing w:after="120" w:line="276" w:lineRule="auto"/>
        <w:rPr>
          <w:rFonts w:ascii="Arial" w:hAnsi="Arial" w:cs="Arial"/>
          <w:sz w:val="22"/>
        </w:rPr>
      </w:pPr>
      <w:r>
        <w:rPr>
          <w:rFonts w:ascii="Arial" w:hAnsi="Arial" w:cs="Arial"/>
          <w:sz w:val="22"/>
        </w:rPr>
        <w:t>Iako je riječ o komunikacijskom kanalu o kojem je već bilo govora u poglavlj</w:t>
      </w:r>
      <w:r w:rsidR="00F51294">
        <w:rPr>
          <w:rFonts w:ascii="Arial" w:hAnsi="Arial" w:cs="Arial"/>
          <w:sz w:val="22"/>
        </w:rPr>
        <w:t>u o m</w:t>
      </w:r>
      <w:r>
        <w:rPr>
          <w:rFonts w:ascii="Arial" w:hAnsi="Arial" w:cs="Arial"/>
          <w:sz w:val="22"/>
        </w:rPr>
        <w:t>etodama i sredstvima komunikacije, društvene mreže su izdvojene u zasebno poglavlje</w:t>
      </w:r>
      <w:r w:rsidR="006652B6">
        <w:rPr>
          <w:rFonts w:ascii="Arial" w:hAnsi="Arial" w:cs="Arial"/>
          <w:sz w:val="22"/>
        </w:rPr>
        <w:t>,</w:t>
      </w:r>
      <w:r>
        <w:rPr>
          <w:rFonts w:ascii="Arial" w:hAnsi="Arial" w:cs="Arial"/>
          <w:sz w:val="22"/>
        </w:rPr>
        <w:t xml:space="preserve"> kako bi se VSTV BiH </w:t>
      </w:r>
      <w:r w:rsidR="009E2884">
        <w:rPr>
          <w:rFonts w:ascii="Arial" w:hAnsi="Arial" w:cs="Arial"/>
          <w:sz w:val="22"/>
        </w:rPr>
        <w:t>i</w:t>
      </w:r>
      <w:r w:rsidR="003F7908" w:rsidRPr="002646A7">
        <w:rPr>
          <w:rFonts w:ascii="Arial" w:hAnsi="Arial" w:cs="Arial"/>
          <w:sz w:val="22"/>
        </w:rPr>
        <w:t xml:space="preserve"> pravosudne institucije u BiH </w:t>
      </w:r>
      <w:r>
        <w:rPr>
          <w:rFonts w:ascii="Arial" w:hAnsi="Arial" w:cs="Arial"/>
          <w:sz w:val="22"/>
        </w:rPr>
        <w:t>dodatno ohrabrile da</w:t>
      </w:r>
      <w:r w:rsidR="009E2884">
        <w:rPr>
          <w:rFonts w:ascii="Arial" w:hAnsi="Arial" w:cs="Arial"/>
          <w:sz w:val="22"/>
        </w:rPr>
        <w:t xml:space="preserve"> ga</w:t>
      </w:r>
      <w:r>
        <w:rPr>
          <w:rFonts w:ascii="Arial" w:hAnsi="Arial" w:cs="Arial"/>
          <w:sz w:val="22"/>
        </w:rPr>
        <w:t xml:space="preserve"> koriste</w:t>
      </w:r>
      <w:r w:rsidR="00BE4416">
        <w:rPr>
          <w:rFonts w:ascii="Arial" w:hAnsi="Arial" w:cs="Arial"/>
          <w:sz w:val="22"/>
        </w:rPr>
        <w:t xml:space="preserve">. </w:t>
      </w:r>
    </w:p>
    <w:p w:rsidR="009E2884" w:rsidRDefault="00BE4416" w:rsidP="00E7324E">
      <w:pPr>
        <w:spacing w:after="120" w:line="276" w:lineRule="auto"/>
        <w:rPr>
          <w:rFonts w:ascii="Arial" w:hAnsi="Arial" w:cs="Arial"/>
          <w:sz w:val="22"/>
        </w:rPr>
      </w:pPr>
      <w:r>
        <w:rPr>
          <w:rFonts w:ascii="Arial" w:hAnsi="Arial" w:cs="Arial"/>
          <w:sz w:val="22"/>
        </w:rPr>
        <w:t>Naime, t</w:t>
      </w:r>
      <w:r w:rsidRPr="00BE4416">
        <w:rPr>
          <w:rFonts w:ascii="Arial" w:hAnsi="Arial" w:cs="Arial"/>
          <w:sz w:val="22"/>
        </w:rPr>
        <w:t>okom protekle decenije</w:t>
      </w:r>
      <w:r w:rsidR="006652B6">
        <w:rPr>
          <w:rFonts w:ascii="Arial" w:hAnsi="Arial" w:cs="Arial"/>
          <w:sz w:val="22"/>
        </w:rPr>
        <w:t>,</w:t>
      </w:r>
      <w:r w:rsidRPr="00BE4416">
        <w:rPr>
          <w:rFonts w:ascii="Arial" w:hAnsi="Arial" w:cs="Arial"/>
          <w:sz w:val="22"/>
        </w:rPr>
        <w:t xml:space="preserve"> svjedoci smo stvaranja i impresivne ekspanzije društvenih medija, koji uključuju društvene mreže kao što su Facebook, Twitter, YouTube i LinkedIn, web forume, emisije i blogove. Društveni mediji su nesumnjivo </w:t>
      </w:r>
      <w:r w:rsidR="00941FC2">
        <w:rPr>
          <w:rFonts w:ascii="Arial" w:hAnsi="Arial" w:cs="Arial"/>
          <w:sz w:val="22"/>
        </w:rPr>
        <w:t>izmijenili način na koji milijarde</w:t>
      </w:r>
      <w:r w:rsidRPr="00BE4416">
        <w:rPr>
          <w:rFonts w:ascii="Arial" w:hAnsi="Arial" w:cs="Arial"/>
          <w:sz w:val="22"/>
        </w:rPr>
        <w:t xml:space="preserve"> ljudi međusobno komuniciraju, omogućujući korisnicima da brzo pristupe, često ažuriraju, dijele i razmjenjuju informacije, ideje, slike ili video zapise</w:t>
      </w:r>
      <w:r>
        <w:rPr>
          <w:rFonts w:ascii="Arial" w:hAnsi="Arial" w:cs="Arial"/>
          <w:sz w:val="22"/>
        </w:rPr>
        <w:t>, i ta činjenica se ne može ignorisati</w:t>
      </w:r>
      <w:r w:rsidRPr="00BE4416">
        <w:rPr>
          <w:rFonts w:ascii="Arial" w:hAnsi="Arial" w:cs="Arial"/>
          <w:sz w:val="22"/>
        </w:rPr>
        <w:t>.</w:t>
      </w:r>
      <w:r w:rsidR="006652B6">
        <w:rPr>
          <w:rFonts w:ascii="Arial" w:hAnsi="Arial" w:cs="Arial"/>
          <w:sz w:val="22"/>
        </w:rPr>
        <w:t xml:space="preserve"> B</w:t>
      </w:r>
      <w:r>
        <w:rPr>
          <w:rFonts w:ascii="Arial" w:hAnsi="Arial" w:cs="Arial"/>
          <w:sz w:val="22"/>
        </w:rPr>
        <w:t xml:space="preserve">h. pravosuđe treba da se, poput pravosuđa u zemljama Evropske unije, uključi u trend korištenja društvenih medija za komuniciranje informacija i poruka prema svojim ciljnim javnostima.  </w:t>
      </w:r>
    </w:p>
    <w:p w:rsidR="00BE4416" w:rsidRDefault="00BE4416" w:rsidP="00E7324E">
      <w:pPr>
        <w:spacing w:after="120" w:line="276" w:lineRule="auto"/>
        <w:rPr>
          <w:rFonts w:ascii="Arial" w:hAnsi="Arial" w:cs="Arial"/>
          <w:sz w:val="22"/>
        </w:rPr>
      </w:pPr>
      <w:r>
        <w:rPr>
          <w:rFonts w:ascii="Arial" w:hAnsi="Arial" w:cs="Arial"/>
          <w:sz w:val="22"/>
        </w:rPr>
        <w:t xml:space="preserve">Upotrebom društvenih medija mogu se </w:t>
      </w:r>
      <w:r w:rsidRPr="00F51294">
        <w:rPr>
          <w:rFonts w:ascii="Arial" w:hAnsi="Arial" w:cs="Arial"/>
          <w:sz w:val="22"/>
        </w:rPr>
        <w:t xml:space="preserve">značajno unaprijediti </w:t>
      </w:r>
      <w:r>
        <w:rPr>
          <w:rFonts w:ascii="Arial" w:hAnsi="Arial" w:cs="Arial"/>
          <w:sz w:val="22"/>
        </w:rPr>
        <w:t>komunikacijski</w:t>
      </w:r>
      <w:r w:rsidRPr="00F51294">
        <w:rPr>
          <w:rFonts w:ascii="Arial" w:hAnsi="Arial" w:cs="Arial"/>
          <w:sz w:val="22"/>
        </w:rPr>
        <w:t xml:space="preserve"> proces</w:t>
      </w:r>
      <w:r>
        <w:rPr>
          <w:rFonts w:ascii="Arial" w:hAnsi="Arial" w:cs="Arial"/>
          <w:sz w:val="22"/>
        </w:rPr>
        <w:t>i u pravosuđu</w:t>
      </w:r>
      <w:r w:rsidRPr="00F51294">
        <w:rPr>
          <w:rFonts w:ascii="Arial" w:hAnsi="Arial" w:cs="Arial"/>
          <w:sz w:val="22"/>
        </w:rPr>
        <w:t xml:space="preserve">, </w:t>
      </w:r>
      <w:r>
        <w:rPr>
          <w:rFonts w:ascii="Arial" w:hAnsi="Arial" w:cs="Arial"/>
          <w:sz w:val="22"/>
        </w:rPr>
        <w:t xml:space="preserve">koristeći </w:t>
      </w:r>
      <w:r w:rsidR="009120D6">
        <w:rPr>
          <w:rFonts w:ascii="Arial" w:hAnsi="Arial" w:cs="Arial"/>
          <w:sz w:val="22"/>
        </w:rPr>
        <w:t>ih</w:t>
      </w:r>
      <w:r>
        <w:rPr>
          <w:rFonts w:ascii="Arial" w:hAnsi="Arial" w:cs="Arial"/>
          <w:sz w:val="22"/>
        </w:rPr>
        <w:t xml:space="preserve"> kao jednostavno sredstvo za uspostavljanje </w:t>
      </w:r>
      <w:r w:rsidRPr="00F51294">
        <w:rPr>
          <w:rFonts w:ascii="Arial" w:hAnsi="Arial" w:cs="Arial"/>
          <w:sz w:val="22"/>
        </w:rPr>
        <w:t>dvosmjern</w:t>
      </w:r>
      <w:r w:rsidR="007F003F">
        <w:rPr>
          <w:rFonts w:ascii="Arial" w:hAnsi="Arial" w:cs="Arial"/>
          <w:sz w:val="22"/>
        </w:rPr>
        <w:t>e</w:t>
      </w:r>
      <w:r>
        <w:rPr>
          <w:rFonts w:ascii="Arial" w:hAnsi="Arial" w:cs="Arial"/>
          <w:sz w:val="22"/>
        </w:rPr>
        <w:t xml:space="preserve"> i </w:t>
      </w:r>
      <w:r w:rsidRPr="00F51294">
        <w:rPr>
          <w:rFonts w:ascii="Arial" w:hAnsi="Arial" w:cs="Arial"/>
          <w:sz w:val="22"/>
        </w:rPr>
        <w:t>interaktivn</w:t>
      </w:r>
      <w:r w:rsidR="007F003F">
        <w:rPr>
          <w:rFonts w:ascii="Arial" w:hAnsi="Arial" w:cs="Arial"/>
          <w:sz w:val="22"/>
        </w:rPr>
        <w:t>e komunikacije</w:t>
      </w:r>
      <w:r w:rsidRPr="00F51294">
        <w:rPr>
          <w:rFonts w:ascii="Arial" w:hAnsi="Arial" w:cs="Arial"/>
          <w:sz w:val="22"/>
        </w:rPr>
        <w:t xml:space="preserve"> između pravosuđa i javnosti</w:t>
      </w:r>
      <w:r>
        <w:rPr>
          <w:rFonts w:ascii="Arial" w:hAnsi="Arial" w:cs="Arial"/>
          <w:sz w:val="22"/>
        </w:rPr>
        <w:t>.</w:t>
      </w:r>
    </w:p>
    <w:p w:rsidR="009E2884" w:rsidRDefault="001E34D0" w:rsidP="00E7324E">
      <w:pPr>
        <w:spacing w:after="120" w:line="276" w:lineRule="auto"/>
        <w:rPr>
          <w:rFonts w:ascii="Arial" w:hAnsi="Arial" w:cs="Arial"/>
          <w:sz w:val="22"/>
        </w:rPr>
      </w:pPr>
      <w:r>
        <w:rPr>
          <w:rFonts w:ascii="Arial" w:hAnsi="Arial" w:cs="Arial"/>
          <w:sz w:val="22"/>
        </w:rPr>
        <w:t xml:space="preserve">Kako je rečeno, </w:t>
      </w:r>
      <w:r w:rsidR="006D63CA">
        <w:rPr>
          <w:rFonts w:ascii="Arial" w:hAnsi="Arial" w:cs="Arial"/>
          <w:sz w:val="22"/>
        </w:rPr>
        <w:t>d</w:t>
      </w:r>
      <w:r w:rsidR="003F7908" w:rsidRPr="002646A7">
        <w:rPr>
          <w:rFonts w:ascii="Arial" w:hAnsi="Arial" w:cs="Arial"/>
          <w:sz w:val="22"/>
        </w:rPr>
        <w:t xml:space="preserve">ruštveni mediji pružaju </w:t>
      </w:r>
      <w:r w:rsidR="006D63CA">
        <w:rPr>
          <w:rFonts w:ascii="Arial" w:hAnsi="Arial" w:cs="Arial"/>
          <w:sz w:val="22"/>
        </w:rPr>
        <w:t>mogućnost direktne komunikacije</w:t>
      </w:r>
      <w:r w:rsidR="003F7908" w:rsidRPr="002646A7">
        <w:rPr>
          <w:rFonts w:ascii="Arial" w:hAnsi="Arial" w:cs="Arial"/>
          <w:sz w:val="22"/>
        </w:rPr>
        <w:t xml:space="preserve"> sa javno</w:t>
      </w:r>
      <w:r w:rsidR="006D63CA">
        <w:rPr>
          <w:rFonts w:ascii="Arial" w:hAnsi="Arial" w:cs="Arial"/>
          <w:sz w:val="22"/>
        </w:rPr>
        <w:t>stima</w:t>
      </w:r>
      <w:r w:rsidR="003F7908" w:rsidRPr="002646A7">
        <w:rPr>
          <w:rFonts w:ascii="Arial" w:hAnsi="Arial" w:cs="Arial"/>
          <w:sz w:val="22"/>
        </w:rPr>
        <w:t>, prezentira</w:t>
      </w:r>
      <w:r w:rsidR="006D63CA">
        <w:rPr>
          <w:rFonts w:ascii="Arial" w:hAnsi="Arial" w:cs="Arial"/>
          <w:sz w:val="22"/>
        </w:rPr>
        <w:t xml:space="preserve">nja </w:t>
      </w:r>
      <w:r w:rsidR="003F7908" w:rsidRPr="002646A7">
        <w:rPr>
          <w:rFonts w:ascii="Arial" w:hAnsi="Arial" w:cs="Arial"/>
          <w:sz w:val="22"/>
        </w:rPr>
        <w:t>vlastite informacije bez filtriranja</w:t>
      </w:r>
      <w:r w:rsidR="006D63CA">
        <w:rPr>
          <w:rFonts w:ascii="Arial" w:hAnsi="Arial" w:cs="Arial"/>
          <w:sz w:val="22"/>
        </w:rPr>
        <w:t>,</w:t>
      </w:r>
      <w:r w:rsidR="003F7908" w:rsidRPr="002646A7">
        <w:rPr>
          <w:rFonts w:ascii="Arial" w:hAnsi="Arial" w:cs="Arial"/>
          <w:sz w:val="22"/>
        </w:rPr>
        <w:t xml:space="preserve"> isprav</w:t>
      </w:r>
      <w:r w:rsidR="007F003F">
        <w:rPr>
          <w:rFonts w:ascii="Arial" w:hAnsi="Arial" w:cs="Arial"/>
          <w:sz w:val="22"/>
        </w:rPr>
        <w:t xml:space="preserve">ljanja netačnog izvještavanja i </w:t>
      </w:r>
      <w:r w:rsidR="003F7908" w:rsidRPr="002646A7">
        <w:rPr>
          <w:rFonts w:ascii="Arial" w:hAnsi="Arial" w:cs="Arial"/>
          <w:sz w:val="22"/>
        </w:rPr>
        <w:t>objavljivanja informacija</w:t>
      </w:r>
      <w:r w:rsidR="009E2884">
        <w:rPr>
          <w:rFonts w:ascii="Arial" w:hAnsi="Arial" w:cs="Arial"/>
          <w:sz w:val="22"/>
        </w:rPr>
        <w:t xml:space="preserve"> i sadržaja</w:t>
      </w:r>
      <w:r w:rsidR="003F7908" w:rsidRPr="002646A7">
        <w:rPr>
          <w:rFonts w:ascii="Arial" w:hAnsi="Arial" w:cs="Arial"/>
          <w:sz w:val="22"/>
        </w:rPr>
        <w:t xml:space="preserve"> koje se</w:t>
      </w:r>
      <w:r w:rsidR="00F51294">
        <w:rPr>
          <w:rFonts w:ascii="Arial" w:hAnsi="Arial" w:cs="Arial"/>
          <w:sz w:val="22"/>
        </w:rPr>
        <w:t>,</w:t>
      </w:r>
      <w:r w:rsidR="0014329A">
        <w:rPr>
          <w:rFonts w:ascii="Arial" w:hAnsi="Arial" w:cs="Arial"/>
          <w:sz w:val="22"/>
        </w:rPr>
        <w:t xml:space="preserve"> </w:t>
      </w:r>
      <w:r w:rsidR="009E2884">
        <w:rPr>
          <w:rFonts w:ascii="Arial" w:hAnsi="Arial" w:cs="Arial"/>
          <w:sz w:val="22"/>
        </w:rPr>
        <w:t>u striktnom značenju</w:t>
      </w:r>
      <w:r w:rsidR="00F51294">
        <w:rPr>
          <w:rFonts w:ascii="Arial" w:hAnsi="Arial" w:cs="Arial"/>
          <w:sz w:val="22"/>
        </w:rPr>
        <w:t>, ne bi definisali</w:t>
      </w:r>
      <w:r w:rsidR="009E2884">
        <w:rPr>
          <w:rFonts w:ascii="Arial" w:hAnsi="Arial" w:cs="Arial"/>
          <w:sz w:val="22"/>
        </w:rPr>
        <w:t xml:space="preserve"> kao „novinske</w:t>
      </w:r>
      <w:r w:rsidR="003F7908" w:rsidRPr="002646A7">
        <w:rPr>
          <w:rFonts w:ascii="Arial" w:hAnsi="Arial" w:cs="Arial"/>
          <w:sz w:val="22"/>
        </w:rPr>
        <w:t xml:space="preserve"> vijesti“</w:t>
      </w:r>
      <w:r w:rsidR="00354248">
        <w:rPr>
          <w:rFonts w:ascii="Arial" w:hAnsi="Arial" w:cs="Arial"/>
          <w:sz w:val="22"/>
        </w:rPr>
        <w:t>.</w:t>
      </w:r>
    </w:p>
    <w:p w:rsidR="007F003F" w:rsidRDefault="00551D87" w:rsidP="00E7324E">
      <w:pPr>
        <w:spacing w:after="120" w:line="276" w:lineRule="auto"/>
        <w:rPr>
          <w:rFonts w:ascii="Arial" w:hAnsi="Arial" w:cs="Arial"/>
          <w:sz w:val="22"/>
        </w:rPr>
      </w:pPr>
      <w:r w:rsidRPr="00042E49">
        <w:rPr>
          <w:rFonts w:ascii="Arial" w:hAnsi="Arial" w:cs="Arial"/>
          <w:sz w:val="22"/>
        </w:rPr>
        <w:t>Nadalje, treba imati u vidu da j</w:t>
      </w:r>
      <w:r w:rsidR="003F7908" w:rsidRPr="00042E49">
        <w:rPr>
          <w:rFonts w:ascii="Arial" w:hAnsi="Arial" w:cs="Arial"/>
          <w:sz w:val="22"/>
        </w:rPr>
        <w:t>avnost očekuje da</w:t>
      </w:r>
      <w:r w:rsidR="00EC515F" w:rsidRPr="00042E49">
        <w:rPr>
          <w:rFonts w:ascii="Arial" w:hAnsi="Arial" w:cs="Arial"/>
          <w:sz w:val="22"/>
        </w:rPr>
        <w:t>,</w:t>
      </w:r>
      <w:r w:rsidR="003F7908" w:rsidRPr="00042E49">
        <w:rPr>
          <w:rFonts w:ascii="Arial" w:hAnsi="Arial" w:cs="Arial"/>
          <w:sz w:val="22"/>
        </w:rPr>
        <w:t xml:space="preserve"> u ostvarivanju koncepta „otvorene pravde“</w:t>
      </w:r>
      <w:r w:rsidR="009120D6" w:rsidRPr="00A75E97">
        <w:rPr>
          <w:rFonts w:ascii="Arial" w:hAnsi="Arial" w:cs="Arial"/>
          <w:sz w:val="22"/>
        </w:rPr>
        <w:t>,</w:t>
      </w:r>
      <w:r w:rsidR="00585BD8">
        <w:rPr>
          <w:rFonts w:ascii="Arial" w:hAnsi="Arial" w:cs="Arial"/>
          <w:sz w:val="22"/>
        </w:rPr>
        <w:t xml:space="preserve"> </w:t>
      </w:r>
      <w:r w:rsidR="009E2884" w:rsidRPr="007170FD">
        <w:rPr>
          <w:rFonts w:ascii="Arial" w:hAnsi="Arial" w:cs="Arial"/>
          <w:sz w:val="22"/>
        </w:rPr>
        <w:t xml:space="preserve">bh. </w:t>
      </w:r>
      <w:r w:rsidR="003F7908" w:rsidRPr="007170FD">
        <w:rPr>
          <w:rFonts w:ascii="Arial" w:hAnsi="Arial" w:cs="Arial"/>
          <w:sz w:val="22"/>
        </w:rPr>
        <w:t>pravosuđe usvoji nove medijske tehnologije i ostvari neposredan dijalog sa zajednicom</w:t>
      </w:r>
      <w:r w:rsidR="003F7908" w:rsidRPr="00042E49">
        <w:rPr>
          <w:rFonts w:ascii="Arial" w:hAnsi="Arial" w:cs="Arial"/>
          <w:sz w:val="22"/>
        </w:rPr>
        <w:t>. Pravosuđe</w:t>
      </w:r>
      <w:r w:rsidR="006652B6">
        <w:rPr>
          <w:rFonts w:ascii="Arial" w:hAnsi="Arial" w:cs="Arial"/>
          <w:sz w:val="22"/>
        </w:rPr>
        <w:t>, sa druge strane,</w:t>
      </w:r>
      <w:r w:rsidR="003F7908" w:rsidRPr="00042E49">
        <w:rPr>
          <w:rFonts w:ascii="Arial" w:hAnsi="Arial" w:cs="Arial"/>
          <w:sz w:val="22"/>
        </w:rPr>
        <w:t xml:space="preserve"> mora naći način da ispuni očekivanja </w:t>
      </w:r>
      <w:r w:rsidR="00D036AE" w:rsidRPr="00042E49">
        <w:rPr>
          <w:rFonts w:ascii="Arial" w:hAnsi="Arial" w:cs="Arial"/>
          <w:sz w:val="22"/>
        </w:rPr>
        <w:t>javnosti</w:t>
      </w:r>
      <w:r w:rsidR="003F7908" w:rsidRPr="00042E49">
        <w:rPr>
          <w:rFonts w:ascii="Arial" w:hAnsi="Arial" w:cs="Arial"/>
          <w:sz w:val="22"/>
        </w:rPr>
        <w:t xml:space="preserve"> i da</w:t>
      </w:r>
      <w:r w:rsidR="00D036AE" w:rsidRPr="00042E49">
        <w:rPr>
          <w:rFonts w:ascii="Arial" w:hAnsi="Arial" w:cs="Arial"/>
          <w:sz w:val="22"/>
        </w:rPr>
        <w:t>,</w:t>
      </w:r>
      <w:r w:rsidR="003F7908" w:rsidRPr="00042E49">
        <w:rPr>
          <w:rFonts w:ascii="Arial" w:hAnsi="Arial" w:cs="Arial"/>
          <w:sz w:val="22"/>
        </w:rPr>
        <w:t xml:space="preserve"> istovremeno</w:t>
      </w:r>
      <w:r w:rsidR="00D036AE" w:rsidRPr="00042E49">
        <w:rPr>
          <w:rFonts w:ascii="Arial" w:hAnsi="Arial" w:cs="Arial"/>
          <w:sz w:val="22"/>
        </w:rPr>
        <w:t>,</w:t>
      </w:r>
      <w:r w:rsidR="003F7908" w:rsidRPr="00042E49">
        <w:rPr>
          <w:rFonts w:ascii="Arial" w:hAnsi="Arial" w:cs="Arial"/>
          <w:sz w:val="22"/>
        </w:rPr>
        <w:t xml:space="preserve"> sačuva temeljne aspekte vladavine prava </w:t>
      </w:r>
      <w:r w:rsidR="007F003F" w:rsidRPr="00042E49">
        <w:rPr>
          <w:rFonts w:ascii="Arial" w:hAnsi="Arial" w:cs="Arial"/>
          <w:sz w:val="22"/>
        </w:rPr>
        <w:t xml:space="preserve">- </w:t>
      </w:r>
      <w:r w:rsidR="003F7908" w:rsidRPr="00042E49">
        <w:rPr>
          <w:rFonts w:ascii="Arial" w:hAnsi="Arial" w:cs="Arial"/>
          <w:sz w:val="22"/>
        </w:rPr>
        <w:t>pravednost i nepristranost</w:t>
      </w:r>
      <w:r w:rsidR="006652B6">
        <w:rPr>
          <w:rFonts w:ascii="Arial" w:hAnsi="Arial" w:cs="Arial"/>
          <w:sz w:val="22"/>
        </w:rPr>
        <w:t>.</w:t>
      </w:r>
    </w:p>
    <w:p w:rsidR="00941FC2" w:rsidRDefault="00C9755E">
      <w:pPr>
        <w:spacing w:after="120" w:line="276" w:lineRule="auto"/>
        <w:rPr>
          <w:rFonts w:ascii="Arial" w:hAnsi="Arial" w:cs="Arial"/>
          <w:sz w:val="22"/>
        </w:rPr>
      </w:pPr>
      <w:r>
        <w:rPr>
          <w:rFonts w:ascii="Arial" w:hAnsi="Arial" w:cs="Arial"/>
          <w:sz w:val="22"/>
        </w:rPr>
        <w:t xml:space="preserve">Imajući u vidu specifičnosti društvenih mreža, neophodno je izraditi </w:t>
      </w:r>
      <w:r w:rsidR="007F003F" w:rsidRPr="004A78A5">
        <w:rPr>
          <w:rFonts w:ascii="Arial" w:hAnsi="Arial" w:cs="Arial"/>
          <w:sz w:val="22"/>
        </w:rPr>
        <w:t xml:space="preserve">jasan i razumljiv </w:t>
      </w:r>
      <w:r>
        <w:rPr>
          <w:rFonts w:ascii="Arial" w:hAnsi="Arial" w:cs="Arial"/>
          <w:sz w:val="22"/>
        </w:rPr>
        <w:t>k</w:t>
      </w:r>
      <w:r w:rsidR="007F003F" w:rsidRPr="004A78A5">
        <w:rPr>
          <w:rFonts w:ascii="Arial" w:hAnsi="Arial" w:cs="Arial"/>
          <w:sz w:val="22"/>
        </w:rPr>
        <w:t xml:space="preserve">odeks ponašanja na društvenim mrežama, </w:t>
      </w:r>
      <w:r w:rsidR="00585BD8">
        <w:rPr>
          <w:rFonts w:ascii="Arial" w:hAnsi="Arial" w:cs="Arial"/>
          <w:sz w:val="22"/>
        </w:rPr>
        <w:t>kao i</w:t>
      </w:r>
      <w:r>
        <w:rPr>
          <w:rFonts w:ascii="Arial" w:hAnsi="Arial" w:cs="Arial"/>
          <w:sz w:val="22"/>
        </w:rPr>
        <w:t xml:space="preserve"> s</w:t>
      </w:r>
      <w:r w:rsidR="007F003F" w:rsidRPr="004A78A5">
        <w:rPr>
          <w:rFonts w:ascii="Arial" w:hAnsi="Arial" w:cs="Arial"/>
          <w:sz w:val="22"/>
        </w:rPr>
        <w:t>mjernice za upr</w:t>
      </w:r>
      <w:r w:rsidR="007F003F">
        <w:rPr>
          <w:rFonts w:ascii="Arial" w:hAnsi="Arial" w:cs="Arial"/>
          <w:sz w:val="22"/>
        </w:rPr>
        <w:t>avljanje društvenim mrežama</w:t>
      </w:r>
      <w:r>
        <w:rPr>
          <w:rFonts w:ascii="Arial" w:hAnsi="Arial" w:cs="Arial"/>
          <w:sz w:val="22"/>
        </w:rPr>
        <w:t>, kako bi se pravosudne institucije adekvatno</w:t>
      </w:r>
      <w:r w:rsidR="007F003F" w:rsidRPr="004A78A5">
        <w:rPr>
          <w:rFonts w:ascii="Arial" w:hAnsi="Arial" w:cs="Arial"/>
          <w:sz w:val="22"/>
        </w:rPr>
        <w:t xml:space="preserve"> nos</w:t>
      </w:r>
      <w:r>
        <w:rPr>
          <w:rFonts w:ascii="Arial" w:hAnsi="Arial" w:cs="Arial"/>
          <w:sz w:val="22"/>
        </w:rPr>
        <w:t>ile</w:t>
      </w:r>
      <w:r w:rsidR="007F003F" w:rsidRPr="004A78A5">
        <w:rPr>
          <w:rFonts w:ascii="Arial" w:hAnsi="Arial" w:cs="Arial"/>
          <w:sz w:val="22"/>
        </w:rPr>
        <w:t xml:space="preserve"> sa izazovima sa kojima će se susresti prilikom upotrebe novih medija </w:t>
      </w:r>
      <w:r w:rsidR="007F003F">
        <w:rPr>
          <w:rFonts w:ascii="Arial" w:hAnsi="Arial" w:cs="Arial"/>
          <w:sz w:val="22"/>
        </w:rPr>
        <w:t xml:space="preserve">i </w:t>
      </w:r>
      <w:r w:rsidR="007F003F" w:rsidRPr="004A78A5">
        <w:rPr>
          <w:rFonts w:ascii="Arial" w:hAnsi="Arial" w:cs="Arial"/>
          <w:sz w:val="22"/>
        </w:rPr>
        <w:t xml:space="preserve">pomoći </w:t>
      </w:r>
      <w:r w:rsidR="007F003F">
        <w:rPr>
          <w:rFonts w:ascii="Arial" w:hAnsi="Arial" w:cs="Arial"/>
          <w:sz w:val="22"/>
        </w:rPr>
        <w:t xml:space="preserve">im </w:t>
      </w:r>
      <w:r w:rsidR="007F003F" w:rsidRPr="004A78A5">
        <w:rPr>
          <w:rFonts w:ascii="Arial" w:hAnsi="Arial" w:cs="Arial"/>
          <w:sz w:val="22"/>
        </w:rPr>
        <w:t>da zaštite integritet, etičnost i povjerenje javnosti u pravosudni sistem</w:t>
      </w:r>
      <w:r w:rsidR="007F003F">
        <w:rPr>
          <w:rFonts w:ascii="Arial" w:hAnsi="Arial" w:cs="Arial"/>
          <w:sz w:val="22"/>
        </w:rPr>
        <w:t>.</w:t>
      </w:r>
    </w:p>
    <w:p w:rsidR="00187E53" w:rsidRDefault="00187E53" w:rsidP="001267FC">
      <w:pPr>
        <w:rPr>
          <w:rFonts w:ascii="Arial" w:hAnsi="Arial" w:cs="Arial"/>
          <w:sz w:val="22"/>
          <w:highlight w:val="yellow"/>
        </w:rPr>
      </w:pPr>
    </w:p>
    <w:p w:rsidR="001267FC" w:rsidRPr="002646A7" w:rsidRDefault="001267FC" w:rsidP="001267FC">
      <w:pPr>
        <w:rPr>
          <w:rFonts w:ascii="Arial" w:hAnsi="Arial" w:cs="Arial"/>
          <w:sz w:val="22"/>
          <w:highlight w:val="yellow"/>
        </w:rPr>
      </w:pPr>
    </w:p>
    <w:p w:rsidR="00187E53" w:rsidRDefault="00E7324E" w:rsidP="00D7572D">
      <w:pPr>
        <w:rPr>
          <w:rFonts w:ascii="Arial" w:hAnsi="Arial" w:cs="Arial"/>
          <w:b/>
          <w:sz w:val="22"/>
        </w:rPr>
      </w:pPr>
      <w:r>
        <w:rPr>
          <w:rFonts w:ascii="Arial" w:hAnsi="Arial" w:cs="Arial"/>
          <w:b/>
          <w:sz w:val="22"/>
        </w:rPr>
        <w:t xml:space="preserve">8.1. </w:t>
      </w:r>
      <w:r w:rsidR="003F7908" w:rsidRPr="002646A7">
        <w:rPr>
          <w:rFonts w:ascii="Arial" w:hAnsi="Arial" w:cs="Arial"/>
          <w:b/>
          <w:sz w:val="22"/>
        </w:rPr>
        <w:t>Nosioci pravosudnih funkcija i društvene mreže</w:t>
      </w:r>
    </w:p>
    <w:p w:rsidR="00D7572D" w:rsidRPr="002646A7" w:rsidRDefault="00D7572D" w:rsidP="00D7572D">
      <w:pPr>
        <w:rPr>
          <w:rFonts w:ascii="Arial" w:hAnsi="Arial" w:cs="Arial"/>
          <w:b/>
          <w:sz w:val="22"/>
        </w:rPr>
      </w:pPr>
    </w:p>
    <w:p w:rsidR="00AA51E8" w:rsidRDefault="003F7908">
      <w:pPr>
        <w:spacing w:after="120" w:line="276" w:lineRule="auto"/>
        <w:rPr>
          <w:rFonts w:ascii="Arial" w:hAnsi="Arial" w:cs="Arial"/>
          <w:sz w:val="22"/>
        </w:rPr>
      </w:pPr>
      <w:r w:rsidRPr="001F4495">
        <w:rPr>
          <w:rFonts w:ascii="Arial" w:hAnsi="Arial" w:cs="Arial"/>
          <w:sz w:val="22"/>
        </w:rPr>
        <w:t>U kontekstu društveni</w:t>
      </w:r>
      <w:r w:rsidR="00880BBE">
        <w:rPr>
          <w:rFonts w:ascii="Arial" w:hAnsi="Arial" w:cs="Arial"/>
          <w:sz w:val="22"/>
        </w:rPr>
        <w:t>h</w:t>
      </w:r>
      <w:r w:rsidRPr="001F4495">
        <w:rPr>
          <w:rFonts w:ascii="Arial" w:hAnsi="Arial" w:cs="Arial"/>
          <w:sz w:val="22"/>
        </w:rPr>
        <w:t xml:space="preserve"> mreža važno je spomenuti </w:t>
      </w:r>
      <w:r w:rsidRPr="008A37F3">
        <w:rPr>
          <w:rFonts w:ascii="Arial" w:hAnsi="Arial" w:cs="Arial"/>
          <w:sz w:val="22"/>
        </w:rPr>
        <w:t>„prava i obaveze“ nosilaca pravosudnih funkcija.</w:t>
      </w:r>
      <w:r w:rsidR="00D036AE" w:rsidRPr="00941FC2">
        <w:rPr>
          <w:rFonts w:ascii="Arial" w:hAnsi="Arial" w:cs="Arial"/>
          <w:sz w:val="22"/>
        </w:rPr>
        <w:t xml:space="preserve"> Naime</w:t>
      </w:r>
      <w:r w:rsidR="00D036AE">
        <w:rPr>
          <w:rFonts w:ascii="Arial" w:hAnsi="Arial" w:cs="Arial"/>
          <w:sz w:val="22"/>
        </w:rPr>
        <w:t xml:space="preserve">, </w:t>
      </w:r>
      <w:r w:rsidRPr="002646A7">
        <w:rPr>
          <w:rFonts w:ascii="Arial" w:hAnsi="Arial" w:cs="Arial"/>
          <w:sz w:val="22"/>
        </w:rPr>
        <w:t>nosioci pravosudnih funkcija</w:t>
      </w:r>
      <w:r w:rsidR="00D16AD6">
        <w:rPr>
          <w:rFonts w:ascii="Arial" w:hAnsi="Arial" w:cs="Arial"/>
          <w:sz w:val="22"/>
        </w:rPr>
        <w:t>, kao i sve ostale osobe,</w:t>
      </w:r>
      <w:r w:rsidR="00585BD8">
        <w:rPr>
          <w:rFonts w:ascii="Arial" w:hAnsi="Arial" w:cs="Arial"/>
          <w:sz w:val="22"/>
        </w:rPr>
        <w:t xml:space="preserve"> </w:t>
      </w:r>
      <w:r w:rsidR="00941FC2">
        <w:rPr>
          <w:rFonts w:ascii="Arial" w:hAnsi="Arial" w:cs="Arial"/>
          <w:sz w:val="22"/>
        </w:rPr>
        <w:t>uživaju slobodu izražavanja</w:t>
      </w:r>
      <w:r w:rsidR="00585BD8">
        <w:rPr>
          <w:rFonts w:ascii="Arial" w:hAnsi="Arial" w:cs="Arial"/>
          <w:sz w:val="22"/>
        </w:rPr>
        <w:t>.</w:t>
      </w:r>
      <w:r w:rsidR="00A64EA2">
        <w:rPr>
          <w:rFonts w:ascii="Arial" w:hAnsi="Arial" w:cs="Arial"/>
          <w:sz w:val="22"/>
        </w:rPr>
        <w:t xml:space="preserve"> </w:t>
      </w:r>
      <w:r w:rsidR="00D83AEB">
        <w:rPr>
          <w:rFonts w:ascii="Arial" w:hAnsi="Arial" w:cs="Arial"/>
          <w:sz w:val="22"/>
        </w:rPr>
        <w:t>Ipak,</w:t>
      </w:r>
      <w:r w:rsidR="00585BD8">
        <w:rPr>
          <w:rFonts w:ascii="Arial" w:hAnsi="Arial" w:cs="Arial"/>
          <w:sz w:val="22"/>
        </w:rPr>
        <w:t xml:space="preserve"> </w:t>
      </w:r>
      <w:r w:rsidR="00D83AEB">
        <w:rPr>
          <w:rFonts w:ascii="Arial" w:hAnsi="Arial" w:cs="Arial"/>
          <w:sz w:val="22"/>
        </w:rPr>
        <w:t>uživajući slobodu izražavanja, neophodno je voditi računa o ličnom integritetu i</w:t>
      </w:r>
      <w:r w:rsidRPr="002646A7">
        <w:rPr>
          <w:rFonts w:ascii="Arial" w:hAnsi="Arial" w:cs="Arial"/>
          <w:sz w:val="22"/>
        </w:rPr>
        <w:t xml:space="preserve"> dostojanstv</w:t>
      </w:r>
      <w:r w:rsidR="00347AB4">
        <w:rPr>
          <w:rFonts w:ascii="Arial" w:hAnsi="Arial" w:cs="Arial"/>
          <w:sz w:val="22"/>
        </w:rPr>
        <w:t>u</w:t>
      </w:r>
      <w:r w:rsidRPr="002646A7">
        <w:rPr>
          <w:rFonts w:ascii="Arial" w:hAnsi="Arial" w:cs="Arial"/>
          <w:sz w:val="22"/>
        </w:rPr>
        <w:t xml:space="preserve"> svog položaja</w:t>
      </w:r>
      <w:r w:rsidR="00D83AEB">
        <w:rPr>
          <w:rFonts w:ascii="Arial" w:hAnsi="Arial" w:cs="Arial"/>
          <w:sz w:val="22"/>
        </w:rPr>
        <w:t>,</w:t>
      </w:r>
      <w:r w:rsidRPr="002646A7">
        <w:rPr>
          <w:rFonts w:ascii="Arial" w:hAnsi="Arial" w:cs="Arial"/>
          <w:sz w:val="22"/>
        </w:rPr>
        <w:t xml:space="preserve"> kao i </w:t>
      </w:r>
      <w:r w:rsidR="00D83AEB">
        <w:rPr>
          <w:rFonts w:ascii="Arial" w:hAnsi="Arial" w:cs="Arial"/>
          <w:sz w:val="22"/>
        </w:rPr>
        <w:t xml:space="preserve">o </w:t>
      </w:r>
      <w:r w:rsidRPr="002646A7">
        <w:rPr>
          <w:rFonts w:ascii="Arial" w:hAnsi="Arial" w:cs="Arial"/>
          <w:sz w:val="22"/>
        </w:rPr>
        <w:t>nepristranost</w:t>
      </w:r>
      <w:r w:rsidR="00D83AEB">
        <w:rPr>
          <w:rFonts w:ascii="Arial" w:hAnsi="Arial" w:cs="Arial"/>
          <w:sz w:val="22"/>
        </w:rPr>
        <w:t>i</w:t>
      </w:r>
      <w:r w:rsidRPr="002646A7">
        <w:rPr>
          <w:rFonts w:ascii="Arial" w:hAnsi="Arial" w:cs="Arial"/>
          <w:sz w:val="22"/>
        </w:rPr>
        <w:t xml:space="preserve"> i nezavisnost</w:t>
      </w:r>
      <w:r w:rsidR="00D83AEB">
        <w:rPr>
          <w:rFonts w:ascii="Arial" w:hAnsi="Arial" w:cs="Arial"/>
          <w:sz w:val="22"/>
        </w:rPr>
        <w:t>i</w:t>
      </w:r>
      <w:r w:rsidRPr="002646A7">
        <w:rPr>
          <w:rFonts w:ascii="Arial" w:hAnsi="Arial" w:cs="Arial"/>
          <w:sz w:val="22"/>
        </w:rPr>
        <w:t xml:space="preserve"> pravosuđa. </w:t>
      </w:r>
    </w:p>
    <w:p w:rsidR="00187E53" w:rsidRPr="002646A7" w:rsidRDefault="00AA51E8" w:rsidP="00E7324E">
      <w:pPr>
        <w:spacing w:after="120" w:line="276" w:lineRule="auto"/>
        <w:rPr>
          <w:rFonts w:ascii="Arial" w:hAnsi="Arial" w:cs="Arial"/>
          <w:sz w:val="22"/>
        </w:rPr>
      </w:pPr>
      <w:r w:rsidRPr="00D83AEB">
        <w:rPr>
          <w:rFonts w:ascii="Arial" w:hAnsi="Arial" w:cs="Arial"/>
          <w:sz w:val="22"/>
        </w:rPr>
        <w:lastRenderedPageBreak/>
        <w:t xml:space="preserve">Dakle, nosioci pravosudnih funkcija mogu </w:t>
      </w:r>
      <w:r w:rsidRPr="0017699D">
        <w:rPr>
          <w:rFonts w:ascii="Arial" w:hAnsi="Arial" w:cs="Arial"/>
          <w:sz w:val="22"/>
        </w:rPr>
        <w:t>i trebaju biti prisutni na društvenim mrežama pri tome imajući u vidu dignitet funkcije koju obavljaju i</w:t>
      </w:r>
      <w:r w:rsidR="00585BD8">
        <w:rPr>
          <w:rFonts w:ascii="Arial" w:hAnsi="Arial" w:cs="Arial"/>
          <w:sz w:val="22"/>
        </w:rPr>
        <w:t xml:space="preserve"> </w:t>
      </w:r>
      <w:r w:rsidRPr="0017699D">
        <w:rPr>
          <w:rFonts w:ascii="Arial" w:hAnsi="Arial" w:cs="Arial"/>
          <w:sz w:val="22"/>
        </w:rPr>
        <w:t>potrebu ispunjavanja tzv.</w:t>
      </w:r>
      <w:r w:rsidR="003F7908" w:rsidRPr="0017699D">
        <w:rPr>
          <w:rFonts w:ascii="Arial" w:hAnsi="Arial" w:cs="Arial"/>
          <w:sz w:val="22"/>
        </w:rPr>
        <w:t xml:space="preserve"> Bangalor</w:t>
      </w:r>
      <w:r w:rsidRPr="0017699D">
        <w:rPr>
          <w:rFonts w:ascii="Arial" w:hAnsi="Arial" w:cs="Arial"/>
          <w:sz w:val="22"/>
        </w:rPr>
        <w:t xml:space="preserve">skih </w:t>
      </w:r>
      <w:r w:rsidR="003F7908" w:rsidRPr="0017699D">
        <w:rPr>
          <w:rFonts w:ascii="Arial" w:hAnsi="Arial" w:cs="Arial"/>
          <w:sz w:val="22"/>
        </w:rPr>
        <w:t>princip</w:t>
      </w:r>
      <w:r w:rsidRPr="0017699D">
        <w:rPr>
          <w:rFonts w:ascii="Arial" w:hAnsi="Arial" w:cs="Arial"/>
          <w:sz w:val="22"/>
        </w:rPr>
        <w:t>a</w:t>
      </w:r>
      <w:r w:rsidR="003F7908" w:rsidRPr="0017699D">
        <w:rPr>
          <w:rFonts w:ascii="Arial" w:hAnsi="Arial" w:cs="Arial"/>
          <w:sz w:val="22"/>
        </w:rPr>
        <w:t xml:space="preserve"> sudskog ponašanja</w:t>
      </w:r>
      <w:r w:rsidR="0015553C" w:rsidRPr="0017699D">
        <w:rPr>
          <w:rStyle w:val="FootnoteReference"/>
          <w:rFonts w:ascii="Arial" w:hAnsi="Arial" w:cs="Arial"/>
          <w:sz w:val="22"/>
        </w:rPr>
        <w:footnoteReference w:id="10"/>
      </w:r>
      <w:r w:rsidR="003F7908" w:rsidRPr="0017699D">
        <w:rPr>
          <w:rFonts w:ascii="Arial" w:hAnsi="Arial" w:cs="Arial"/>
          <w:sz w:val="22"/>
        </w:rPr>
        <w:t xml:space="preserve"> koji se odnose na nezavisnost, nepristranost, integritet, et</w:t>
      </w:r>
      <w:r w:rsidR="00585BD8">
        <w:rPr>
          <w:rFonts w:ascii="Arial" w:hAnsi="Arial" w:cs="Arial"/>
          <w:sz w:val="22"/>
        </w:rPr>
        <w:t>ičnost, jednakost, dostojanstvo i</w:t>
      </w:r>
      <w:r w:rsidR="003F7908" w:rsidRPr="0017699D">
        <w:rPr>
          <w:rFonts w:ascii="Arial" w:hAnsi="Arial" w:cs="Arial"/>
          <w:sz w:val="22"/>
        </w:rPr>
        <w:t xml:space="preserve"> kompetencije</w:t>
      </w:r>
      <w:r w:rsidR="003F7908" w:rsidRPr="00D83AEB">
        <w:rPr>
          <w:rFonts w:ascii="Arial" w:hAnsi="Arial" w:cs="Arial"/>
          <w:sz w:val="22"/>
        </w:rPr>
        <w:t>.</w:t>
      </w:r>
    </w:p>
    <w:p w:rsidR="00187E53" w:rsidRPr="002646A7" w:rsidRDefault="00AA51E8" w:rsidP="0017699D">
      <w:pPr>
        <w:spacing w:after="120" w:line="276" w:lineRule="auto"/>
        <w:rPr>
          <w:rFonts w:ascii="Arial" w:hAnsi="Arial" w:cs="Arial"/>
          <w:i/>
          <w:sz w:val="22"/>
        </w:rPr>
      </w:pPr>
      <w:r w:rsidRPr="002646A7">
        <w:rPr>
          <w:rFonts w:ascii="Arial" w:hAnsi="Arial" w:cs="Arial"/>
          <w:sz w:val="22"/>
        </w:rPr>
        <w:t xml:space="preserve">S tim u vezi od </w:t>
      </w:r>
      <w:r w:rsidRPr="005703DB">
        <w:rPr>
          <w:rFonts w:ascii="Arial" w:hAnsi="Arial" w:cs="Arial"/>
          <w:sz w:val="22"/>
        </w:rPr>
        <w:t xml:space="preserve">strane </w:t>
      </w:r>
      <w:r w:rsidR="00B511BC" w:rsidRPr="005703DB">
        <w:rPr>
          <w:rFonts w:ascii="Arial" w:hAnsi="Arial" w:cs="Arial"/>
          <w:sz w:val="22"/>
        </w:rPr>
        <w:t>Globalne mrež</w:t>
      </w:r>
      <w:r w:rsidR="003616D9" w:rsidRPr="005703DB">
        <w:rPr>
          <w:rFonts w:ascii="Arial" w:hAnsi="Arial" w:cs="Arial"/>
          <w:sz w:val="22"/>
        </w:rPr>
        <w:t>e</w:t>
      </w:r>
      <w:r w:rsidR="00B511BC" w:rsidRPr="005703DB">
        <w:rPr>
          <w:rFonts w:ascii="Arial" w:hAnsi="Arial" w:cs="Arial"/>
          <w:sz w:val="22"/>
        </w:rPr>
        <w:t xml:space="preserve"> pravosudnog integriteta</w:t>
      </w:r>
      <w:r w:rsidR="00B511BC">
        <w:rPr>
          <w:rStyle w:val="FootnoteReference"/>
          <w:rFonts w:ascii="Arial" w:hAnsi="Arial" w:cs="Arial"/>
          <w:sz w:val="22"/>
        </w:rPr>
        <w:footnoteReference w:id="11"/>
      </w:r>
      <w:r w:rsidR="00B511BC">
        <w:rPr>
          <w:rFonts w:ascii="Arial" w:hAnsi="Arial" w:cs="Arial"/>
          <w:sz w:val="22"/>
        </w:rPr>
        <w:t>su izdate smjernice</w:t>
      </w:r>
      <w:r w:rsidR="00585BD8">
        <w:rPr>
          <w:rFonts w:ascii="Arial" w:hAnsi="Arial" w:cs="Arial"/>
          <w:sz w:val="22"/>
        </w:rPr>
        <w:t xml:space="preserve"> </w:t>
      </w:r>
      <w:r w:rsidR="003F7908" w:rsidRPr="0017699D">
        <w:rPr>
          <w:rFonts w:ascii="Arial" w:hAnsi="Arial" w:cs="Arial"/>
          <w:sz w:val="22"/>
        </w:rPr>
        <w:t>za nosioce pravosudnih funkcija u vezi sadržaja i ponašanja na društvenim medijima</w:t>
      </w:r>
      <w:r w:rsidR="00D83AEB">
        <w:rPr>
          <w:rFonts w:ascii="Arial" w:hAnsi="Arial" w:cs="Arial"/>
          <w:sz w:val="22"/>
        </w:rPr>
        <w:t>, čiji neformalni prevod je osigurao VSTV BiH i predstavljaće osnovu za izradu smjernica</w:t>
      </w:r>
      <w:r w:rsidR="00D83AEB" w:rsidRPr="00D83AEB">
        <w:rPr>
          <w:rFonts w:ascii="Arial" w:hAnsi="Arial" w:cs="Arial"/>
          <w:sz w:val="22"/>
        </w:rPr>
        <w:t xml:space="preserve"> za upravljanje društvenim mrežama</w:t>
      </w:r>
      <w:r w:rsidR="00D31487">
        <w:rPr>
          <w:rFonts w:ascii="Arial" w:hAnsi="Arial" w:cs="Arial"/>
          <w:sz w:val="22"/>
        </w:rPr>
        <w:t xml:space="preserve"> i kodeks ponašanja nosilaca pravosudnih funkcija na društvenim mrežama</w:t>
      </w:r>
      <w:r w:rsidR="00D83AEB">
        <w:rPr>
          <w:rFonts w:ascii="Arial" w:hAnsi="Arial" w:cs="Arial"/>
          <w:sz w:val="22"/>
        </w:rPr>
        <w:t>.</w:t>
      </w:r>
    </w:p>
    <w:p w:rsidR="001267FC" w:rsidRDefault="001267FC" w:rsidP="00D26A54">
      <w:pPr>
        <w:tabs>
          <w:tab w:val="left" w:pos="1210"/>
        </w:tabs>
        <w:spacing w:line="360" w:lineRule="auto"/>
        <w:rPr>
          <w:rFonts w:ascii="Arial" w:hAnsi="Arial" w:cs="Arial"/>
          <w:b/>
          <w:sz w:val="22"/>
        </w:rPr>
      </w:pPr>
    </w:p>
    <w:p w:rsidR="001267FC" w:rsidRDefault="001267FC" w:rsidP="00D26A54">
      <w:pPr>
        <w:tabs>
          <w:tab w:val="left" w:pos="1210"/>
        </w:tabs>
        <w:spacing w:line="360" w:lineRule="auto"/>
        <w:rPr>
          <w:rFonts w:ascii="Arial" w:hAnsi="Arial" w:cs="Arial"/>
          <w:b/>
          <w:sz w:val="22"/>
        </w:rPr>
      </w:pPr>
    </w:p>
    <w:p w:rsidR="00D7633B" w:rsidRPr="002646A7" w:rsidRDefault="00FA796F" w:rsidP="00D7633B">
      <w:pPr>
        <w:tabs>
          <w:tab w:val="left" w:pos="1210"/>
        </w:tabs>
        <w:rPr>
          <w:rFonts w:ascii="Arial" w:hAnsi="Arial" w:cs="Arial"/>
          <w:b/>
          <w:sz w:val="22"/>
        </w:rPr>
      </w:pPr>
      <w:r>
        <w:rPr>
          <w:rFonts w:ascii="Arial" w:hAnsi="Arial" w:cs="Arial"/>
          <w:b/>
          <w:sz w:val="22"/>
        </w:rPr>
        <w:t xml:space="preserve">9. </w:t>
      </w:r>
      <w:r w:rsidR="003F7908" w:rsidRPr="002646A7">
        <w:rPr>
          <w:rFonts w:ascii="Arial" w:hAnsi="Arial" w:cs="Arial"/>
          <w:b/>
          <w:sz w:val="22"/>
        </w:rPr>
        <w:t xml:space="preserve">EVALUACIJA </w:t>
      </w:r>
    </w:p>
    <w:p w:rsidR="00D7633B" w:rsidRPr="002646A7" w:rsidRDefault="00D7633B" w:rsidP="001267FC">
      <w:pPr>
        <w:tabs>
          <w:tab w:val="left" w:pos="1210"/>
        </w:tabs>
        <w:rPr>
          <w:rFonts w:ascii="Arial" w:hAnsi="Arial" w:cs="Arial"/>
          <w:sz w:val="22"/>
        </w:rPr>
      </w:pPr>
    </w:p>
    <w:p w:rsidR="00D83AEB" w:rsidRPr="00D83AEB" w:rsidRDefault="00D83AEB" w:rsidP="0017699D">
      <w:pPr>
        <w:tabs>
          <w:tab w:val="left" w:pos="1210"/>
        </w:tabs>
        <w:spacing w:after="120" w:line="276" w:lineRule="auto"/>
        <w:rPr>
          <w:rFonts w:ascii="Arial" w:hAnsi="Arial" w:cs="Arial"/>
          <w:sz w:val="22"/>
        </w:rPr>
      </w:pPr>
      <w:r w:rsidRPr="00D83AEB">
        <w:rPr>
          <w:rFonts w:ascii="Arial" w:hAnsi="Arial" w:cs="Arial"/>
          <w:sz w:val="22"/>
        </w:rPr>
        <w:t xml:space="preserve">Ocjena djelotvornosti Komunikacije strategije i mjerenje realizacije </w:t>
      </w:r>
      <w:r w:rsidR="00D31487">
        <w:rPr>
          <w:rFonts w:ascii="Arial" w:hAnsi="Arial" w:cs="Arial"/>
          <w:sz w:val="22"/>
        </w:rPr>
        <w:t>aktivnosti definisanih Akcionim</w:t>
      </w:r>
      <w:r w:rsidRPr="00D83AEB">
        <w:rPr>
          <w:rFonts w:ascii="Arial" w:hAnsi="Arial" w:cs="Arial"/>
          <w:sz w:val="22"/>
        </w:rPr>
        <w:t xml:space="preserve"> planom</w:t>
      </w:r>
      <w:r w:rsidR="00585BD8">
        <w:rPr>
          <w:rFonts w:ascii="Arial" w:hAnsi="Arial" w:cs="Arial"/>
          <w:sz w:val="22"/>
        </w:rPr>
        <w:t>, konkretno</w:t>
      </w:r>
      <w:r w:rsidRPr="00D83AEB">
        <w:rPr>
          <w:rFonts w:ascii="Arial" w:hAnsi="Arial" w:cs="Arial"/>
          <w:sz w:val="22"/>
        </w:rPr>
        <w:t xml:space="preserve"> evaluacija Strategije logičan je i ključan korak u naporima VSTV-a BiH da ostvari komunikacijske cilj</w:t>
      </w:r>
      <w:r>
        <w:rPr>
          <w:rFonts w:ascii="Arial" w:hAnsi="Arial" w:cs="Arial"/>
          <w:sz w:val="22"/>
        </w:rPr>
        <w:t>eve postavljene u ovom dokumentu</w:t>
      </w:r>
      <w:r w:rsidRPr="00D83AEB">
        <w:rPr>
          <w:rFonts w:ascii="Arial" w:hAnsi="Arial" w:cs="Arial"/>
          <w:sz w:val="22"/>
        </w:rPr>
        <w:t xml:space="preserve"> i izvrši dva strateška</w:t>
      </w:r>
      <w:r>
        <w:rPr>
          <w:rFonts w:ascii="Arial" w:hAnsi="Arial" w:cs="Arial"/>
          <w:sz w:val="22"/>
        </w:rPr>
        <w:t xml:space="preserve"> i krovna z</w:t>
      </w:r>
      <w:r w:rsidR="00585BD8">
        <w:rPr>
          <w:rFonts w:ascii="Arial" w:hAnsi="Arial" w:cs="Arial"/>
          <w:sz w:val="22"/>
        </w:rPr>
        <w:t>adatka -</w:t>
      </w:r>
      <w:r>
        <w:rPr>
          <w:rFonts w:ascii="Arial" w:hAnsi="Arial" w:cs="Arial"/>
          <w:sz w:val="22"/>
        </w:rPr>
        <w:t xml:space="preserve"> postigne punu</w:t>
      </w:r>
      <w:r w:rsidRPr="00D83AEB">
        <w:rPr>
          <w:rFonts w:ascii="Arial" w:hAnsi="Arial" w:cs="Arial"/>
          <w:sz w:val="22"/>
        </w:rPr>
        <w:t xml:space="preserve"> transparentnost sistema i unaprijedi povjerenje javnosti u njega. </w:t>
      </w:r>
    </w:p>
    <w:p w:rsidR="00D83AEB" w:rsidRPr="00D83AEB" w:rsidRDefault="00585BD8" w:rsidP="0017699D">
      <w:pPr>
        <w:tabs>
          <w:tab w:val="left" w:pos="1210"/>
        </w:tabs>
        <w:spacing w:after="120" w:line="276" w:lineRule="auto"/>
        <w:rPr>
          <w:rFonts w:ascii="Arial" w:hAnsi="Arial" w:cs="Arial"/>
          <w:sz w:val="22"/>
        </w:rPr>
      </w:pPr>
      <w:r>
        <w:rPr>
          <w:rFonts w:ascii="Arial" w:hAnsi="Arial" w:cs="Arial"/>
          <w:sz w:val="22"/>
        </w:rPr>
        <w:t>P</w:t>
      </w:r>
      <w:r w:rsidR="00D83AEB" w:rsidRPr="00D83AEB">
        <w:rPr>
          <w:rFonts w:ascii="Arial" w:hAnsi="Arial" w:cs="Arial"/>
          <w:sz w:val="22"/>
        </w:rPr>
        <w:t>roces evaluacije pomaže rukovodstvu i odgovornim licima za realizaciju Komunikacijske strategije</w:t>
      </w:r>
      <w:r>
        <w:rPr>
          <w:rFonts w:ascii="Arial" w:hAnsi="Arial" w:cs="Arial"/>
          <w:sz w:val="22"/>
        </w:rPr>
        <w:t>,</w:t>
      </w:r>
      <w:r w:rsidR="00D83AEB" w:rsidRPr="00D83AEB">
        <w:rPr>
          <w:rFonts w:ascii="Arial" w:hAnsi="Arial" w:cs="Arial"/>
          <w:sz w:val="22"/>
        </w:rPr>
        <w:t xml:space="preserve"> da mjere ostvarene rezultate u odnosu na postavljene ciljeve. Cilj evaluacije je, između ostalog, uočavanje pozitivnih pojava ali i detektovanje problema koji se događaju u toku same realizacije Strategije, te omogućavanje odgovornim osobama da blagovremeno reagiraju na iste te izvrše njihovu reviziju ukoliko za njom postoji potreba. </w:t>
      </w:r>
    </w:p>
    <w:p w:rsidR="003E298C" w:rsidRDefault="00D83AEB" w:rsidP="0017699D">
      <w:pPr>
        <w:tabs>
          <w:tab w:val="left" w:pos="1210"/>
        </w:tabs>
        <w:spacing w:after="120" w:line="276" w:lineRule="auto"/>
        <w:rPr>
          <w:rFonts w:ascii="Arial" w:hAnsi="Arial" w:cs="Arial"/>
          <w:sz w:val="22"/>
        </w:rPr>
      </w:pPr>
      <w:r w:rsidRPr="00D83AEB">
        <w:rPr>
          <w:rFonts w:ascii="Arial" w:hAnsi="Arial" w:cs="Arial"/>
          <w:sz w:val="22"/>
        </w:rPr>
        <w:t xml:space="preserve">Praćenje ove </w:t>
      </w:r>
      <w:r w:rsidR="00585BD8">
        <w:rPr>
          <w:rFonts w:ascii="Arial" w:hAnsi="Arial" w:cs="Arial"/>
          <w:sz w:val="22"/>
        </w:rPr>
        <w:t>S</w:t>
      </w:r>
      <w:r w:rsidRPr="00D83AEB">
        <w:rPr>
          <w:rFonts w:ascii="Arial" w:hAnsi="Arial" w:cs="Arial"/>
          <w:sz w:val="22"/>
        </w:rPr>
        <w:t xml:space="preserve">trategije </w:t>
      </w:r>
      <w:r w:rsidR="003E298C">
        <w:rPr>
          <w:rFonts w:ascii="Arial" w:hAnsi="Arial" w:cs="Arial"/>
          <w:sz w:val="22"/>
        </w:rPr>
        <w:t xml:space="preserve">biće </w:t>
      </w:r>
      <w:r w:rsidRPr="00D83AEB">
        <w:rPr>
          <w:rFonts w:ascii="Arial" w:hAnsi="Arial" w:cs="Arial"/>
          <w:sz w:val="22"/>
        </w:rPr>
        <w:t xml:space="preserve">povjereno </w:t>
      </w:r>
      <w:r w:rsidR="00347AB4">
        <w:rPr>
          <w:rFonts w:ascii="Arial" w:hAnsi="Arial" w:cs="Arial"/>
          <w:sz w:val="22"/>
        </w:rPr>
        <w:t>Radnoj grupi</w:t>
      </w:r>
      <w:r w:rsidR="003E298C">
        <w:rPr>
          <w:rFonts w:ascii="Arial" w:hAnsi="Arial" w:cs="Arial"/>
          <w:sz w:val="22"/>
        </w:rPr>
        <w:t>,</w:t>
      </w:r>
      <w:r w:rsidRPr="00D83AEB">
        <w:rPr>
          <w:rFonts w:ascii="Arial" w:hAnsi="Arial" w:cs="Arial"/>
          <w:sz w:val="22"/>
        </w:rPr>
        <w:t xml:space="preserve"> sastavljeno</w:t>
      </w:r>
      <w:r w:rsidR="00347AB4">
        <w:rPr>
          <w:rFonts w:ascii="Arial" w:hAnsi="Arial" w:cs="Arial"/>
          <w:sz w:val="22"/>
        </w:rPr>
        <w:t>j</w:t>
      </w:r>
      <w:r w:rsidRPr="00D83AEB">
        <w:rPr>
          <w:rFonts w:ascii="Arial" w:hAnsi="Arial" w:cs="Arial"/>
          <w:sz w:val="22"/>
        </w:rPr>
        <w:t xml:space="preserve"> od </w:t>
      </w:r>
      <w:r w:rsidR="00D31487">
        <w:rPr>
          <w:rFonts w:ascii="Arial" w:hAnsi="Arial" w:cs="Arial"/>
          <w:sz w:val="22"/>
        </w:rPr>
        <w:t xml:space="preserve">članova VSTV-a BiH, predstavnika odjela/projekata </w:t>
      </w:r>
      <w:r w:rsidRPr="00D83AEB">
        <w:rPr>
          <w:rFonts w:ascii="Arial" w:hAnsi="Arial" w:cs="Arial"/>
          <w:sz w:val="22"/>
        </w:rPr>
        <w:t xml:space="preserve">Sekretarijata VSTV-a BiH i </w:t>
      </w:r>
      <w:r w:rsidR="00D31487">
        <w:rPr>
          <w:rFonts w:ascii="Arial" w:hAnsi="Arial" w:cs="Arial"/>
          <w:sz w:val="22"/>
        </w:rPr>
        <w:t xml:space="preserve">predstavnika </w:t>
      </w:r>
      <w:r w:rsidRPr="00D83AEB">
        <w:rPr>
          <w:rFonts w:ascii="Arial" w:hAnsi="Arial" w:cs="Arial"/>
          <w:sz w:val="22"/>
        </w:rPr>
        <w:t xml:space="preserve">Kabineta Predsjedništva VSTV-a BiH, koji će analizirati postignuti napredak u realizaciji postavljenih ciljeva, te o tome izvještavati Predsjedništvo VSTV-a na polugodišnjoj osnovi i VSTV BiH na godišnjoj osnovi. </w:t>
      </w:r>
    </w:p>
    <w:p w:rsidR="003E298C" w:rsidRDefault="00347AB4" w:rsidP="0017699D">
      <w:pPr>
        <w:tabs>
          <w:tab w:val="left" w:pos="1210"/>
        </w:tabs>
        <w:spacing w:after="120" w:line="276" w:lineRule="auto"/>
        <w:rPr>
          <w:rFonts w:ascii="Arial" w:hAnsi="Arial" w:cs="Arial"/>
          <w:sz w:val="22"/>
        </w:rPr>
      </w:pPr>
      <w:r>
        <w:rPr>
          <w:rFonts w:ascii="Arial" w:hAnsi="Arial" w:cs="Arial"/>
          <w:sz w:val="22"/>
        </w:rPr>
        <w:t>Radna grupa</w:t>
      </w:r>
      <w:r w:rsidR="003E298C">
        <w:rPr>
          <w:rFonts w:ascii="Arial" w:hAnsi="Arial" w:cs="Arial"/>
          <w:sz w:val="22"/>
        </w:rPr>
        <w:t xml:space="preserve"> za evaluaciju Strategije vrši</w:t>
      </w:r>
      <w:r w:rsidR="00D83AEB" w:rsidRPr="00D83AEB">
        <w:rPr>
          <w:rFonts w:ascii="Arial" w:hAnsi="Arial" w:cs="Arial"/>
          <w:sz w:val="22"/>
        </w:rPr>
        <w:t xml:space="preserve">će monitoring i evaluaciju na osnovu aktivnosti i indikatora definisanih za svaki osnovni i specifični cilj na polugodišnjoj i godišnjoj osnovi, dok će evaluacija dva strateška, odnosno krovna zadatka biti moguća tek po završetku predviđenog vremenskog okvira za realizaciju Strategije. </w:t>
      </w:r>
    </w:p>
    <w:p w:rsidR="003E298C" w:rsidRDefault="00D83AEB" w:rsidP="0017699D">
      <w:pPr>
        <w:tabs>
          <w:tab w:val="left" w:pos="1210"/>
        </w:tabs>
        <w:spacing w:after="120" w:line="276" w:lineRule="auto"/>
        <w:rPr>
          <w:rFonts w:ascii="Arial" w:hAnsi="Arial" w:cs="Arial"/>
          <w:sz w:val="22"/>
        </w:rPr>
      </w:pPr>
      <w:r w:rsidRPr="00D83AEB">
        <w:rPr>
          <w:rFonts w:ascii="Arial" w:hAnsi="Arial" w:cs="Arial"/>
          <w:sz w:val="22"/>
        </w:rPr>
        <w:t>Monitoring će uključivati praćenje provođenja definisanih aktivnosti, na osnovu izvještaja implementatora određenih aktivnosti</w:t>
      </w:r>
      <w:r w:rsidR="003E298C">
        <w:rPr>
          <w:rFonts w:ascii="Arial" w:hAnsi="Arial" w:cs="Arial"/>
          <w:sz w:val="22"/>
        </w:rPr>
        <w:t>,</w:t>
      </w:r>
      <w:r w:rsidRPr="00D83AEB">
        <w:rPr>
          <w:rFonts w:ascii="Arial" w:hAnsi="Arial" w:cs="Arial"/>
          <w:sz w:val="22"/>
        </w:rPr>
        <w:t xml:space="preserve"> te prikupljenih informacija od relevantnih učesnika u tom procesu. Uključivat će i brojčano mjerenje provedbe određenih aktivnosti i doseg koji je određeni komunikacijski program ostvario. </w:t>
      </w:r>
    </w:p>
    <w:p w:rsidR="003E298C" w:rsidRDefault="00D83AEB" w:rsidP="0017699D">
      <w:pPr>
        <w:tabs>
          <w:tab w:val="left" w:pos="1210"/>
        </w:tabs>
        <w:spacing w:after="120" w:line="276" w:lineRule="auto"/>
        <w:rPr>
          <w:rFonts w:ascii="Arial" w:hAnsi="Arial" w:cs="Arial"/>
          <w:sz w:val="22"/>
        </w:rPr>
      </w:pPr>
      <w:r w:rsidRPr="00D83AEB">
        <w:rPr>
          <w:rFonts w:ascii="Arial" w:hAnsi="Arial" w:cs="Arial"/>
          <w:sz w:val="22"/>
        </w:rPr>
        <w:t xml:space="preserve">Po potrebi će se poduzimati korektivne aktivnosti, ukoliko to određena dešavanja i promjene u okruženju budu zahtijevali. </w:t>
      </w:r>
    </w:p>
    <w:p w:rsidR="003E298C" w:rsidRDefault="00D83AEB" w:rsidP="0017699D">
      <w:pPr>
        <w:tabs>
          <w:tab w:val="left" w:pos="1210"/>
        </w:tabs>
        <w:spacing w:after="120" w:line="276" w:lineRule="auto"/>
        <w:rPr>
          <w:rFonts w:ascii="Arial" w:hAnsi="Arial" w:cs="Arial"/>
          <w:sz w:val="22"/>
        </w:rPr>
      </w:pPr>
      <w:r w:rsidRPr="00D83AEB">
        <w:rPr>
          <w:rFonts w:ascii="Arial" w:hAnsi="Arial" w:cs="Arial"/>
          <w:sz w:val="22"/>
        </w:rPr>
        <w:lastRenderedPageBreak/>
        <w:t xml:space="preserve">Evaluacija će biti usmjerena na mjerenje stepena ostvarenja indikatora definisanih za </w:t>
      </w:r>
      <w:r w:rsidR="00D31487">
        <w:rPr>
          <w:rFonts w:ascii="Arial" w:hAnsi="Arial" w:cs="Arial"/>
          <w:sz w:val="22"/>
        </w:rPr>
        <w:t>sve ciljeve navedene u Akcionom</w:t>
      </w:r>
      <w:r w:rsidR="003E298C">
        <w:rPr>
          <w:rFonts w:ascii="Arial" w:hAnsi="Arial" w:cs="Arial"/>
          <w:sz w:val="22"/>
        </w:rPr>
        <w:t xml:space="preserve"> planu, koji će biti </w:t>
      </w:r>
      <w:r w:rsidR="00D31487">
        <w:rPr>
          <w:rFonts w:ascii="Arial" w:hAnsi="Arial" w:cs="Arial"/>
          <w:sz w:val="22"/>
        </w:rPr>
        <w:t xml:space="preserve">usvojen paralelno sa </w:t>
      </w:r>
      <w:r w:rsidR="003E298C">
        <w:rPr>
          <w:rFonts w:ascii="Arial" w:hAnsi="Arial" w:cs="Arial"/>
          <w:sz w:val="22"/>
        </w:rPr>
        <w:t>Strategij</w:t>
      </w:r>
      <w:r w:rsidR="00D31487">
        <w:rPr>
          <w:rFonts w:ascii="Arial" w:hAnsi="Arial" w:cs="Arial"/>
          <w:sz w:val="22"/>
        </w:rPr>
        <w:t>om</w:t>
      </w:r>
      <w:r w:rsidR="003E298C">
        <w:rPr>
          <w:rFonts w:ascii="Arial" w:hAnsi="Arial" w:cs="Arial"/>
          <w:sz w:val="22"/>
        </w:rPr>
        <w:t xml:space="preserve"> od strane VSTV-a BiH</w:t>
      </w:r>
      <w:r w:rsidRPr="00D83AEB">
        <w:rPr>
          <w:rFonts w:ascii="Arial" w:hAnsi="Arial" w:cs="Arial"/>
          <w:sz w:val="22"/>
        </w:rPr>
        <w:t xml:space="preserve">. </w:t>
      </w:r>
    </w:p>
    <w:p w:rsidR="003E298C" w:rsidRDefault="00D83AEB" w:rsidP="0017699D">
      <w:pPr>
        <w:tabs>
          <w:tab w:val="left" w:pos="1210"/>
        </w:tabs>
        <w:spacing w:after="120" w:line="276" w:lineRule="auto"/>
        <w:rPr>
          <w:rFonts w:ascii="Arial" w:hAnsi="Arial" w:cs="Arial"/>
          <w:sz w:val="22"/>
        </w:rPr>
      </w:pPr>
      <w:r w:rsidRPr="00D83AEB">
        <w:rPr>
          <w:rFonts w:ascii="Arial" w:hAnsi="Arial" w:cs="Arial"/>
          <w:sz w:val="22"/>
        </w:rPr>
        <w:t>U zavisnosti od tehničkih i finansijskih aspekata, evaluacija će uključivati istraživanje javnog mnijenja, analizu medijskih sadržaja, intervjue sa ključnim akterima, kao i prikupljanje relevantnih izvješ</w:t>
      </w:r>
      <w:r w:rsidR="00585BD8">
        <w:rPr>
          <w:rFonts w:ascii="Arial" w:hAnsi="Arial" w:cs="Arial"/>
          <w:sz w:val="22"/>
        </w:rPr>
        <w:t>taja institucija i organizacija</w:t>
      </w:r>
      <w:r w:rsidRPr="00D83AEB">
        <w:rPr>
          <w:rFonts w:ascii="Arial" w:hAnsi="Arial" w:cs="Arial"/>
          <w:sz w:val="22"/>
        </w:rPr>
        <w:t xml:space="preserve"> potrebnih za ocjenu stepena ostvarenja ciljeva. </w:t>
      </w:r>
    </w:p>
    <w:p w:rsidR="00D7633B" w:rsidRPr="002646A7" w:rsidRDefault="00D83AEB" w:rsidP="0017699D">
      <w:pPr>
        <w:tabs>
          <w:tab w:val="left" w:pos="1210"/>
        </w:tabs>
        <w:spacing w:after="120" w:line="276" w:lineRule="auto"/>
        <w:rPr>
          <w:rFonts w:ascii="Arial" w:hAnsi="Arial" w:cs="Arial"/>
          <w:sz w:val="22"/>
        </w:rPr>
      </w:pPr>
      <w:r w:rsidRPr="00D83AEB">
        <w:rPr>
          <w:rFonts w:ascii="Arial" w:hAnsi="Arial" w:cs="Arial"/>
          <w:sz w:val="22"/>
        </w:rPr>
        <w:t>Evaluacija će dati odgovore na pita</w:t>
      </w:r>
      <w:r w:rsidR="00B87ECD">
        <w:rPr>
          <w:rFonts w:ascii="Arial" w:hAnsi="Arial" w:cs="Arial"/>
          <w:sz w:val="22"/>
        </w:rPr>
        <w:t>nja da li su ciljevi predviđeni</w:t>
      </w:r>
      <w:r w:rsidRPr="00D83AEB">
        <w:rPr>
          <w:rFonts w:ascii="Arial" w:hAnsi="Arial" w:cs="Arial"/>
          <w:sz w:val="22"/>
        </w:rPr>
        <w:t xml:space="preserve"> Strategijom ostvareni, da li </w:t>
      </w:r>
      <w:r w:rsidR="00B87ECD">
        <w:rPr>
          <w:rFonts w:ascii="Arial" w:hAnsi="Arial" w:cs="Arial"/>
          <w:sz w:val="22"/>
        </w:rPr>
        <w:t xml:space="preserve">su </w:t>
      </w:r>
      <w:r w:rsidRPr="00D83AEB">
        <w:rPr>
          <w:rFonts w:ascii="Arial" w:hAnsi="Arial" w:cs="Arial"/>
          <w:sz w:val="22"/>
        </w:rPr>
        <w:t>ciljne grupe razumjele poruku, prihvatile je i u kojoj mjeri, te postaviti osnove za narednu Komunikacijsku strategiju koja će, neminovno, po isteku ove biti neophodna.</w:t>
      </w:r>
    </w:p>
    <w:p w:rsidR="00D7633B" w:rsidRPr="002646A7" w:rsidRDefault="00D7633B" w:rsidP="00866648">
      <w:pPr>
        <w:tabs>
          <w:tab w:val="left" w:pos="1210"/>
        </w:tabs>
        <w:rPr>
          <w:rFonts w:ascii="Arial" w:hAnsi="Arial" w:cs="Arial"/>
          <w:sz w:val="22"/>
        </w:rPr>
      </w:pPr>
    </w:p>
    <w:p w:rsidR="00D7633B" w:rsidRDefault="00D7633B"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513560" w:rsidRDefault="00513560"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20DFD" w:rsidRDefault="00C20DFD" w:rsidP="00866648">
      <w:pPr>
        <w:tabs>
          <w:tab w:val="left" w:pos="1210"/>
        </w:tabs>
        <w:rPr>
          <w:rFonts w:ascii="Arial" w:hAnsi="Arial" w:cs="Arial"/>
          <w:sz w:val="22"/>
        </w:rPr>
      </w:pPr>
    </w:p>
    <w:p w:rsidR="00241469" w:rsidRDefault="00241469" w:rsidP="00866648">
      <w:pPr>
        <w:tabs>
          <w:tab w:val="left" w:pos="1210"/>
        </w:tabs>
        <w:rPr>
          <w:rFonts w:ascii="Arial" w:hAnsi="Arial" w:cs="Arial"/>
          <w:sz w:val="22"/>
        </w:rPr>
      </w:pPr>
      <w:r>
        <w:rPr>
          <w:rFonts w:ascii="Arial" w:hAnsi="Arial" w:cs="Arial"/>
          <w:sz w:val="22"/>
        </w:rPr>
        <w:t>ANEKS I – AKCIONI PLAN ZA REALIZACIJU KOMUNIKACIJSKE STRATEGIJE VSTV-A BIH</w:t>
      </w:r>
    </w:p>
    <w:p w:rsidR="00241469" w:rsidRDefault="00241469" w:rsidP="00866648">
      <w:pPr>
        <w:tabs>
          <w:tab w:val="left" w:pos="1210"/>
        </w:tabs>
        <w:rPr>
          <w:rFonts w:ascii="Arial" w:hAnsi="Arial" w:cs="Arial"/>
          <w:sz w:val="22"/>
        </w:rPr>
      </w:pPr>
    </w:p>
    <w:p w:rsidR="00241469" w:rsidRDefault="0024146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r>
        <w:rPr>
          <w:rFonts w:ascii="Arial" w:hAnsi="Arial" w:cs="Arial"/>
          <w:sz w:val="22"/>
        </w:rPr>
        <w:t xml:space="preserve">ANEKS </w:t>
      </w:r>
      <w:r w:rsidR="00241469">
        <w:rPr>
          <w:rFonts w:ascii="Arial" w:hAnsi="Arial" w:cs="Arial"/>
          <w:sz w:val="22"/>
        </w:rPr>
        <w:t>I</w:t>
      </w:r>
      <w:r>
        <w:rPr>
          <w:rFonts w:ascii="Arial" w:hAnsi="Arial" w:cs="Arial"/>
          <w:sz w:val="22"/>
        </w:rPr>
        <w:t xml:space="preserve">I – MODEL STRATEGIJE ZA KRIZNO KOMUNICIRANJE U SUDOVIMA I TUŽILAŠTVIMA </w:t>
      </w:r>
    </w:p>
    <w:p w:rsidR="00C62319" w:rsidRDefault="00C62319" w:rsidP="00866648">
      <w:pPr>
        <w:tabs>
          <w:tab w:val="left" w:pos="1210"/>
        </w:tabs>
        <w:rPr>
          <w:rFonts w:ascii="Arial" w:hAnsi="Arial" w:cs="Arial"/>
          <w:sz w:val="22"/>
        </w:rPr>
      </w:pPr>
    </w:p>
    <w:p w:rsidR="00C62319" w:rsidRDefault="00C62319" w:rsidP="00866648">
      <w:pPr>
        <w:tabs>
          <w:tab w:val="left" w:pos="1210"/>
        </w:tabs>
        <w:rPr>
          <w:rFonts w:ascii="Arial" w:hAnsi="Arial" w:cs="Arial"/>
          <w:sz w:val="22"/>
        </w:rPr>
      </w:pPr>
    </w:p>
    <w:p w:rsidR="00C62319" w:rsidRPr="002646A7" w:rsidRDefault="00C62319" w:rsidP="00866648">
      <w:pPr>
        <w:tabs>
          <w:tab w:val="left" w:pos="1210"/>
        </w:tabs>
        <w:rPr>
          <w:rFonts w:ascii="Arial" w:hAnsi="Arial" w:cs="Arial"/>
          <w:sz w:val="22"/>
        </w:rPr>
      </w:pPr>
      <w:r>
        <w:rPr>
          <w:rFonts w:ascii="Arial" w:hAnsi="Arial" w:cs="Arial"/>
          <w:sz w:val="22"/>
        </w:rPr>
        <w:t>ANEKS II</w:t>
      </w:r>
      <w:r w:rsidR="00241469">
        <w:rPr>
          <w:rFonts w:ascii="Arial" w:hAnsi="Arial" w:cs="Arial"/>
          <w:sz w:val="22"/>
        </w:rPr>
        <w:t>I</w:t>
      </w:r>
      <w:r>
        <w:rPr>
          <w:rFonts w:ascii="Arial" w:hAnsi="Arial" w:cs="Arial"/>
          <w:sz w:val="22"/>
        </w:rPr>
        <w:t xml:space="preserve"> - </w:t>
      </w:r>
      <w:r w:rsidRPr="00C62319">
        <w:rPr>
          <w:rFonts w:ascii="Arial" w:hAnsi="Arial" w:cs="Arial"/>
          <w:sz w:val="22"/>
        </w:rPr>
        <w:t>KOMUNIKACIJSK</w:t>
      </w:r>
      <w:r w:rsidR="00A47630">
        <w:rPr>
          <w:rFonts w:ascii="Arial" w:hAnsi="Arial" w:cs="Arial"/>
          <w:sz w:val="22"/>
        </w:rPr>
        <w:t>I PLAN</w:t>
      </w:r>
      <w:r w:rsidRPr="00C62319">
        <w:rPr>
          <w:rFonts w:ascii="Arial" w:hAnsi="Arial" w:cs="Arial"/>
          <w:sz w:val="22"/>
        </w:rPr>
        <w:t xml:space="preserve"> ZA OBLAST ETIKE, INTEGRITETA I SPREČAVANJA SUKOBA INTERESA (KPI)</w:t>
      </w:r>
      <w:r w:rsidR="000F5562">
        <w:rPr>
          <w:rFonts w:ascii="Arial" w:hAnsi="Arial" w:cs="Arial"/>
          <w:sz w:val="22"/>
        </w:rPr>
        <w:t xml:space="preserve"> – kada bude usvojen </w:t>
      </w:r>
    </w:p>
    <w:sectPr w:rsidR="00C62319" w:rsidRPr="002646A7" w:rsidSect="00237C7A">
      <w:footerReference w:type="default" r:id="rId14"/>
      <w:pgSz w:w="11907" w:h="16840" w:code="9"/>
      <w:pgMar w:top="1418" w:right="1418" w:bottom="1418"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1F96" w16cex:dateUtc="2020-07-21T06:02:00Z"/>
  <w16cex:commentExtensible w16cex:durableId="22C12246" w16cex:dateUtc="2020-07-21T06:13:00Z"/>
  <w16cex:commentExtensible w16cex:durableId="22C12377" w16cex:dateUtc="2020-07-21T06:19:00Z"/>
  <w16cex:commentExtensible w16cex:durableId="22C122C8" w16cex:dateUtc="2020-07-21T06:16:00Z"/>
  <w16cex:commentExtensible w16cex:durableId="22C12315" w16cex:dateUtc="2020-07-21T06:17:00Z"/>
  <w16cex:commentExtensible w16cex:durableId="22C123AC" w16cex:dateUtc="2020-07-21T06:19:00Z"/>
  <w16cex:commentExtensible w16cex:durableId="22C12417" w16cex:dateUtc="2020-07-21T06:21:00Z"/>
  <w16cex:commentExtensible w16cex:durableId="22C1738B" w16cex:dateUtc="2020-07-21T12:00:00Z"/>
  <w16cex:commentExtensible w16cex:durableId="22C173D0" w16cex:dateUtc="2020-07-21T12:01:00Z"/>
  <w16cex:commentExtensible w16cex:durableId="22C17409" w16cex:dateUtc="2020-07-21T12:02:00Z"/>
  <w16cex:commentExtensible w16cex:durableId="22C1742F" w16cex:dateUtc="2020-07-21T12:03:00Z"/>
  <w16cex:commentExtensible w16cex:durableId="22C1748B" w16cex:dateUtc="2020-07-21T12:04:00Z"/>
  <w16cex:commentExtensible w16cex:durableId="22C174D4" w16cex:dateUtc="2020-07-21T12:06:00Z"/>
  <w16cex:commentExtensible w16cex:durableId="22C17504" w16cex:dateUtc="2020-07-21T12:07:00Z"/>
  <w16cex:commentExtensible w16cex:durableId="22C1753A" w16cex:dateUtc="2020-07-21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A2CEB4" w16cid:durableId="22C11ED3"/>
  <w16cid:commentId w16cid:paraId="4EE1F9D3" w16cid:durableId="22C11ED4"/>
  <w16cid:commentId w16cid:paraId="0A233D80" w16cid:durableId="22C11F96"/>
  <w16cid:commentId w16cid:paraId="73E08749" w16cid:durableId="22C11ED5"/>
  <w16cid:commentId w16cid:paraId="07B2E8B2" w16cid:durableId="22C11ED6"/>
  <w16cid:commentId w16cid:paraId="2F01DC97" w16cid:durableId="22C11ED7"/>
  <w16cid:commentId w16cid:paraId="170BAA69" w16cid:durableId="22C11ED8"/>
  <w16cid:commentId w16cid:paraId="75959ACD" w16cid:durableId="22C11ED9"/>
  <w16cid:commentId w16cid:paraId="53F5313F" w16cid:durableId="22C11EDA"/>
  <w16cid:commentId w16cid:paraId="2D280F3F" w16cid:durableId="22C11EDB"/>
  <w16cid:commentId w16cid:paraId="45552E25" w16cid:durableId="22C12246"/>
  <w16cid:commentId w16cid:paraId="38C97BCE" w16cid:durableId="22C11EDC"/>
  <w16cid:commentId w16cid:paraId="56918551" w16cid:durableId="22C12377"/>
  <w16cid:commentId w16cid:paraId="076095C6" w16cid:durableId="22C11EDD"/>
  <w16cid:commentId w16cid:paraId="6186975B" w16cid:durableId="22C11EDE"/>
  <w16cid:commentId w16cid:paraId="2DF64CBB" w16cid:durableId="22C122C8"/>
  <w16cid:commentId w16cid:paraId="1F5E849B" w16cid:durableId="22C11EDF"/>
  <w16cid:commentId w16cid:paraId="24338310" w16cid:durableId="22C11EE0"/>
  <w16cid:commentId w16cid:paraId="76F3DA5D" w16cid:durableId="22C11EE1"/>
  <w16cid:commentId w16cid:paraId="0640EE16" w16cid:durableId="22C12315"/>
  <w16cid:commentId w16cid:paraId="0811E037" w16cid:durableId="22C11EE2"/>
  <w16cid:commentId w16cid:paraId="5BC965A3" w16cid:durableId="22C11EE3"/>
  <w16cid:commentId w16cid:paraId="5FFBA1DF" w16cid:durableId="22C11EE4"/>
  <w16cid:commentId w16cid:paraId="1F73298B" w16cid:durableId="22C123AC"/>
  <w16cid:commentId w16cid:paraId="66C1E3B9" w16cid:durableId="22C12417"/>
  <w16cid:commentId w16cid:paraId="30D35069" w16cid:durableId="22C11EE5"/>
  <w16cid:commentId w16cid:paraId="4C763607" w16cid:durableId="22C11EE6"/>
  <w16cid:commentId w16cid:paraId="35C088FD" w16cid:durableId="22C11EE7"/>
  <w16cid:commentId w16cid:paraId="63A2EB7C" w16cid:durableId="22C11EE8"/>
  <w16cid:commentId w16cid:paraId="7CE23175" w16cid:durableId="22C11EE9"/>
  <w16cid:commentId w16cid:paraId="36D5D76B" w16cid:durableId="22C1738B"/>
  <w16cid:commentId w16cid:paraId="36541845" w16cid:durableId="22C11EEA"/>
  <w16cid:commentId w16cid:paraId="0DB71296" w16cid:durableId="22C11EEB"/>
  <w16cid:commentId w16cid:paraId="00894916" w16cid:durableId="22C11EEC"/>
  <w16cid:commentId w16cid:paraId="71F3FCE4" w16cid:durableId="22C173D0"/>
  <w16cid:commentId w16cid:paraId="5333D80C" w16cid:durableId="22C11EED"/>
  <w16cid:commentId w16cid:paraId="30487CC0" w16cid:durableId="22C11EEE"/>
  <w16cid:commentId w16cid:paraId="1AE3BCE6" w16cid:durableId="22C17409"/>
  <w16cid:commentId w16cid:paraId="06F41B0E" w16cid:durableId="22C11EEF"/>
  <w16cid:commentId w16cid:paraId="77B79AB9" w16cid:durableId="22C11EF0"/>
  <w16cid:commentId w16cid:paraId="5DBEA1A1" w16cid:durableId="22C11EF1"/>
  <w16cid:commentId w16cid:paraId="49580747" w16cid:durableId="22C1742F"/>
  <w16cid:commentId w16cid:paraId="606B7AD8" w16cid:durableId="22C1748B"/>
  <w16cid:commentId w16cid:paraId="40F64B69" w16cid:durableId="22C174D4"/>
  <w16cid:commentId w16cid:paraId="754B8A82" w16cid:durableId="22C11EF2"/>
  <w16cid:commentId w16cid:paraId="15211118" w16cid:durableId="22C11EF3"/>
  <w16cid:commentId w16cid:paraId="62841891" w16cid:durableId="22C11EF4"/>
  <w16cid:commentId w16cid:paraId="47B9887F" w16cid:durableId="22C17504"/>
  <w16cid:commentId w16cid:paraId="748EE4EC" w16cid:durableId="22C1753A"/>
  <w16cid:commentId w16cid:paraId="6E0D8214" w16cid:durableId="22C11E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0E" w:rsidRDefault="00993F0E" w:rsidP="002F5875">
      <w:r>
        <w:separator/>
      </w:r>
    </w:p>
  </w:endnote>
  <w:endnote w:type="continuationSeparator" w:id="0">
    <w:p w:rsidR="00993F0E" w:rsidRDefault="00993F0E" w:rsidP="002F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49021"/>
      <w:docPartObj>
        <w:docPartGallery w:val="Page Numbers (Bottom of Page)"/>
        <w:docPartUnique/>
      </w:docPartObj>
    </w:sdtPr>
    <w:sdtEndPr>
      <w:rPr>
        <w:noProof/>
      </w:rPr>
    </w:sdtEndPr>
    <w:sdtContent>
      <w:p w:rsidR="009C3955" w:rsidRDefault="009C3955">
        <w:pPr>
          <w:pStyle w:val="Footer"/>
          <w:jc w:val="right"/>
        </w:pPr>
        <w:r>
          <w:fldChar w:fldCharType="begin"/>
        </w:r>
        <w:r>
          <w:instrText xml:space="preserve"> PAGE   \* MERGEFORMAT </w:instrText>
        </w:r>
        <w:r>
          <w:fldChar w:fldCharType="separate"/>
        </w:r>
        <w:r w:rsidR="00501396">
          <w:rPr>
            <w:noProof/>
          </w:rPr>
          <w:t>20</w:t>
        </w:r>
        <w:r>
          <w:rPr>
            <w:noProof/>
          </w:rPr>
          <w:fldChar w:fldCharType="end"/>
        </w:r>
      </w:p>
    </w:sdtContent>
  </w:sdt>
  <w:p w:rsidR="009C3955" w:rsidRDefault="009C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0E" w:rsidRDefault="00993F0E" w:rsidP="002F5875">
      <w:r>
        <w:separator/>
      </w:r>
    </w:p>
  </w:footnote>
  <w:footnote w:type="continuationSeparator" w:id="0">
    <w:p w:rsidR="00993F0E" w:rsidRDefault="00993F0E" w:rsidP="002F5875">
      <w:r>
        <w:continuationSeparator/>
      </w:r>
    </w:p>
  </w:footnote>
  <w:footnote w:id="1">
    <w:p w:rsidR="009C3955" w:rsidRPr="002646A7" w:rsidRDefault="009C3955" w:rsidP="000F4139">
      <w:pPr>
        <w:pStyle w:val="FootnoteText"/>
        <w:rPr>
          <w:rFonts w:ascii="Arial" w:hAnsi="Arial" w:cs="Arial"/>
          <w:sz w:val="18"/>
          <w:szCs w:val="18"/>
          <w:lang w:val="sr-Latn-BA"/>
        </w:rPr>
      </w:pPr>
      <w:r w:rsidRPr="002646A7">
        <w:rPr>
          <w:rStyle w:val="FootnoteReference"/>
          <w:rFonts w:ascii="Arial" w:hAnsi="Arial" w:cs="Arial"/>
          <w:sz w:val="18"/>
          <w:szCs w:val="18"/>
        </w:rPr>
        <w:footnoteRef/>
      </w:r>
      <w:r w:rsidRPr="002646A7">
        <w:rPr>
          <w:rFonts w:ascii="Arial" w:hAnsi="Arial" w:cs="Arial"/>
          <w:sz w:val="18"/>
          <w:szCs w:val="18"/>
          <w:lang w:val="sr-Latn-BA"/>
        </w:rPr>
        <w:t>Konsultativno vijeće evropskih sudija (CCJE) je u novembru 2010. godine donijelo dokument Magna Carta of Judges, utvrđujući fundamentalne principe na kojima sudstvo treba da počiva.</w:t>
      </w:r>
    </w:p>
  </w:footnote>
  <w:footnote w:id="2">
    <w:p w:rsidR="009C3955" w:rsidRPr="002646A7" w:rsidRDefault="009C3955" w:rsidP="000F4139">
      <w:pPr>
        <w:pStyle w:val="FootnoteText"/>
        <w:rPr>
          <w:rFonts w:ascii="Arial" w:hAnsi="Arial" w:cs="Arial"/>
          <w:sz w:val="18"/>
          <w:szCs w:val="18"/>
          <w:lang w:val="sr-Latn-BA"/>
        </w:rPr>
      </w:pPr>
      <w:r w:rsidRPr="002646A7">
        <w:rPr>
          <w:rStyle w:val="FootnoteReference"/>
          <w:rFonts w:ascii="Arial" w:hAnsi="Arial" w:cs="Arial"/>
          <w:sz w:val="18"/>
          <w:szCs w:val="18"/>
        </w:rPr>
        <w:footnoteRef/>
      </w:r>
      <w:r w:rsidRPr="002646A7">
        <w:rPr>
          <w:rFonts w:ascii="Arial" w:hAnsi="Arial" w:cs="Arial"/>
          <w:sz w:val="18"/>
          <w:szCs w:val="18"/>
          <w:lang w:val="sr-Latn-BA"/>
        </w:rPr>
        <w:t>Mišljenje broj 9(2014) Konsultativnog vijeća evropskih tužilaca (CCPE) o normama i načelima koji se odnose na rad tužilaca – Rimska povelja.</w:t>
      </w:r>
    </w:p>
  </w:footnote>
  <w:footnote w:id="3">
    <w:p w:rsidR="009C3955" w:rsidRPr="002646A7" w:rsidRDefault="009C3955" w:rsidP="000F4139">
      <w:pPr>
        <w:pStyle w:val="FootnoteText"/>
        <w:rPr>
          <w:rFonts w:ascii="Arial" w:hAnsi="Arial" w:cs="Arial"/>
          <w:sz w:val="18"/>
          <w:szCs w:val="18"/>
          <w:lang w:val="sr-Latn-BA"/>
        </w:rPr>
      </w:pPr>
      <w:r w:rsidRPr="002646A7">
        <w:rPr>
          <w:rStyle w:val="FootnoteReference"/>
          <w:rFonts w:ascii="Arial" w:hAnsi="Arial" w:cs="Arial"/>
          <w:sz w:val="18"/>
          <w:szCs w:val="18"/>
        </w:rPr>
        <w:footnoteRef/>
      </w:r>
      <w:r w:rsidRPr="002646A7">
        <w:rPr>
          <w:rFonts w:ascii="Arial" w:hAnsi="Arial" w:cs="Arial"/>
          <w:sz w:val="18"/>
          <w:szCs w:val="18"/>
          <w:lang w:val="sr-Latn-BA"/>
        </w:rPr>
        <w:t>Preporuka Komiteta ministara državama članicama u pogledu o</w:t>
      </w:r>
      <w:r>
        <w:rPr>
          <w:rFonts w:ascii="Arial" w:hAnsi="Arial" w:cs="Arial"/>
          <w:sz w:val="18"/>
          <w:szCs w:val="18"/>
          <w:lang w:val="sr-Latn-BA"/>
        </w:rPr>
        <w:t>siguravanja</w:t>
      </w:r>
      <w:r w:rsidRPr="002646A7">
        <w:rPr>
          <w:rFonts w:ascii="Arial" w:hAnsi="Arial" w:cs="Arial"/>
          <w:sz w:val="18"/>
          <w:szCs w:val="18"/>
          <w:lang w:val="sr-Latn-BA"/>
        </w:rPr>
        <w:t xml:space="preserve"> informacija putem medija koje se odnose na krivične postupke Rec(2003)13</w:t>
      </w:r>
    </w:p>
  </w:footnote>
  <w:footnote w:id="4">
    <w:p w:rsidR="009C3955" w:rsidRPr="002646A7" w:rsidRDefault="009C3955" w:rsidP="000F4139">
      <w:pPr>
        <w:pStyle w:val="FootnoteText"/>
        <w:rPr>
          <w:rFonts w:ascii="Arial" w:hAnsi="Arial" w:cs="Arial"/>
          <w:sz w:val="18"/>
          <w:szCs w:val="18"/>
          <w:lang w:val="sr-Latn-BA"/>
        </w:rPr>
      </w:pPr>
      <w:r w:rsidRPr="002646A7">
        <w:rPr>
          <w:rStyle w:val="FootnoteReference"/>
          <w:rFonts w:ascii="Arial" w:hAnsi="Arial" w:cs="Arial"/>
          <w:sz w:val="18"/>
          <w:szCs w:val="18"/>
        </w:rPr>
        <w:footnoteRef/>
      </w:r>
      <w:r w:rsidRPr="002646A7">
        <w:rPr>
          <w:rFonts w:ascii="Arial" w:hAnsi="Arial" w:cs="Arial"/>
          <w:sz w:val="18"/>
          <w:szCs w:val="18"/>
          <w:lang w:val="sr-Latn-BA"/>
        </w:rPr>
        <w:t xml:space="preserve">Bukureštanska </w:t>
      </w:r>
      <w:r>
        <w:rPr>
          <w:rFonts w:ascii="Arial" w:hAnsi="Arial" w:cs="Arial"/>
          <w:sz w:val="18"/>
          <w:szCs w:val="18"/>
          <w:lang w:val="sr-Latn-BA"/>
        </w:rPr>
        <w:t>r</w:t>
      </w:r>
      <w:r w:rsidRPr="002646A7">
        <w:rPr>
          <w:rFonts w:ascii="Arial" w:hAnsi="Arial" w:cs="Arial"/>
          <w:sz w:val="18"/>
          <w:szCs w:val="18"/>
          <w:lang w:val="sr-Latn-BA"/>
        </w:rPr>
        <w:t xml:space="preserve">ezolucija o transparentnosti i pristupu pravdi </w:t>
      </w:r>
    </w:p>
  </w:footnote>
  <w:footnote w:id="5">
    <w:p w:rsidR="009C3955" w:rsidRPr="002646A7" w:rsidRDefault="009C3955" w:rsidP="00E7324E">
      <w:pPr>
        <w:pStyle w:val="FootnoteText"/>
        <w:rPr>
          <w:rFonts w:ascii="Arial" w:hAnsi="Arial" w:cs="Arial"/>
          <w:sz w:val="18"/>
          <w:szCs w:val="18"/>
          <w:lang w:val="sr-Latn-BA"/>
        </w:rPr>
      </w:pPr>
      <w:r w:rsidRPr="002646A7">
        <w:rPr>
          <w:rStyle w:val="FootnoteReference"/>
          <w:rFonts w:ascii="Arial" w:hAnsi="Arial" w:cs="Arial"/>
          <w:sz w:val="18"/>
          <w:szCs w:val="18"/>
        </w:rPr>
        <w:footnoteRef/>
      </w:r>
      <w:r w:rsidRPr="002646A7">
        <w:rPr>
          <w:rFonts w:ascii="Arial" w:hAnsi="Arial" w:cs="Arial"/>
          <w:sz w:val="18"/>
          <w:szCs w:val="18"/>
          <w:lang w:val="sr-Latn-BA"/>
        </w:rPr>
        <w:t>CEPEJ je pomenuti Vodič usvojio na 31. plenarnom sastanku, održanom u Strazburu, 3. i 4. decembra 2018. godine.</w:t>
      </w:r>
    </w:p>
  </w:footnote>
  <w:footnote w:id="6">
    <w:p w:rsidR="009C3955" w:rsidRPr="002646A7" w:rsidRDefault="009C3955" w:rsidP="00E7324E">
      <w:pPr>
        <w:pStyle w:val="FootnoteText"/>
        <w:rPr>
          <w:rFonts w:asciiTheme="majorHAnsi" w:hAnsiTheme="majorHAnsi"/>
          <w:lang w:val="sr-Latn-BA"/>
        </w:rPr>
      </w:pPr>
      <w:r w:rsidRPr="000B68B3">
        <w:rPr>
          <w:rStyle w:val="FootnoteReference"/>
        </w:rPr>
        <w:footnoteRef/>
      </w:r>
      <w:r>
        <w:rPr>
          <w:rFonts w:ascii="Arial" w:hAnsi="Arial" w:cs="Arial"/>
          <w:sz w:val="18"/>
          <w:szCs w:val="18"/>
          <w:lang w:val="sr-Latn-BA"/>
        </w:rPr>
        <w:t xml:space="preserve">Potrebna </w:t>
      </w:r>
      <w:r w:rsidRPr="002646A7">
        <w:rPr>
          <w:rFonts w:ascii="Arial" w:hAnsi="Arial" w:cs="Arial"/>
          <w:sz w:val="18"/>
          <w:szCs w:val="18"/>
          <w:lang w:val="sr-Latn-BA"/>
        </w:rPr>
        <w:t>je i ravnomjernija raspodjela kadrovskih resursa u pravosuđu i bolja transparentnost pravosuđa kroz bolju interakciju sa medijima i društvom.</w:t>
      </w:r>
      <w:r w:rsidRPr="002646A7">
        <w:rPr>
          <w:rFonts w:ascii="Arial" w:hAnsi="Arial" w:cs="Arial"/>
          <w:sz w:val="18"/>
          <w:szCs w:val="18"/>
          <w:lang w:val="sr-Latn-BA"/>
        </w:rPr>
        <w:cr/>
      </w:r>
    </w:p>
  </w:footnote>
  <w:footnote w:id="7">
    <w:p w:rsidR="009C3955" w:rsidRPr="00E7324E" w:rsidRDefault="009C3955" w:rsidP="00682874">
      <w:pPr>
        <w:pStyle w:val="FootnoteText"/>
        <w:rPr>
          <w:lang w:val="bs-Latn-BA"/>
        </w:rPr>
      </w:pPr>
      <w:r>
        <w:rPr>
          <w:rStyle w:val="FootnoteReference"/>
        </w:rPr>
        <w:footnoteRef/>
      </w:r>
      <w:r w:rsidRPr="000F4139">
        <w:t>Izvor: http://vstv.pravosudje.ba/vstv/faces/vijesti.jsp?id=65186</w:t>
      </w:r>
    </w:p>
  </w:footnote>
  <w:footnote w:id="8">
    <w:p w:rsidR="009C3955" w:rsidRPr="005433BE" w:rsidRDefault="009C3955" w:rsidP="00132FB5">
      <w:pPr>
        <w:pStyle w:val="FootnoteText"/>
        <w:rPr>
          <w:rFonts w:ascii="Arial" w:hAnsi="Arial" w:cs="Arial"/>
          <w:sz w:val="18"/>
        </w:rPr>
      </w:pPr>
      <w:r w:rsidRPr="005433BE">
        <w:rPr>
          <w:rStyle w:val="FootnoteReference"/>
          <w:rFonts w:ascii="Arial" w:hAnsi="Arial" w:cs="Arial"/>
          <w:sz w:val="18"/>
        </w:rPr>
        <w:footnoteRef/>
      </w:r>
      <w:r w:rsidRPr="005433BE">
        <w:rPr>
          <w:rFonts w:ascii="Arial" w:hAnsi="Arial" w:cs="Arial"/>
        </w:rPr>
        <w:t xml:space="preserve"> </w:t>
      </w:r>
      <w:r w:rsidRPr="005433BE">
        <w:rPr>
          <w:rFonts w:ascii="Arial" w:hAnsi="Arial" w:cs="Arial"/>
          <w:sz w:val="18"/>
        </w:rPr>
        <w:t>Indeks efektivnosti pravosuđa Bosne i Hercegovine (IEP-BiH) mjerni alat za procjenu efektivnosti pravosuđa razvijen u okviru USAID-ovog MEASURE BiH projekta prema podacima iz 2020. godine navodi: „Najniži nivo zadovoljstva ispitanici su dosljedno izražavali u pogledu dužine trajanja predmeta, transparentnosti, rada sudija i tužilaca te troškova povezanih s percipiranim neadekvatnim rezultatima rada pravosuđa. Kao i prethodnih godina, pojedinci sa neposrednim iskustvom u pravosudnom sistemu predstavljali su samo mali dio (6%) ispitanika. Ipak, razlike u mišljenjima između ispitanika koji su imali iskustva sa sudskim sistemom i onih koji takvo iskustvo nisu imali bile su minimalne. Medijsko izvještavanje, koje obično pokriva samo predmete koji izazivaju velik interes javnosti, bilo je primarni izvor informacija za većinu građana, iako opšta percepcija javnosti o objektivnosti medija u izvještavanju i predstavljanju sudskih predmeta i istraga nije bila povoljna.“</w:t>
      </w:r>
    </w:p>
    <w:p w:rsidR="009C3955" w:rsidRDefault="009C3955" w:rsidP="00132FB5">
      <w:pPr>
        <w:pStyle w:val="FootnoteText"/>
        <w:rPr>
          <w:rFonts w:ascii="Arial" w:hAnsi="Arial" w:cs="Arial"/>
          <w:highlight w:val="yellow"/>
        </w:rPr>
      </w:pPr>
    </w:p>
    <w:p w:rsidR="009C3955" w:rsidRPr="0017699D" w:rsidRDefault="009C3955" w:rsidP="00132FB5">
      <w:pPr>
        <w:pStyle w:val="FootnoteText"/>
        <w:rPr>
          <w:rFonts w:ascii="Arial" w:hAnsi="Arial" w:cs="Arial"/>
          <w:lang w:val="bs-Latn-BA"/>
        </w:rPr>
      </w:pPr>
    </w:p>
  </w:footnote>
  <w:footnote w:id="9">
    <w:p w:rsidR="009C3955" w:rsidRPr="00582126" w:rsidRDefault="009C3955" w:rsidP="00D7633B">
      <w:pPr>
        <w:pStyle w:val="FootnoteText"/>
        <w:rPr>
          <w:rFonts w:ascii="Arial" w:hAnsi="Arial" w:cs="Arial"/>
          <w:lang w:val="bs-Latn-BA"/>
        </w:rPr>
      </w:pPr>
      <w:r w:rsidRPr="00582126">
        <w:rPr>
          <w:rStyle w:val="FootnoteReference"/>
          <w:rFonts w:ascii="Arial" w:hAnsi="Arial" w:cs="Arial"/>
          <w:sz w:val="16"/>
          <w:szCs w:val="16"/>
          <w:lang w:val="bs-Latn-BA"/>
        </w:rPr>
        <w:footnoteRef/>
      </w:r>
      <w:r w:rsidRPr="00582126">
        <w:rPr>
          <w:rFonts w:ascii="Arial" w:hAnsi="Arial" w:cs="Arial"/>
          <w:sz w:val="16"/>
          <w:szCs w:val="16"/>
          <w:lang w:val="bs-Latn-BA"/>
        </w:rPr>
        <w:t xml:space="preserve"> Shel Holtz, Korporativni razgovori: vodič za provedbu učinkovite i prikladne interne komunikacije (2009)</w:t>
      </w:r>
    </w:p>
  </w:footnote>
  <w:footnote w:id="10">
    <w:p w:rsidR="009C3955" w:rsidRPr="00E7324E" w:rsidRDefault="009C3955">
      <w:pPr>
        <w:pStyle w:val="FootnoteText"/>
        <w:rPr>
          <w:rFonts w:ascii="Arial" w:hAnsi="Arial" w:cs="Arial"/>
          <w:lang w:val="bs-Latn-BA"/>
        </w:rPr>
      </w:pPr>
      <w:r w:rsidRPr="00E7324E">
        <w:rPr>
          <w:rStyle w:val="FootnoteReference"/>
          <w:rFonts w:ascii="Arial" w:hAnsi="Arial" w:cs="Arial"/>
          <w:color w:val="000000" w:themeColor="text1"/>
        </w:rPr>
        <w:footnoteRef/>
      </w:r>
      <w:r w:rsidRPr="00E7324E">
        <w:rPr>
          <w:rFonts w:ascii="Arial" w:hAnsi="Arial" w:cs="Arial"/>
          <w:color w:val="000000" w:themeColor="text1"/>
        </w:rPr>
        <w:t xml:space="preserve"> Bangalore principi su usvojeni sa ciljem uspostavljanja standarda za etičko ponašanje sudija. Dizajnirani su da pruže smjernice sudijama kao i da pravosuđu ponude okvir za regulisanje sudskog ponašanja. </w:t>
      </w:r>
      <w:r>
        <w:rPr>
          <w:rFonts w:ascii="Arial" w:hAnsi="Arial" w:cs="Arial"/>
          <w:color w:val="000000" w:themeColor="text1"/>
        </w:rPr>
        <w:t>Nacrt</w:t>
      </w:r>
      <w:r w:rsidRPr="00E7324E">
        <w:rPr>
          <w:rFonts w:ascii="Arial" w:hAnsi="Arial" w:cs="Arial"/>
          <w:color w:val="000000" w:themeColor="text1"/>
        </w:rPr>
        <w:t xml:space="preserve"> Bangalore zakona o sudskom ponašanju je 2001. godine usvojila Sudska grupa za jačanje sudskog integriteta, koji je revidiran na sastanku g</w:t>
      </w:r>
      <w:r>
        <w:rPr>
          <w:rFonts w:ascii="Arial" w:hAnsi="Arial" w:cs="Arial"/>
          <w:color w:val="000000" w:themeColor="text1"/>
        </w:rPr>
        <w:t>l</w:t>
      </w:r>
      <w:r w:rsidRPr="00E7324E">
        <w:rPr>
          <w:rFonts w:ascii="Arial" w:hAnsi="Arial" w:cs="Arial"/>
          <w:color w:val="000000" w:themeColor="text1"/>
        </w:rPr>
        <w:t>avnih sudija</w:t>
      </w:r>
      <w:r>
        <w:rPr>
          <w:rFonts w:ascii="Arial" w:hAnsi="Arial" w:cs="Arial"/>
          <w:color w:val="000000" w:themeColor="text1"/>
        </w:rPr>
        <w:t>,</w:t>
      </w:r>
      <w:r w:rsidRPr="00E7324E">
        <w:rPr>
          <w:rFonts w:ascii="Arial" w:hAnsi="Arial" w:cs="Arial"/>
          <w:color w:val="000000" w:themeColor="text1"/>
        </w:rPr>
        <w:t xml:space="preserve"> održanom u Palati mira, u Hagu, 25. i 26. novembra 2002.</w:t>
      </w:r>
    </w:p>
  </w:footnote>
  <w:footnote w:id="11">
    <w:p w:rsidR="009C3955" w:rsidRPr="000F4139" w:rsidRDefault="009C3955">
      <w:pPr>
        <w:pStyle w:val="FootnoteText"/>
        <w:rPr>
          <w:lang w:val="bs-Latn-BA"/>
        </w:rPr>
      </w:pPr>
      <w:r w:rsidRPr="00E7324E">
        <w:rPr>
          <w:rStyle w:val="FootnoteReference"/>
          <w:rFonts w:ascii="Arial" w:hAnsi="Arial" w:cs="Arial"/>
        </w:rPr>
        <w:footnoteRef/>
      </w:r>
      <w:r w:rsidRPr="00E7324E">
        <w:rPr>
          <w:rFonts w:ascii="Arial" w:hAnsi="Arial" w:cs="Arial"/>
        </w:rPr>
        <w:t xml:space="preserve"> Guidelines on the use of Social Media by Judges, Global Judical Integrity Network, Vienna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882"/>
    <w:multiLevelType w:val="hybridMultilevel"/>
    <w:tmpl w:val="34B6B6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3DD6A99"/>
    <w:multiLevelType w:val="hybridMultilevel"/>
    <w:tmpl w:val="944E1E8C"/>
    <w:lvl w:ilvl="0" w:tplc="8336521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95D9E"/>
    <w:multiLevelType w:val="hybridMultilevel"/>
    <w:tmpl w:val="9F36749A"/>
    <w:lvl w:ilvl="0" w:tplc="8336521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7AB5CF1"/>
    <w:multiLevelType w:val="hybridMultilevel"/>
    <w:tmpl w:val="C71290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7FF7C66"/>
    <w:multiLevelType w:val="hybridMultilevel"/>
    <w:tmpl w:val="2C0637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88C0859"/>
    <w:multiLevelType w:val="hybridMultilevel"/>
    <w:tmpl w:val="0F50F5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8E729D4"/>
    <w:multiLevelType w:val="hybridMultilevel"/>
    <w:tmpl w:val="E68AF3CA"/>
    <w:lvl w:ilvl="0" w:tplc="833652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85160"/>
    <w:multiLevelType w:val="hybridMultilevel"/>
    <w:tmpl w:val="31FCDD16"/>
    <w:lvl w:ilvl="0" w:tplc="1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C6A32"/>
    <w:multiLevelType w:val="hybridMultilevel"/>
    <w:tmpl w:val="A716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C430D"/>
    <w:multiLevelType w:val="hybridMultilevel"/>
    <w:tmpl w:val="5E1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F623F"/>
    <w:multiLevelType w:val="hybridMultilevel"/>
    <w:tmpl w:val="AB82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00314"/>
    <w:multiLevelType w:val="hybridMultilevel"/>
    <w:tmpl w:val="732271C8"/>
    <w:lvl w:ilvl="0" w:tplc="041A0009">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2" w15:restartNumberingAfterBreak="0">
    <w:nsid w:val="12A16BEA"/>
    <w:multiLevelType w:val="hybridMultilevel"/>
    <w:tmpl w:val="B262EF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4CF6EB0"/>
    <w:multiLevelType w:val="hybridMultilevel"/>
    <w:tmpl w:val="44FA76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1ABA0B00"/>
    <w:multiLevelType w:val="hybridMultilevel"/>
    <w:tmpl w:val="82B01F02"/>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416FD"/>
    <w:multiLevelType w:val="hybridMultilevel"/>
    <w:tmpl w:val="50B83BF4"/>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1EA02212"/>
    <w:multiLevelType w:val="hybridMultilevel"/>
    <w:tmpl w:val="072EDA40"/>
    <w:lvl w:ilvl="0" w:tplc="141A000F">
      <w:start w:val="3"/>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1FDE5090"/>
    <w:multiLevelType w:val="multilevel"/>
    <w:tmpl w:val="C00AD69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212D6F57"/>
    <w:multiLevelType w:val="hybridMultilevel"/>
    <w:tmpl w:val="378A0FC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21475B7F"/>
    <w:multiLevelType w:val="hybridMultilevel"/>
    <w:tmpl w:val="F1F87C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27A93EAC"/>
    <w:multiLevelType w:val="hybridMultilevel"/>
    <w:tmpl w:val="53044E3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2C2F3739"/>
    <w:multiLevelType w:val="hybridMultilevel"/>
    <w:tmpl w:val="80ACA752"/>
    <w:lvl w:ilvl="0" w:tplc="141A0001">
      <w:start w:val="1"/>
      <w:numFmt w:val="bullet"/>
      <w:lvlText w:val=""/>
      <w:lvlJc w:val="left"/>
      <w:pPr>
        <w:ind w:left="1080" w:hanging="360"/>
      </w:pPr>
      <w:rPr>
        <w:rFonts w:ascii="Symbol" w:hAnsi="Symbol"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2" w15:restartNumberingAfterBreak="0">
    <w:nsid w:val="364359BC"/>
    <w:multiLevelType w:val="hybridMultilevel"/>
    <w:tmpl w:val="9346549A"/>
    <w:lvl w:ilvl="0" w:tplc="8336521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39E24E08"/>
    <w:multiLevelType w:val="hybridMultilevel"/>
    <w:tmpl w:val="B1CC58F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B207B3"/>
    <w:multiLevelType w:val="hybridMultilevel"/>
    <w:tmpl w:val="F6F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90D2F"/>
    <w:multiLevelType w:val="hybridMultilevel"/>
    <w:tmpl w:val="C7C447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40AD7002"/>
    <w:multiLevelType w:val="hybridMultilevel"/>
    <w:tmpl w:val="85B87C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32A5E0A"/>
    <w:multiLevelType w:val="multilevel"/>
    <w:tmpl w:val="C5805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5860D3"/>
    <w:multiLevelType w:val="hybridMultilevel"/>
    <w:tmpl w:val="A200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31D7B"/>
    <w:multiLevelType w:val="hybridMultilevel"/>
    <w:tmpl w:val="426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530E4"/>
    <w:multiLevelType w:val="multilevel"/>
    <w:tmpl w:val="9A52B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1049C6"/>
    <w:multiLevelType w:val="hybridMultilevel"/>
    <w:tmpl w:val="0A269708"/>
    <w:lvl w:ilvl="0" w:tplc="A3E650D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A4027A"/>
    <w:multiLevelType w:val="hybridMultilevel"/>
    <w:tmpl w:val="70A61BF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91B2DBF"/>
    <w:multiLevelType w:val="multilevel"/>
    <w:tmpl w:val="4A2A93E6"/>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A54CA9"/>
    <w:multiLevelType w:val="hybridMultilevel"/>
    <w:tmpl w:val="72B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300AA"/>
    <w:multiLevelType w:val="hybridMultilevel"/>
    <w:tmpl w:val="6F0CB9F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5E052B8E"/>
    <w:multiLevelType w:val="hybridMultilevel"/>
    <w:tmpl w:val="661A69D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60CE1246"/>
    <w:multiLevelType w:val="hybridMultilevel"/>
    <w:tmpl w:val="7AD246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69ED0789"/>
    <w:multiLevelType w:val="hybridMultilevel"/>
    <w:tmpl w:val="777656F4"/>
    <w:lvl w:ilvl="0" w:tplc="141A0001">
      <w:start w:val="1"/>
      <w:numFmt w:val="bullet"/>
      <w:lvlText w:val=""/>
      <w:lvlJc w:val="left"/>
      <w:pPr>
        <w:ind w:left="1080" w:hanging="360"/>
      </w:pPr>
      <w:rPr>
        <w:rFonts w:ascii="Symbol" w:hAnsi="Symbol"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9" w15:restartNumberingAfterBreak="0">
    <w:nsid w:val="6C596FEE"/>
    <w:multiLevelType w:val="hybridMultilevel"/>
    <w:tmpl w:val="86585B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6E544BF2"/>
    <w:multiLevelType w:val="hybridMultilevel"/>
    <w:tmpl w:val="ACA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821C3"/>
    <w:multiLevelType w:val="multilevel"/>
    <w:tmpl w:val="13FCE8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4483F62"/>
    <w:multiLevelType w:val="hybridMultilevel"/>
    <w:tmpl w:val="CB8084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74C86B49"/>
    <w:multiLevelType w:val="hybridMultilevel"/>
    <w:tmpl w:val="6190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91DB8"/>
    <w:multiLevelType w:val="hybridMultilevel"/>
    <w:tmpl w:val="B970790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98A7F51"/>
    <w:multiLevelType w:val="hybridMultilevel"/>
    <w:tmpl w:val="B7E415B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15:restartNumberingAfterBreak="0">
    <w:nsid w:val="7ABA0F0C"/>
    <w:multiLevelType w:val="hybridMultilevel"/>
    <w:tmpl w:val="F1E480D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15:restartNumberingAfterBreak="0">
    <w:nsid w:val="7D296522"/>
    <w:multiLevelType w:val="hybridMultilevel"/>
    <w:tmpl w:val="4A6808F4"/>
    <w:lvl w:ilvl="0" w:tplc="1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3"/>
  </w:num>
  <w:num w:numId="3">
    <w:abstractNumId w:val="2"/>
  </w:num>
  <w:num w:numId="4">
    <w:abstractNumId w:val="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6"/>
  </w:num>
  <w:num w:numId="8">
    <w:abstractNumId w:val="0"/>
  </w:num>
  <w:num w:numId="9">
    <w:abstractNumId w:val="25"/>
  </w:num>
  <w:num w:numId="10">
    <w:abstractNumId w:val="35"/>
  </w:num>
  <w:num w:numId="11">
    <w:abstractNumId w:val="32"/>
  </w:num>
  <w:num w:numId="12">
    <w:abstractNumId w:val="45"/>
  </w:num>
  <w:num w:numId="13">
    <w:abstractNumId w:val="19"/>
  </w:num>
  <w:num w:numId="14">
    <w:abstractNumId w:val="46"/>
  </w:num>
  <w:num w:numId="15">
    <w:abstractNumId w:val="37"/>
  </w:num>
  <w:num w:numId="16">
    <w:abstractNumId w:val="3"/>
  </w:num>
  <w:num w:numId="17">
    <w:abstractNumId w:val="42"/>
  </w:num>
  <w:num w:numId="18">
    <w:abstractNumId w:val="36"/>
  </w:num>
  <w:num w:numId="19">
    <w:abstractNumId w:val="13"/>
  </w:num>
  <w:num w:numId="20">
    <w:abstractNumId w:val="39"/>
  </w:num>
  <w:num w:numId="21">
    <w:abstractNumId w:val="18"/>
  </w:num>
  <w:num w:numId="22">
    <w:abstractNumId w:val="5"/>
  </w:num>
  <w:num w:numId="23">
    <w:abstractNumId w:val="40"/>
  </w:num>
  <w:num w:numId="24">
    <w:abstractNumId w:val="30"/>
  </w:num>
  <w:num w:numId="25">
    <w:abstractNumId w:val="27"/>
  </w:num>
  <w:num w:numId="26">
    <w:abstractNumId w:val="12"/>
  </w:num>
  <w:num w:numId="27">
    <w:abstractNumId w:val="23"/>
  </w:num>
  <w:num w:numId="28">
    <w:abstractNumId w:val="44"/>
  </w:num>
  <w:num w:numId="29">
    <w:abstractNumId w:val="38"/>
  </w:num>
  <w:num w:numId="30">
    <w:abstractNumId w:val="21"/>
  </w:num>
  <w:num w:numId="31">
    <w:abstractNumId w:val="11"/>
  </w:num>
  <w:num w:numId="32">
    <w:abstractNumId w:val="15"/>
  </w:num>
  <w:num w:numId="33">
    <w:abstractNumId w:val="28"/>
  </w:num>
  <w:num w:numId="34">
    <w:abstractNumId w:val="33"/>
  </w:num>
  <w:num w:numId="35">
    <w:abstractNumId w:val="31"/>
  </w:num>
  <w:num w:numId="36">
    <w:abstractNumId w:val="9"/>
  </w:num>
  <w:num w:numId="37">
    <w:abstractNumId w:val="10"/>
  </w:num>
  <w:num w:numId="38">
    <w:abstractNumId w:val="29"/>
  </w:num>
  <w:num w:numId="39">
    <w:abstractNumId w:val="34"/>
  </w:num>
  <w:num w:numId="40">
    <w:abstractNumId w:val="24"/>
  </w:num>
  <w:num w:numId="41">
    <w:abstractNumId w:val="8"/>
  </w:num>
  <w:num w:numId="42">
    <w:abstractNumId w:val="20"/>
  </w:num>
  <w:num w:numId="43">
    <w:abstractNumId w:val="4"/>
  </w:num>
  <w:num w:numId="44">
    <w:abstractNumId w:val="7"/>
  </w:num>
  <w:num w:numId="45">
    <w:abstractNumId w:val="14"/>
  </w:num>
  <w:num w:numId="46">
    <w:abstractNumId w:val="47"/>
  </w:num>
  <w:num w:numId="47">
    <w:abstractNumId w:val="41"/>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9E"/>
    <w:rsid w:val="00000189"/>
    <w:rsid w:val="00000437"/>
    <w:rsid w:val="00000879"/>
    <w:rsid w:val="00001122"/>
    <w:rsid w:val="0000201A"/>
    <w:rsid w:val="00005918"/>
    <w:rsid w:val="000148EB"/>
    <w:rsid w:val="00020FB9"/>
    <w:rsid w:val="00025AA9"/>
    <w:rsid w:val="00026536"/>
    <w:rsid w:val="000274CE"/>
    <w:rsid w:val="00031D53"/>
    <w:rsid w:val="000376EB"/>
    <w:rsid w:val="00040D62"/>
    <w:rsid w:val="00042E49"/>
    <w:rsid w:val="00052F8E"/>
    <w:rsid w:val="000546AC"/>
    <w:rsid w:val="00061950"/>
    <w:rsid w:val="00086EDE"/>
    <w:rsid w:val="0009170F"/>
    <w:rsid w:val="000960DD"/>
    <w:rsid w:val="000A3B04"/>
    <w:rsid w:val="000A53EA"/>
    <w:rsid w:val="000B644A"/>
    <w:rsid w:val="000B68B3"/>
    <w:rsid w:val="000C0AB0"/>
    <w:rsid w:val="000C12A8"/>
    <w:rsid w:val="000D1552"/>
    <w:rsid w:val="000D44B4"/>
    <w:rsid w:val="000D5335"/>
    <w:rsid w:val="000F0368"/>
    <w:rsid w:val="000F4139"/>
    <w:rsid w:val="000F5562"/>
    <w:rsid w:val="00101336"/>
    <w:rsid w:val="0010701C"/>
    <w:rsid w:val="00107E87"/>
    <w:rsid w:val="00111A81"/>
    <w:rsid w:val="0012096D"/>
    <w:rsid w:val="00121C47"/>
    <w:rsid w:val="001235A6"/>
    <w:rsid w:val="001267FC"/>
    <w:rsid w:val="00132FB5"/>
    <w:rsid w:val="00134F63"/>
    <w:rsid w:val="00140C11"/>
    <w:rsid w:val="00142A82"/>
    <w:rsid w:val="0014329A"/>
    <w:rsid w:val="00151395"/>
    <w:rsid w:val="00152EF8"/>
    <w:rsid w:val="001549E2"/>
    <w:rsid w:val="0015553C"/>
    <w:rsid w:val="0016542A"/>
    <w:rsid w:val="0016726E"/>
    <w:rsid w:val="00167AA0"/>
    <w:rsid w:val="00170AC1"/>
    <w:rsid w:val="001713F6"/>
    <w:rsid w:val="0017212D"/>
    <w:rsid w:val="0017286F"/>
    <w:rsid w:val="00173334"/>
    <w:rsid w:val="0017699D"/>
    <w:rsid w:val="00176A12"/>
    <w:rsid w:val="00182DC6"/>
    <w:rsid w:val="00187E53"/>
    <w:rsid w:val="0019213C"/>
    <w:rsid w:val="001A1FB8"/>
    <w:rsid w:val="001B232D"/>
    <w:rsid w:val="001B39EF"/>
    <w:rsid w:val="001B64B3"/>
    <w:rsid w:val="001C0157"/>
    <w:rsid w:val="001C70E5"/>
    <w:rsid w:val="001C72C3"/>
    <w:rsid w:val="001D6FEE"/>
    <w:rsid w:val="001E0C32"/>
    <w:rsid w:val="001E2D14"/>
    <w:rsid w:val="001E34D0"/>
    <w:rsid w:val="001E4904"/>
    <w:rsid w:val="001E77E9"/>
    <w:rsid w:val="001F0067"/>
    <w:rsid w:val="001F0F9C"/>
    <w:rsid w:val="001F2CD2"/>
    <w:rsid w:val="001F4495"/>
    <w:rsid w:val="001F49EB"/>
    <w:rsid w:val="00202A4D"/>
    <w:rsid w:val="002060D2"/>
    <w:rsid w:val="00207D6A"/>
    <w:rsid w:val="0021249F"/>
    <w:rsid w:val="00237C7A"/>
    <w:rsid w:val="00241469"/>
    <w:rsid w:val="002420E5"/>
    <w:rsid w:val="00246002"/>
    <w:rsid w:val="00251BDA"/>
    <w:rsid w:val="00260924"/>
    <w:rsid w:val="002613EC"/>
    <w:rsid w:val="002625AC"/>
    <w:rsid w:val="00264479"/>
    <w:rsid w:val="002646A7"/>
    <w:rsid w:val="0026490F"/>
    <w:rsid w:val="00267237"/>
    <w:rsid w:val="002702CE"/>
    <w:rsid w:val="002741DB"/>
    <w:rsid w:val="0027453B"/>
    <w:rsid w:val="002772EF"/>
    <w:rsid w:val="002805FF"/>
    <w:rsid w:val="002878B6"/>
    <w:rsid w:val="00287DB0"/>
    <w:rsid w:val="00296479"/>
    <w:rsid w:val="002A3639"/>
    <w:rsid w:val="002A571A"/>
    <w:rsid w:val="002A7260"/>
    <w:rsid w:val="002B1DBA"/>
    <w:rsid w:val="002B24B3"/>
    <w:rsid w:val="002C25D2"/>
    <w:rsid w:val="002D53E8"/>
    <w:rsid w:val="002D7011"/>
    <w:rsid w:val="002E0A3A"/>
    <w:rsid w:val="002E1AA5"/>
    <w:rsid w:val="002E5C6B"/>
    <w:rsid w:val="002E78F7"/>
    <w:rsid w:val="002F441E"/>
    <w:rsid w:val="002F5875"/>
    <w:rsid w:val="002F5D48"/>
    <w:rsid w:val="00305345"/>
    <w:rsid w:val="0030538B"/>
    <w:rsid w:val="00307100"/>
    <w:rsid w:val="00312572"/>
    <w:rsid w:val="003151F8"/>
    <w:rsid w:val="003201EA"/>
    <w:rsid w:val="0032045C"/>
    <w:rsid w:val="00324AA9"/>
    <w:rsid w:val="00335C94"/>
    <w:rsid w:val="0034067C"/>
    <w:rsid w:val="0034292E"/>
    <w:rsid w:val="003460FC"/>
    <w:rsid w:val="00347AB4"/>
    <w:rsid w:val="00354248"/>
    <w:rsid w:val="00360DB1"/>
    <w:rsid w:val="003616D9"/>
    <w:rsid w:val="00361B19"/>
    <w:rsid w:val="0036582A"/>
    <w:rsid w:val="00380B99"/>
    <w:rsid w:val="003957C5"/>
    <w:rsid w:val="003B3A9A"/>
    <w:rsid w:val="003B46A2"/>
    <w:rsid w:val="003C4671"/>
    <w:rsid w:val="003C4B42"/>
    <w:rsid w:val="003C52AB"/>
    <w:rsid w:val="003D0F98"/>
    <w:rsid w:val="003D7020"/>
    <w:rsid w:val="003D740B"/>
    <w:rsid w:val="003E1786"/>
    <w:rsid w:val="003E298C"/>
    <w:rsid w:val="003F1332"/>
    <w:rsid w:val="003F24C3"/>
    <w:rsid w:val="003F3185"/>
    <w:rsid w:val="003F5736"/>
    <w:rsid w:val="003F60CC"/>
    <w:rsid w:val="003F77B3"/>
    <w:rsid w:val="003F7908"/>
    <w:rsid w:val="00403E63"/>
    <w:rsid w:val="004134EF"/>
    <w:rsid w:val="0041504D"/>
    <w:rsid w:val="004174C4"/>
    <w:rsid w:val="00433A2D"/>
    <w:rsid w:val="00446DC9"/>
    <w:rsid w:val="00456F81"/>
    <w:rsid w:val="00461274"/>
    <w:rsid w:val="004627FC"/>
    <w:rsid w:val="00463E55"/>
    <w:rsid w:val="00470925"/>
    <w:rsid w:val="004734D2"/>
    <w:rsid w:val="0047512F"/>
    <w:rsid w:val="00477B7A"/>
    <w:rsid w:val="004853F0"/>
    <w:rsid w:val="00485AF5"/>
    <w:rsid w:val="004B43D5"/>
    <w:rsid w:val="004B687A"/>
    <w:rsid w:val="004C3256"/>
    <w:rsid w:val="004D1F69"/>
    <w:rsid w:val="004E01BD"/>
    <w:rsid w:val="004E44E7"/>
    <w:rsid w:val="004F449A"/>
    <w:rsid w:val="005005CE"/>
    <w:rsid w:val="00501396"/>
    <w:rsid w:val="0051201A"/>
    <w:rsid w:val="00513560"/>
    <w:rsid w:val="0051721E"/>
    <w:rsid w:val="00520A0B"/>
    <w:rsid w:val="005235D5"/>
    <w:rsid w:val="00535BAD"/>
    <w:rsid w:val="00540B62"/>
    <w:rsid w:val="00542FCD"/>
    <w:rsid w:val="00543152"/>
    <w:rsid w:val="005433BE"/>
    <w:rsid w:val="0054375D"/>
    <w:rsid w:val="00550763"/>
    <w:rsid w:val="00551742"/>
    <w:rsid w:val="00551D87"/>
    <w:rsid w:val="005562A8"/>
    <w:rsid w:val="00563470"/>
    <w:rsid w:val="00563B4B"/>
    <w:rsid w:val="005660A1"/>
    <w:rsid w:val="00566AE2"/>
    <w:rsid w:val="00567B52"/>
    <w:rsid w:val="005703DB"/>
    <w:rsid w:val="00571837"/>
    <w:rsid w:val="00572232"/>
    <w:rsid w:val="005751B2"/>
    <w:rsid w:val="0058088C"/>
    <w:rsid w:val="00581187"/>
    <w:rsid w:val="0058278C"/>
    <w:rsid w:val="005829FC"/>
    <w:rsid w:val="00585BD8"/>
    <w:rsid w:val="00591208"/>
    <w:rsid w:val="00591EBA"/>
    <w:rsid w:val="005A055E"/>
    <w:rsid w:val="005A170C"/>
    <w:rsid w:val="005A1F70"/>
    <w:rsid w:val="005A427E"/>
    <w:rsid w:val="005B659E"/>
    <w:rsid w:val="005C6089"/>
    <w:rsid w:val="005C6A11"/>
    <w:rsid w:val="005C6E8B"/>
    <w:rsid w:val="005C747F"/>
    <w:rsid w:val="005E170E"/>
    <w:rsid w:val="005E308F"/>
    <w:rsid w:val="005F2666"/>
    <w:rsid w:val="005F524E"/>
    <w:rsid w:val="00603589"/>
    <w:rsid w:val="006072B9"/>
    <w:rsid w:val="00607E0D"/>
    <w:rsid w:val="0061427F"/>
    <w:rsid w:val="00615C3F"/>
    <w:rsid w:val="00626637"/>
    <w:rsid w:val="00636753"/>
    <w:rsid w:val="0064247B"/>
    <w:rsid w:val="0065386C"/>
    <w:rsid w:val="00662725"/>
    <w:rsid w:val="006652B6"/>
    <w:rsid w:val="00670D26"/>
    <w:rsid w:val="00675E1D"/>
    <w:rsid w:val="00682874"/>
    <w:rsid w:val="006A0AA0"/>
    <w:rsid w:val="006A266C"/>
    <w:rsid w:val="006A4B02"/>
    <w:rsid w:val="006B0D84"/>
    <w:rsid w:val="006C005B"/>
    <w:rsid w:val="006C1430"/>
    <w:rsid w:val="006C1A85"/>
    <w:rsid w:val="006C529F"/>
    <w:rsid w:val="006D63CA"/>
    <w:rsid w:val="006E4F6D"/>
    <w:rsid w:val="006E5265"/>
    <w:rsid w:val="00700AB0"/>
    <w:rsid w:val="0070377B"/>
    <w:rsid w:val="007053D1"/>
    <w:rsid w:val="00713FA7"/>
    <w:rsid w:val="007170FD"/>
    <w:rsid w:val="00720470"/>
    <w:rsid w:val="007332EC"/>
    <w:rsid w:val="00733340"/>
    <w:rsid w:val="00733E17"/>
    <w:rsid w:val="00740BAB"/>
    <w:rsid w:val="00745D1A"/>
    <w:rsid w:val="00755AE0"/>
    <w:rsid w:val="0075611E"/>
    <w:rsid w:val="007643DF"/>
    <w:rsid w:val="0076760D"/>
    <w:rsid w:val="00770B18"/>
    <w:rsid w:val="00774551"/>
    <w:rsid w:val="00774AA7"/>
    <w:rsid w:val="007759B7"/>
    <w:rsid w:val="007902B7"/>
    <w:rsid w:val="007A13D2"/>
    <w:rsid w:val="007A65C3"/>
    <w:rsid w:val="007C0869"/>
    <w:rsid w:val="007C3787"/>
    <w:rsid w:val="007C4EF0"/>
    <w:rsid w:val="007E5E8C"/>
    <w:rsid w:val="007F003F"/>
    <w:rsid w:val="007F4478"/>
    <w:rsid w:val="00812630"/>
    <w:rsid w:val="00813B45"/>
    <w:rsid w:val="0081584D"/>
    <w:rsid w:val="008250A0"/>
    <w:rsid w:val="008271B0"/>
    <w:rsid w:val="00833A81"/>
    <w:rsid w:val="008428C3"/>
    <w:rsid w:val="00845372"/>
    <w:rsid w:val="008619B9"/>
    <w:rsid w:val="00866648"/>
    <w:rsid w:val="00873E0D"/>
    <w:rsid w:val="00880BA7"/>
    <w:rsid w:val="00880BBE"/>
    <w:rsid w:val="00882180"/>
    <w:rsid w:val="00883BE6"/>
    <w:rsid w:val="008843C9"/>
    <w:rsid w:val="00890415"/>
    <w:rsid w:val="00892FAC"/>
    <w:rsid w:val="008A37F3"/>
    <w:rsid w:val="008B1B4F"/>
    <w:rsid w:val="008B3E07"/>
    <w:rsid w:val="008B7082"/>
    <w:rsid w:val="008C0207"/>
    <w:rsid w:val="008C5FC8"/>
    <w:rsid w:val="008D462A"/>
    <w:rsid w:val="008D72A5"/>
    <w:rsid w:val="008F019D"/>
    <w:rsid w:val="008F50F1"/>
    <w:rsid w:val="009100BA"/>
    <w:rsid w:val="00911F64"/>
    <w:rsid w:val="009120D6"/>
    <w:rsid w:val="00917471"/>
    <w:rsid w:val="009242CB"/>
    <w:rsid w:val="00931146"/>
    <w:rsid w:val="00935842"/>
    <w:rsid w:val="00936028"/>
    <w:rsid w:val="00941A1F"/>
    <w:rsid w:val="00941F6F"/>
    <w:rsid w:val="00941FC2"/>
    <w:rsid w:val="00944141"/>
    <w:rsid w:val="00946231"/>
    <w:rsid w:val="00950622"/>
    <w:rsid w:val="00956C48"/>
    <w:rsid w:val="00970F37"/>
    <w:rsid w:val="009750E7"/>
    <w:rsid w:val="00991450"/>
    <w:rsid w:val="00993F0E"/>
    <w:rsid w:val="00995101"/>
    <w:rsid w:val="009A085F"/>
    <w:rsid w:val="009A48E0"/>
    <w:rsid w:val="009A5174"/>
    <w:rsid w:val="009A7436"/>
    <w:rsid w:val="009B0E9A"/>
    <w:rsid w:val="009B168A"/>
    <w:rsid w:val="009C3955"/>
    <w:rsid w:val="009D492D"/>
    <w:rsid w:val="009D4AF7"/>
    <w:rsid w:val="009D7B7D"/>
    <w:rsid w:val="009E2884"/>
    <w:rsid w:val="009E388C"/>
    <w:rsid w:val="009E5C35"/>
    <w:rsid w:val="009F1F70"/>
    <w:rsid w:val="00A02BE6"/>
    <w:rsid w:val="00A05D78"/>
    <w:rsid w:val="00A067EE"/>
    <w:rsid w:val="00A104A9"/>
    <w:rsid w:val="00A1171C"/>
    <w:rsid w:val="00A13A72"/>
    <w:rsid w:val="00A21B52"/>
    <w:rsid w:val="00A431BE"/>
    <w:rsid w:val="00A47630"/>
    <w:rsid w:val="00A50A76"/>
    <w:rsid w:val="00A50F3E"/>
    <w:rsid w:val="00A511F0"/>
    <w:rsid w:val="00A53D6C"/>
    <w:rsid w:val="00A61227"/>
    <w:rsid w:val="00A62702"/>
    <w:rsid w:val="00A64EA2"/>
    <w:rsid w:val="00A650F0"/>
    <w:rsid w:val="00A7365F"/>
    <w:rsid w:val="00A75E97"/>
    <w:rsid w:val="00A83A89"/>
    <w:rsid w:val="00A8428C"/>
    <w:rsid w:val="00A84B9E"/>
    <w:rsid w:val="00A85665"/>
    <w:rsid w:val="00A8712F"/>
    <w:rsid w:val="00A95203"/>
    <w:rsid w:val="00A970FA"/>
    <w:rsid w:val="00AA0355"/>
    <w:rsid w:val="00AA2726"/>
    <w:rsid w:val="00AA51E8"/>
    <w:rsid w:val="00AA549D"/>
    <w:rsid w:val="00AA5A30"/>
    <w:rsid w:val="00AA6167"/>
    <w:rsid w:val="00AB0C0C"/>
    <w:rsid w:val="00AB1D02"/>
    <w:rsid w:val="00AB40F0"/>
    <w:rsid w:val="00AC0C03"/>
    <w:rsid w:val="00AC43B5"/>
    <w:rsid w:val="00AD0BA4"/>
    <w:rsid w:val="00AD319A"/>
    <w:rsid w:val="00AD3383"/>
    <w:rsid w:val="00AD3A66"/>
    <w:rsid w:val="00AD3EB3"/>
    <w:rsid w:val="00AD567F"/>
    <w:rsid w:val="00AE49A8"/>
    <w:rsid w:val="00AE6717"/>
    <w:rsid w:val="00AF299E"/>
    <w:rsid w:val="00B01433"/>
    <w:rsid w:val="00B11ABD"/>
    <w:rsid w:val="00B3454D"/>
    <w:rsid w:val="00B350C4"/>
    <w:rsid w:val="00B36321"/>
    <w:rsid w:val="00B419D4"/>
    <w:rsid w:val="00B423F4"/>
    <w:rsid w:val="00B511BC"/>
    <w:rsid w:val="00B52568"/>
    <w:rsid w:val="00B551D5"/>
    <w:rsid w:val="00B74BF7"/>
    <w:rsid w:val="00B8424E"/>
    <w:rsid w:val="00B87ECD"/>
    <w:rsid w:val="00B91C01"/>
    <w:rsid w:val="00B936EB"/>
    <w:rsid w:val="00B93F76"/>
    <w:rsid w:val="00B9439B"/>
    <w:rsid w:val="00B95055"/>
    <w:rsid w:val="00BA2933"/>
    <w:rsid w:val="00BA3BF4"/>
    <w:rsid w:val="00BA3FE7"/>
    <w:rsid w:val="00BA5C8A"/>
    <w:rsid w:val="00BA709A"/>
    <w:rsid w:val="00BA7190"/>
    <w:rsid w:val="00BB2DC0"/>
    <w:rsid w:val="00BB311F"/>
    <w:rsid w:val="00BD58CA"/>
    <w:rsid w:val="00BD699C"/>
    <w:rsid w:val="00BD6F4D"/>
    <w:rsid w:val="00BE4416"/>
    <w:rsid w:val="00BE6BA9"/>
    <w:rsid w:val="00BF4535"/>
    <w:rsid w:val="00C00A56"/>
    <w:rsid w:val="00C03A02"/>
    <w:rsid w:val="00C04AD9"/>
    <w:rsid w:val="00C0670E"/>
    <w:rsid w:val="00C1437B"/>
    <w:rsid w:val="00C14DDE"/>
    <w:rsid w:val="00C17573"/>
    <w:rsid w:val="00C20DFD"/>
    <w:rsid w:val="00C2290C"/>
    <w:rsid w:val="00C254CA"/>
    <w:rsid w:val="00C37DE9"/>
    <w:rsid w:val="00C421BC"/>
    <w:rsid w:val="00C45071"/>
    <w:rsid w:val="00C47BAE"/>
    <w:rsid w:val="00C61317"/>
    <w:rsid w:val="00C62319"/>
    <w:rsid w:val="00C63DA1"/>
    <w:rsid w:val="00C765DA"/>
    <w:rsid w:val="00C76E9D"/>
    <w:rsid w:val="00C77A98"/>
    <w:rsid w:val="00C805DA"/>
    <w:rsid w:val="00C878CA"/>
    <w:rsid w:val="00C95292"/>
    <w:rsid w:val="00C9755E"/>
    <w:rsid w:val="00CA32D2"/>
    <w:rsid w:val="00CA3FCF"/>
    <w:rsid w:val="00CA6F70"/>
    <w:rsid w:val="00CB190C"/>
    <w:rsid w:val="00CB79C3"/>
    <w:rsid w:val="00CC0AA6"/>
    <w:rsid w:val="00CC14B8"/>
    <w:rsid w:val="00CD1CE3"/>
    <w:rsid w:val="00CD32A4"/>
    <w:rsid w:val="00CD393F"/>
    <w:rsid w:val="00CD5F19"/>
    <w:rsid w:val="00CD747E"/>
    <w:rsid w:val="00CE11E2"/>
    <w:rsid w:val="00CF22B5"/>
    <w:rsid w:val="00CF40E3"/>
    <w:rsid w:val="00D02FCF"/>
    <w:rsid w:val="00D036AE"/>
    <w:rsid w:val="00D102DE"/>
    <w:rsid w:val="00D143E9"/>
    <w:rsid w:val="00D16420"/>
    <w:rsid w:val="00D16AD6"/>
    <w:rsid w:val="00D26A54"/>
    <w:rsid w:val="00D31487"/>
    <w:rsid w:val="00D32A28"/>
    <w:rsid w:val="00D36D8A"/>
    <w:rsid w:val="00D37380"/>
    <w:rsid w:val="00D4397B"/>
    <w:rsid w:val="00D5696A"/>
    <w:rsid w:val="00D60F44"/>
    <w:rsid w:val="00D61DD1"/>
    <w:rsid w:val="00D705FB"/>
    <w:rsid w:val="00D7572D"/>
    <w:rsid w:val="00D7633B"/>
    <w:rsid w:val="00D76E6A"/>
    <w:rsid w:val="00D81E3B"/>
    <w:rsid w:val="00D83AEB"/>
    <w:rsid w:val="00D9099A"/>
    <w:rsid w:val="00D91557"/>
    <w:rsid w:val="00D91E2E"/>
    <w:rsid w:val="00D94566"/>
    <w:rsid w:val="00DA324F"/>
    <w:rsid w:val="00DA3BD0"/>
    <w:rsid w:val="00DA7A5E"/>
    <w:rsid w:val="00DB1CA0"/>
    <w:rsid w:val="00DB480C"/>
    <w:rsid w:val="00DC679F"/>
    <w:rsid w:val="00DD42DF"/>
    <w:rsid w:val="00DF0CB1"/>
    <w:rsid w:val="00DF1C6E"/>
    <w:rsid w:val="00DF221B"/>
    <w:rsid w:val="00E027D3"/>
    <w:rsid w:val="00E02E82"/>
    <w:rsid w:val="00E06AA9"/>
    <w:rsid w:val="00E07395"/>
    <w:rsid w:val="00E10E8F"/>
    <w:rsid w:val="00E15A87"/>
    <w:rsid w:val="00E17E20"/>
    <w:rsid w:val="00E213B3"/>
    <w:rsid w:val="00E26664"/>
    <w:rsid w:val="00E33896"/>
    <w:rsid w:val="00E36A85"/>
    <w:rsid w:val="00E478DF"/>
    <w:rsid w:val="00E47B0D"/>
    <w:rsid w:val="00E50348"/>
    <w:rsid w:val="00E53D89"/>
    <w:rsid w:val="00E55381"/>
    <w:rsid w:val="00E61B94"/>
    <w:rsid w:val="00E61BE1"/>
    <w:rsid w:val="00E7324E"/>
    <w:rsid w:val="00E80F78"/>
    <w:rsid w:val="00E8536F"/>
    <w:rsid w:val="00E864C8"/>
    <w:rsid w:val="00E87A7B"/>
    <w:rsid w:val="00EA0632"/>
    <w:rsid w:val="00EB1754"/>
    <w:rsid w:val="00EB2E85"/>
    <w:rsid w:val="00EC0DEF"/>
    <w:rsid w:val="00EC12EB"/>
    <w:rsid w:val="00EC16EB"/>
    <w:rsid w:val="00EC316E"/>
    <w:rsid w:val="00EC4052"/>
    <w:rsid w:val="00EC515F"/>
    <w:rsid w:val="00EC6FFB"/>
    <w:rsid w:val="00ED138F"/>
    <w:rsid w:val="00ED39D9"/>
    <w:rsid w:val="00ED6B55"/>
    <w:rsid w:val="00ED7A4F"/>
    <w:rsid w:val="00EE0BA1"/>
    <w:rsid w:val="00EE3FBE"/>
    <w:rsid w:val="00EF1571"/>
    <w:rsid w:val="00F05C3D"/>
    <w:rsid w:val="00F07B27"/>
    <w:rsid w:val="00F1568C"/>
    <w:rsid w:val="00F21564"/>
    <w:rsid w:val="00F226AE"/>
    <w:rsid w:val="00F32DB9"/>
    <w:rsid w:val="00F400F8"/>
    <w:rsid w:val="00F410A3"/>
    <w:rsid w:val="00F470A7"/>
    <w:rsid w:val="00F51294"/>
    <w:rsid w:val="00F51365"/>
    <w:rsid w:val="00F54823"/>
    <w:rsid w:val="00F54FC4"/>
    <w:rsid w:val="00F61171"/>
    <w:rsid w:val="00F65F9A"/>
    <w:rsid w:val="00F7166C"/>
    <w:rsid w:val="00F77E5B"/>
    <w:rsid w:val="00F84B5B"/>
    <w:rsid w:val="00F86120"/>
    <w:rsid w:val="00F875F6"/>
    <w:rsid w:val="00F96F12"/>
    <w:rsid w:val="00FA2798"/>
    <w:rsid w:val="00FA2DE1"/>
    <w:rsid w:val="00FA5EF9"/>
    <w:rsid w:val="00FA796F"/>
    <w:rsid w:val="00FA7FE1"/>
    <w:rsid w:val="00FC2149"/>
    <w:rsid w:val="00FE2781"/>
    <w:rsid w:val="00FE413D"/>
    <w:rsid w:val="00FF06E7"/>
    <w:rsid w:val="00FF4C2D"/>
    <w:rsid w:val="00FF7215"/>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32012-8B9F-4ACC-8895-2405C59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B8"/>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F3E"/>
    <w:pPr>
      <w:ind w:left="720"/>
      <w:contextualSpacing/>
    </w:pPr>
  </w:style>
  <w:style w:type="paragraph" w:styleId="NoSpacing">
    <w:name w:val="No Spacing"/>
    <w:link w:val="NoSpacingChar"/>
    <w:uiPriority w:val="1"/>
    <w:qFormat/>
    <w:rsid w:val="009100BA"/>
    <w:pPr>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9100BA"/>
    <w:rPr>
      <w:rFonts w:asciiTheme="minorHAnsi" w:eastAsiaTheme="minorEastAsia" w:hAnsiTheme="minorHAnsi"/>
      <w:sz w:val="22"/>
    </w:rPr>
  </w:style>
  <w:style w:type="paragraph" w:styleId="FootnoteText">
    <w:name w:val="footnote text"/>
    <w:basedOn w:val="Normal"/>
    <w:link w:val="FootnoteTextChar"/>
    <w:uiPriority w:val="99"/>
    <w:semiHidden/>
    <w:unhideWhenUsed/>
    <w:rsid w:val="002F5875"/>
    <w:rPr>
      <w:sz w:val="20"/>
      <w:szCs w:val="20"/>
    </w:rPr>
  </w:style>
  <w:style w:type="character" w:customStyle="1" w:styleId="FootnoteTextChar">
    <w:name w:val="Footnote Text Char"/>
    <w:basedOn w:val="DefaultParagraphFont"/>
    <w:link w:val="FootnoteText"/>
    <w:uiPriority w:val="99"/>
    <w:semiHidden/>
    <w:rsid w:val="002F5875"/>
    <w:rPr>
      <w:sz w:val="20"/>
      <w:szCs w:val="20"/>
    </w:rPr>
  </w:style>
  <w:style w:type="character" w:styleId="FootnoteReference">
    <w:name w:val="footnote reference"/>
    <w:aliases w:val="BVI fnr"/>
    <w:basedOn w:val="DefaultParagraphFont"/>
    <w:uiPriority w:val="99"/>
    <w:unhideWhenUsed/>
    <w:rsid w:val="002F5875"/>
    <w:rPr>
      <w:vertAlign w:val="superscript"/>
    </w:rPr>
  </w:style>
  <w:style w:type="table" w:styleId="TableGrid">
    <w:name w:val="Table Grid"/>
    <w:basedOn w:val="TableNormal"/>
    <w:uiPriority w:val="39"/>
    <w:rsid w:val="00995101"/>
    <w:pPr>
      <w:jc w:val="left"/>
    </w:pPr>
    <w:rPr>
      <w:rFonts w:asciiTheme="minorHAnsi" w:hAnsiTheme="minorHAnsi"/>
      <w:sz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4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B4"/>
    <w:rPr>
      <w:rFonts w:ascii="Segoe UI" w:hAnsi="Segoe UI" w:cs="Segoe UI"/>
      <w:sz w:val="18"/>
      <w:szCs w:val="18"/>
    </w:rPr>
  </w:style>
  <w:style w:type="character" w:styleId="CommentReference">
    <w:name w:val="annotation reference"/>
    <w:basedOn w:val="DefaultParagraphFont"/>
    <w:uiPriority w:val="99"/>
    <w:semiHidden/>
    <w:unhideWhenUsed/>
    <w:rsid w:val="001F0F9C"/>
    <w:rPr>
      <w:sz w:val="16"/>
      <w:szCs w:val="16"/>
    </w:rPr>
  </w:style>
  <w:style w:type="paragraph" w:styleId="CommentText">
    <w:name w:val="annotation text"/>
    <w:basedOn w:val="Normal"/>
    <w:link w:val="CommentTextChar"/>
    <w:uiPriority w:val="99"/>
    <w:unhideWhenUsed/>
    <w:rsid w:val="001F0F9C"/>
    <w:rPr>
      <w:sz w:val="20"/>
      <w:szCs w:val="20"/>
    </w:rPr>
  </w:style>
  <w:style w:type="character" w:customStyle="1" w:styleId="CommentTextChar">
    <w:name w:val="Comment Text Char"/>
    <w:basedOn w:val="DefaultParagraphFont"/>
    <w:link w:val="CommentText"/>
    <w:uiPriority w:val="99"/>
    <w:rsid w:val="001F0F9C"/>
    <w:rPr>
      <w:sz w:val="20"/>
      <w:szCs w:val="20"/>
    </w:rPr>
  </w:style>
  <w:style w:type="paragraph" w:styleId="CommentSubject">
    <w:name w:val="annotation subject"/>
    <w:basedOn w:val="CommentText"/>
    <w:next w:val="CommentText"/>
    <w:link w:val="CommentSubjectChar"/>
    <w:uiPriority w:val="99"/>
    <w:semiHidden/>
    <w:unhideWhenUsed/>
    <w:rsid w:val="001F0F9C"/>
    <w:rPr>
      <w:b/>
      <w:bCs/>
    </w:rPr>
  </w:style>
  <w:style w:type="character" w:customStyle="1" w:styleId="CommentSubjectChar">
    <w:name w:val="Comment Subject Char"/>
    <w:basedOn w:val="CommentTextChar"/>
    <w:link w:val="CommentSubject"/>
    <w:uiPriority w:val="99"/>
    <w:semiHidden/>
    <w:rsid w:val="001F0F9C"/>
    <w:rPr>
      <w:b/>
      <w:bCs/>
      <w:sz w:val="20"/>
      <w:szCs w:val="20"/>
    </w:rPr>
  </w:style>
  <w:style w:type="paragraph" w:styleId="Revision">
    <w:name w:val="Revision"/>
    <w:hidden/>
    <w:uiPriority w:val="99"/>
    <w:semiHidden/>
    <w:rsid w:val="0051201A"/>
    <w:pPr>
      <w:jc w:val="left"/>
    </w:pPr>
  </w:style>
  <w:style w:type="table" w:customStyle="1" w:styleId="TableGrid1">
    <w:name w:val="Table Grid1"/>
    <w:basedOn w:val="TableNormal"/>
    <w:next w:val="TableGrid"/>
    <w:uiPriority w:val="39"/>
    <w:rsid w:val="0013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187E53"/>
    <w:pPr>
      <w:jc w:val="left"/>
    </w:pPr>
    <w:rPr>
      <w:rFonts w:asciiTheme="minorHAnsi" w:hAnsiTheme="minorHAnsi"/>
      <w:color w:val="2E74B5" w:themeColor="accent1" w:themeShade="BF"/>
      <w:sz w:val="22"/>
      <w:lang w:val="bs-Latn-BA"/>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755AE0"/>
    <w:pPr>
      <w:tabs>
        <w:tab w:val="center" w:pos="4513"/>
        <w:tab w:val="right" w:pos="9026"/>
      </w:tabs>
    </w:pPr>
  </w:style>
  <w:style w:type="character" w:customStyle="1" w:styleId="HeaderChar">
    <w:name w:val="Header Char"/>
    <w:basedOn w:val="DefaultParagraphFont"/>
    <w:link w:val="Header"/>
    <w:uiPriority w:val="99"/>
    <w:rsid w:val="00755AE0"/>
    <w:rPr>
      <w:lang w:val="hr-HR"/>
    </w:rPr>
  </w:style>
  <w:style w:type="paragraph" w:styleId="Footer">
    <w:name w:val="footer"/>
    <w:basedOn w:val="Normal"/>
    <w:link w:val="FooterChar"/>
    <w:uiPriority w:val="99"/>
    <w:unhideWhenUsed/>
    <w:rsid w:val="00755AE0"/>
    <w:pPr>
      <w:tabs>
        <w:tab w:val="center" w:pos="4513"/>
        <w:tab w:val="right" w:pos="9026"/>
      </w:tabs>
    </w:pPr>
  </w:style>
  <w:style w:type="character" w:customStyle="1" w:styleId="FooterChar">
    <w:name w:val="Footer Char"/>
    <w:basedOn w:val="DefaultParagraphFont"/>
    <w:link w:val="Footer"/>
    <w:uiPriority w:val="99"/>
    <w:rsid w:val="00755AE0"/>
    <w:rPr>
      <w:lang w:val="hr-HR"/>
    </w:rPr>
  </w:style>
  <w:style w:type="character" w:styleId="BookTitle">
    <w:name w:val="Book Title"/>
    <w:basedOn w:val="DefaultParagraphFont"/>
    <w:uiPriority w:val="33"/>
    <w:qFormat/>
    <w:rsid w:val="00C6231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26"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12CE79-1DF5-48AE-8F70-0CDD7FC5EDE4}" type="doc">
      <dgm:prSet loTypeId="urn:microsoft.com/office/officeart/2005/8/layout/cycle4#1" loCatId="matrix" qsTypeId="urn:microsoft.com/office/officeart/2005/8/quickstyle/simple1" qsCatId="simple" csTypeId="urn:microsoft.com/office/officeart/2005/8/colors/colorful3" csCatId="colorful" phldr="1"/>
      <dgm:spPr/>
      <dgm:t>
        <a:bodyPr/>
        <a:lstStyle/>
        <a:p>
          <a:endParaRPr lang="en-US"/>
        </a:p>
      </dgm:t>
    </dgm:pt>
    <dgm:pt modelId="{498E5F6A-C6EE-427F-99A5-FF0FF9C7C9A3}">
      <dgm:prSet phldrT="[Text]"/>
      <dgm:spPr/>
      <dgm:t>
        <a:bodyPr/>
        <a:lstStyle/>
        <a:p>
          <a:r>
            <a:rPr lang="bs-Latn-BA" i="1"/>
            <a:t>Modus operandi</a:t>
          </a:r>
          <a:r>
            <a:rPr lang="bs-Latn-BA"/>
            <a:t> pravosuđa</a:t>
          </a:r>
          <a:endParaRPr lang="en-US"/>
        </a:p>
      </dgm:t>
    </dgm:pt>
    <dgm:pt modelId="{B3D003EC-9997-4BE8-BA9B-616D500E09CB}" type="parTrans" cxnId="{9C18A879-F66F-41C5-91B2-6070DC96C65B}">
      <dgm:prSet/>
      <dgm:spPr/>
      <dgm:t>
        <a:bodyPr/>
        <a:lstStyle/>
        <a:p>
          <a:endParaRPr lang="en-US"/>
        </a:p>
      </dgm:t>
    </dgm:pt>
    <dgm:pt modelId="{11287187-C656-4CA0-A0C6-25E862F2A13C}" type="sibTrans" cxnId="{9C18A879-F66F-41C5-91B2-6070DC96C65B}">
      <dgm:prSet/>
      <dgm:spPr/>
      <dgm:t>
        <a:bodyPr/>
        <a:lstStyle/>
        <a:p>
          <a:endParaRPr lang="en-US"/>
        </a:p>
      </dgm:t>
    </dgm:pt>
    <dgm:pt modelId="{58CC37A0-BBD9-4040-B692-21BDEBB9A80E}">
      <dgm:prSet phldrT="[Text]" custT="1"/>
      <dgm:spPr/>
      <dgm:t>
        <a:bodyPr/>
        <a:lstStyle/>
        <a:p>
          <a:r>
            <a:rPr lang="bs-Latn-BA" sz="800" i="1"/>
            <a:t>Približiti građanima način funkcionisanja pravosuđa i proces donošenja odluka u sudskim</a:t>
          </a:r>
          <a:r>
            <a:rPr lang="bs-Latn-BA" sz="800" i="1">
              <a:solidFill>
                <a:sysClr val="windowText" lastClr="000000"/>
              </a:solidFill>
            </a:rPr>
            <a:t>/tužilačkim</a:t>
          </a:r>
          <a:r>
            <a:rPr lang="bs-Latn-BA" sz="800" i="1"/>
            <a:t> postupcima. </a:t>
          </a:r>
          <a:endParaRPr lang="en-US" sz="800" i="1"/>
        </a:p>
      </dgm:t>
    </dgm:pt>
    <dgm:pt modelId="{F67EC075-4455-451D-969C-824419E1D201}" type="parTrans" cxnId="{968A4D63-2DB3-466F-A8BD-29F4D7AC35C8}">
      <dgm:prSet/>
      <dgm:spPr/>
      <dgm:t>
        <a:bodyPr/>
        <a:lstStyle/>
        <a:p>
          <a:endParaRPr lang="en-US"/>
        </a:p>
      </dgm:t>
    </dgm:pt>
    <dgm:pt modelId="{1EB819F9-5FA4-4B08-AE79-DE8E70BFA152}" type="sibTrans" cxnId="{968A4D63-2DB3-466F-A8BD-29F4D7AC35C8}">
      <dgm:prSet/>
      <dgm:spPr/>
      <dgm:t>
        <a:bodyPr/>
        <a:lstStyle/>
        <a:p>
          <a:endParaRPr lang="en-US"/>
        </a:p>
      </dgm:t>
    </dgm:pt>
    <dgm:pt modelId="{BCB2E3A3-A51E-42F6-94BA-93AC36DD466B}">
      <dgm:prSet phldrT="[Text]"/>
      <dgm:spPr/>
      <dgm:t>
        <a:bodyPr/>
        <a:lstStyle/>
        <a:p>
          <a:r>
            <a:rPr lang="bs-Latn-BA"/>
            <a:t>Tok reformskog procesa</a:t>
          </a:r>
          <a:endParaRPr lang="en-US"/>
        </a:p>
      </dgm:t>
    </dgm:pt>
    <dgm:pt modelId="{8B8CB303-A745-43C1-9E65-874FB1589F2C}" type="parTrans" cxnId="{AD0BB806-2EE8-4DDF-B32E-FC3483456F00}">
      <dgm:prSet/>
      <dgm:spPr/>
      <dgm:t>
        <a:bodyPr/>
        <a:lstStyle/>
        <a:p>
          <a:endParaRPr lang="en-US"/>
        </a:p>
      </dgm:t>
    </dgm:pt>
    <dgm:pt modelId="{1E4495A1-B2D8-4096-A38C-D597C53A329F}" type="sibTrans" cxnId="{AD0BB806-2EE8-4DDF-B32E-FC3483456F00}">
      <dgm:prSet/>
      <dgm:spPr/>
      <dgm:t>
        <a:bodyPr/>
        <a:lstStyle/>
        <a:p>
          <a:endParaRPr lang="en-US"/>
        </a:p>
      </dgm:t>
    </dgm:pt>
    <dgm:pt modelId="{5337C5B4-7AF9-4527-A8C5-ED90DAFBFA4A}">
      <dgm:prSet phldrT="[Text]" custT="1"/>
      <dgm:spPr/>
      <dgm:t>
        <a:bodyPr/>
        <a:lstStyle/>
        <a:p>
          <a:r>
            <a:rPr lang="bs-Latn-BA" sz="800" i="1"/>
            <a:t>Povećati nivo svijesti ključnih aktera o reformskom procesu koji se provodi i daljim neophodnim reformama</a:t>
          </a:r>
          <a:r>
            <a:rPr lang="bs-Latn-BA" sz="700" i="1"/>
            <a:t>.</a:t>
          </a:r>
          <a:endParaRPr lang="en-US" sz="700" i="1"/>
        </a:p>
      </dgm:t>
    </dgm:pt>
    <dgm:pt modelId="{A2096B17-8EC8-4953-814E-21D7229771D0}" type="parTrans" cxnId="{57121E6D-B108-447A-B0BC-DA5B9646A42B}">
      <dgm:prSet/>
      <dgm:spPr/>
      <dgm:t>
        <a:bodyPr/>
        <a:lstStyle/>
        <a:p>
          <a:endParaRPr lang="en-US"/>
        </a:p>
      </dgm:t>
    </dgm:pt>
    <dgm:pt modelId="{A0021DAA-967C-44F1-8D7C-2816E4B3CE9D}" type="sibTrans" cxnId="{57121E6D-B108-447A-B0BC-DA5B9646A42B}">
      <dgm:prSet/>
      <dgm:spPr/>
      <dgm:t>
        <a:bodyPr/>
        <a:lstStyle/>
        <a:p>
          <a:endParaRPr lang="en-US"/>
        </a:p>
      </dgm:t>
    </dgm:pt>
    <dgm:pt modelId="{95911F55-B5AE-4466-BC07-0B954C3F6F8C}">
      <dgm:prSet phldrT="[Text]"/>
      <dgm:spPr/>
      <dgm:t>
        <a:bodyPr/>
        <a:lstStyle/>
        <a:p>
          <a:r>
            <a:rPr lang="bs-Latn-BA"/>
            <a:t>Izazovi i ograničenja</a:t>
          </a:r>
          <a:endParaRPr lang="en-US"/>
        </a:p>
      </dgm:t>
    </dgm:pt>
    <dgm:pt modelId="{079B53DB-1398-4DAF-A8FA-1D95CDF3F9B0}" type="parTrans" cxnId="{BE8B1967-60A9-4C21-B3E6-7607FD34A36C}">
      <dgm:prSet/>
      <dgm:spPr/>
      <dgm:t>
        <a:bodyPr/>
        <a:lstStyle/>
        <a:p>
          <a:endParaRPr lang="en-US"/>
        </a:p>
      </dgm:t>
    </dgm:pt>
    <dgm:pt modelId="{B1D6B466-333A-4336-8AF5-175E98B7AFB7}" type="sibTrans" cxnId="{BE8B1967-60A9-4C21-B3E6-7607FD34A36C}">
      <dgm:prSet/>
      <dgm:spPr/>
      <dgm:t>
        <a:bodyPr/>
        <a:lstStyle/>
        <a:p>
          <a:endParaRPr lang="en-US"/>
        </a:p>
      </dgm:t>
    </dgm:pt>
    <dgm:pt modelId="{E60048D0-CD6B-42B6-B4DA-4AED2D68C90E}">
      <dgm:prSet phldrT="[Text]" custT="1"/>
      <dgm:spPr/>
      <dgm:t>
        <a:bodyPr/>
        <a:lstStyle/>
        <a:p>
          <a:r>
            <a:rPr lang="bs-Latn-BA" sz="800" i="1"/>
            <a:t>Objasniti javnosti procese donošenja strateških reformskih odluka za pravosuđe, nadležnosti i ograničenja (finansijska, organizaciona, personalna)</a:t>
          </a:r>
          <a:endParaRPr lang="en-US" sz="800" i="1"/>
        </a:p>
      </dgm:t>
    </dgm:pt>
    <dgm:pt modelId="{E19B029A-1697-42E3-BFCE-0FC737F7D591}" type="parTrans" cxnId="{ED7ACFA9-7AD2-470F-B43D-6E924E1CD299}">
      <dgm:prSet/>
      <dgm:spPr/>
      <dgm:t>
        <a:bodyPr/>
        <a:lstStyle/>
        <a:p>
          <a:endParaRPr lang="en-US"/>
        </a:p>
      </dgm:t>
    </dgm:pt>
    <dgm:pt modelId="{62026E99-1A4F-4C6F-9451-7F1B0FA79FD0}" type="sibTrans" cxnId="{ED7ACFA9-7AD2-470F-B43D-6E924E1CD299}">
      <dgm:prSet/>
      <dgm:spPr/>
      <dgm:t>
        <a:bodyPr/>
        <a:lstStyle/>
        <a:p>
          <a:endParaRPr lang="en-US"/>
        </a:p>
      </dgm:t>
    </dgm:pt>
    <dgm:pt modelId="{0ED35162-0B35-4092-964B-C9BB0F813CE6}">
      <dgm:prSet phldrT="[Text]"/>
      <dgm:spPr/>
      <dgm:t>
        <a:bodyPr/>
        <a:lstStyle/>
        <a:p>
          <a:r>
            <a:rPr lang="bs-Latn-BA"/>
            <a:t>Mogućnosti</a:t>
          </a:r>
          <a:endParaRPr lang="en-US"/>
        </a:p>
      </dgm:t>
    </dgm:pt>
    <dgm:pt modelId="{6520052C-80E4-413F-9784-6F774BDFF932}" type="parTrans" cxnId="{CCEB6FA0-56B3-422E-A529-2B03EA3DB77B}">
      <dgm:prSet/>
      <dgm:spPr/>
      <dgm:t>
        <a:bodyPr/>
        <a:lstStyle/>
        <a:p>
          <a:endParaRPr lang="en-US"/>
        </a:p>
      </dgm:t>
    </dgm:pt>
    <dgm:pt modelId="{82D72359-C576-40BD-A99B-76E25B9C1AB5}" type="sibTrans" cxnId="{CCEB6FA0-56B3-422E-A529-2B03EA3DB77B}">
      <dgm:prSet/>
      <dgm:spPr/>
      <dgm:t>
        <a:bodyPr/>
        <a:lstStyle/>
        <a:p>
          <a:endParaRPr lang="en-US"/>
        </a:p>
      </dgm:t>
    </dgm:pt>
    <dgm:pt modelId="{4CEF39E0-51DD-4EE2-8B48-C2A0AC2C12EF}">
      <dgm:prSet phldrT="[Text]" custT="1"/>
      <dgm:spPr/>
      <dgm:t>
        <a:bodyPr/>
        <a:lstStyle/>
        <a:p>
          <a:r>
            <a:rPr lang="bs-Latn-BA" sz="800" i="1"/>
            <a:t>Kontinuirano voditi dijalog sa stručnom i zainteresovanom javnošću u pogledu unaprjeđenja efikasnosti, kvaliteta, nezavisnosti i integriteta pravosuđa.</a:t>
          </a:r>
          <a:endParaRPr lang="en-US" sz="800" i="1"/>
        </a:p>
      </dgm:t>
    </dgm:pt>
    <dgm:pt modelId="{DFF23562-F8B4-4E2B-B49E-4190F9976E83}" type="parTrans" cxnId="{62E2E2F4-D8C7-4352-B733-C3857CEFF875}">
      <dgm:prSet/>
      <dgm:spPr/>
      <dgm:t>
        <a:bodyPr/>
        <a:lstStyle/>
        <a:p>
          <a:endParaRPr lang="en-US"/>
        </a:p>
      </dgm:t>
    </dgm:pt>
    <dgm:pt modelId="{A7118872-1F15-45DC-8F7F-0CDBC5D923DF}" type="sibTrans" cxnId="{62E2E2F4-D8C7-4352-B733-C3857CEFF875}">
      <dgm:prSet/>
      <dgm:spPr/>
      <dgm:t>
        <a:bodyPr/>
        <a:lstStyle/>
        <a:p>
          <a:endParaRPr lang="en-US"/>
        </a:p>
      </dgm:t>
    </dgm:pt>
    <dgm:pt modelId="{C5938027-E037-4AC6-89C1-8BBEE9183926}" type="pres">
      <dgm:prSet presAssocID="{E912CE79-1DF5-48AE-8F70-0CDD7FC5EDE4}" presName="cycleMatrixDiagram" presStyleCnt="0">
        <dgm:presLayoutVars>
          <dgm:chMax val="1"/>
          <dgm:dir/>
          <dgm:animLvl val="lvl"/>
          <dgm:resizeHandles val="exact"/>
        </dgm:presLayoutVars>
      </dgm:prSet>
      <dgm:spPr/>
      <dgm:t>
        <a:bodyPr/>
        <a:lstStyle/>
        <a:p>
          <a:endParaRPr lang="en-US"/>
        </a:p>
      </dgm:t>
    </dgm:pt>
    <dgm:pt modelId="{0BBCB932-F272-4ACE-BB35-B376888C12AC}" type="pres">
      <dgm:prSet presAssocID="{E912CE79-1DF5-48AE-8F70-0CDD7FC5EDE4}" presName="children" presStyleCnt="0"/>
      <dgm:spPr/>
    </dgm:pt>
    <dgm:pt modelId="{7AC05484-2D07-4C5C-86F0-75193B692C4C}" type="pres">
      <dgm:prSet presAssocID="{E912CE79-1DF5-48AE-8F70-0CDD7FC5EDE4}" presName="child1group" presStyleCnt="0"/>
      <dgm:spPr/>
    </dgm:pt>
    <dgm:pt modelId="{6E61BBBD-2BB1-4BF0-A9ED-FF4F546E7579}" type="pres">
      <dgm:prSet presAssocID="{E912CE79-1DF5-48AE-8F70-0CDD7FC5EDE4}" presName="child1" presStyleLbl="bgAcc1" presStyleIdx="0" presStyleCnt="4" custScaleX="118214" custLinFactNeighborX="-21086" custLinFactNeighborY="0"/>
      <dgm:spPr/>
      <dgm:t>
        <a:bodyPr/>
        <a:lstStyle/>
        <a:p>
          <a:endParaRPr lang="en-US"/>
        </a:p>
      </dgm:t>
    </dgm:pt>
    <dgm:pt modelId="{6F066A3C-238E-4AFB-AE41-CB606C94975A}" type="pres">
      <dgm:prSet presAssocID="{E912CE79-1DF5-48AE-8F70-0CDD7FC5EDE4}" presName="child1Text" presStyleLbl="bgAcc1" presStyleIdx="0" presStyleCnt="4">
        <dgm:presLayoutVars>
          <dgm:bulletEnabled val="1"/>
        </dgm:presLayoutVars>
      </dgm:prSet>
      <dgm:spPr/>
      <dgm:t>
        <a:bodyPr/>
        <a:lstStyle/>
        <a:p>
          <a:endParaRPr lang="en-US"/>
        </a:p>
      </dgm:t>
    </dgm:pt>
    <dgm:pt modelId="{DCA03765-C3E5-4D6D-B9C8-054ECD44CBD5}" type="pres">
      <dgm:prSet presAssocID="{E912CE79-1DF5-48AE-8F70-0CDD7FC5EDE4}" presName="child2group" presStyleCnt="0"/>
      <dgm:spPr/>
    </dgm:pt>
    <dgm:pt modelId="{A78353C3-BED7-456F-B5D8-40FBAC3D6E7D}" type="pres">
      <dgm:prSet presAssocID="{E912CE79-1DF5-48AE-8F70-0CDD7FC5EDE4}" presName="child2" presStyleLbl="bgAcc1" presStyleIdx="1" presStyleCnt="4" custScaleX="119807" custLinFactNeighborX="24701" custLinFactNeighborY="-930"/>
      <dgm:spPr/>
      <dgm:t>
        <a:bodyPr/>
        <a:lstStyle/>
        <a:p>
          <a:endParaRPr lang="en-US"/>
        </a:p>
      </dgm:t>
    </dgm:pt>
    <dgm:pt modelId="{DEEC09D0-AB02-4B60-A811-F8EE9A7E05CA}" type="pres">
      <dgm:prSet presAssocID="{E912CE79-1DF5-48AE-8F70-0CDD7FC5EDE4}" presName="child2Text" presStyleLbl="bgAcc1" presStyleIdx="1" presStyleCnt="4">
        <dgm:presLayoutVars>
          <dgm:bulletEnabled val="1"/>
        </dgm:presLayoutVars>
      </dgm:prSet>
      <dgm:spPr/>
      <dgm:t>
        <a:bodyPr/>
        <a:lstStyle/>
        <a:p>
          <a:endParaRPr lang="en-US"/>
        </a:p>
      </dgm:t>
    </dgm:pt>
    <dgm:pt modelId="{B3DA27F0-0C03-4D98-BD82-0B4217A28021}" type="pres">
      <dgm:prSet presAssocID="{E912CE79-1DF5-48AE-8F70-0CDD7FC5EDE4}" presName="child3group" presStyleCnt="0"/>
      <dgm:spPr/>
    </dgm:pt>
    <dgm:pt modelId="{D0B6AB90-1754-495D-81A2-CE65BD1A013C}" type="pres">
      <dgm:prSet presAssocID="{E912CE79-1DF5-48AE-8F70-0CDD7FC5EDE4}" presName="child3" presStyleLbl="bgAcc1" presStyleIdx="2" presStyleCnt="4" custScaleX="122385" custLinFactNeighborX="20484" custLinFactNeighborY="-1860"/>
      <dgm:spPr/>
      <dgm:t>
        <a:bodyPr/>
        <a:lstStyle/>
        <a:p>
          <a:endParaRPr lang="en-US"/>
        </a:p>
      </dgm:t>
    </dgm:pt>
    <dgm:pt modelId="{033753BF-C389-403F-A8F9-43EAA29FA9FC}" type="pres">
      <dgm:prSet presAssocID="{E912CE79-1DF5-48AE-8F70-0CDD7FC5EDE4}" presName="child3Text" presStyleLbl="bgAcc1" presStyleIdx="2" presStyleCnt="4">
        <dgm:presLayoutVars>
          <dgm:bulletEnabled val="1"/>
        </dgm:presLayoutVars>
      </dgm:prSet>
      <dgm:spPr/>
      <dgm:t>
        <a:bodyPr/>
        <a:lstStyle/>
        <a:p>
          <a:endParaRPr lang="en-US"/>
        </a:p>
      </dgm:t>
    </dgm:pt>
    <dgm:pt modelId="{E0891543-5596-4FDD-9A65-83D29A795B69}" type="pres">
      <dgm:prSet presAssocID="{E912CE79-1DF5-48AE-8F70-0CDD7FC5EDE4}" presName="child4group" presStyleCnt="0"/>
      <dgm:spPr/>
    </dgm:pt>
    <dgm:pt modelId="{52C18B3F-1CE5-49B8-BA98-56E9F6DA611C}" type="pres">
      <dgm:prSet presAssocID="{E912CE79-1DF5-48AE-8F70-0CDD7FC5EDE4}" presName="child4" presStyleLbl="bgAcc1" presStyleIdx="3" presStyleCnt="4" custScaleX="124821" custLinFactNeighborX="-16267" custLinFactNeighborY="-1860"/>
      <dgm:spPr/>
      <dgm:t>
        <a:bodyPr/>
        <a:lstStyle/>
        <a:p>
          <a:endParaRPr lang="en-US"/>
        </a:p>
      </dgm:t>
    </dgm:pt>
    <dgm:pt modelId="{7882B3A4-30E9-4EC1-A7D1-7CC438A00177}" type="pres">
      <dgm:prSet presAssocID="{E912CE79-1DF5-48AE-8F70-0CDD7FC5EDE4}" presName="child4Text" presStyleLbl="bgAcc1" presStyleIdx="3" presStyleCnt="4">
        <dgm:presLayoutVars>
          <dgm:bulletEnabled val="1"/>
        </dgm:presLayoutVars>
      </dgm:prSet>
      <dgm:spPr/>
      <dgm:t>
        <a:bodyPr/>
        <a:lstStyle/>
        <a:p>
          <a:endParaRPr lang="en-US"/>
        </a:p>
      </dgm:t>
    </dgm:pt>
    <dgm:pt modelId="{4FF4C6DC-B712-43B8-BF79-F9DDE58B0CDC}" type="pres">
      <dgm:prSet presAssocID="{E912CE79-1DF5-48AE-8F70-0CDD7FC5EDE4}" presName="childPlaceholder" presStyleCnt="0"/>
      <dgm:spPr/>
    </dgm:pt>
    <dgm:pt modelId="{E07CD803-BB0C-4649-8926-6228CCA3F326}" type="pres">
      <dgm:prSet presAssocID="{E912CE79-1DF5-48AE-8F70-0CDD7FC5EDE4}" presName="circle" presStyleCnt="0"/>
      <dgm:spPr/>
    </dgm:pt>
    <dgm:pt modelId="{14CD85A3-8C98-4ABF-811E-705DEB81D9F1}" type="pres">
      <dgm:prSet presAssocID="{E912CE79-1DF5-48AE-8F70-0CDD7FC5EDE4}" presName="quadrant1" presStyleLbl="node1" presStyleIdx="0" presStyleCnt="4">
        <dgm:presLayoutVars>
          <dgm:chMax val="1"/>
          <dgm:bulletEnabled val="1"/>
        </dgm:presLayoutVars>
      </dgm:prSet>
      <dgm:spPr/>
      <dgm:t>
        <a:bodyPr/>
        <a:lstStyle/>
        <a:p>
          <a:endParaRPr lang="en-US"/>
        </a:p>
      </dgm:t>
    </dgm:pt>
    <dgm:pt modelId="{2768A61E-0E9C-4EEC-B051-DD10C1735A65}" type="pres">
      <dgm:prSet presAssocID="{E912CE79-1DF5-48AE-8F70-0CDD7FC5EDE4}" presName="quadrant2" presStyleLbl="node1" presStyleIdx="1" presStyleCnt="4">
        <dgm:presLayoutVars>
          <dgm:chMax val="1"/>
          <dgm:bulletEnabled val="1"/>
        </dgm:presLayoutVars>
      </dgm:prSet>
      <dgm:spPr/>
      <dgm:t>
        <a:bodyPr/>
        <a:lstStyle/>
        <a:p>
          <a:endParaRPr lang="en-US"/>
        </a:p>
      </dgm:t>
    </dgm:pt>
    <dgm:pt modelId="{EF6C6AB6-C3BD-4A3D-9790-08F775C4BA74}" type="pres">
      <dgm:prSet presAssocID="{E912CE79-1DF5-48AE-8F70-0CDD7FC5EDE4}" presName="quadrant3" presStyleLbl="node1" presStyleIdx="2" presStyleCnt="4">
        <dgm:presLayoutVars>
          <dgm:chMax val="1"/>
          <dgm:bulletEnabled val="1"/>
        </dgm:presLayoutVars>
      </dgm:prSet>
      <dgm:spPr/>
      <dgm:t>
        <a:bodyPr/>
        <a:lstStyle/>
        <a:p>
          <a:endParaRPr lang="en-US"/>
        </a:p>
      </dgm:t>
    </dgm:pt>
    <dgm:pt modelId="{7A712F2E-D12B-437C-B666-EB4A320E6D8F}" type="pres">
      <dgm:prSet presAssocID="{E912CE79-1DF5-48AE-8F70-0CDD7FC5EDE4}" presName="quadrant4" presStyleLbl="node1" presStyleIdx="3" presStyleCnt="4" custLinFactNeighborX="-687" custLinFactNeighborY="-687">
        <dgm:presLayoutVars>
          <dgm:chMax val="1"/>
          <dgm:bulletEnabled val="1"/>
        </dgm:presLayoutVars>
      </dgm:prSet>
      <dgm:spPr/>
      <dgm:t>
        <a:bodyPr/>
        <a:lstStyle/>
        <a:p>
          <a:endParaRPr lang="en-US"/>
        </a:p>
      </dgm:t>
    </dgm:pt>
    <dgm:pt modelId="{CBCAE473-CA24-4F9C-9EEB-0E12354BB720}" type="pres">
      <dgm:prSet presAssocID="{E912CE79-1DF5-48AE-8F70-0CDD7FC5EDE4}" presName="quadrantPlaceholder" presStyleCnt="0"/>
      <dgm:spPr/>
    </dgm:pt>
    <dgm:pt modelId="{312FCA6A-0AEB-4AB2-8492-7C65524690C6}" type="pres">
      <dgm:prSet presAssocID="{E912CE79-1DF5-48AE-8F70-0CDD7FC5EDE4}" presName="center1" presStyleLbl="fgShp" presStyleIdx="0" presStyleCnt="2"/>
      <dgm:spPr/>
    </dgm:pt>
    <dgm:pt modelId="{96246C22-5EFB-4551-BEB2-1CC2B59FA819}" type="pres">
      <dgm:prSet presAssocID="{E912CE79-1DF5-48AE-8F70-0CDD7FC5EDE4}" presName="center2" presStyleLbl="fgShp" presStyleIdx="1" presStyleCnt="2"/>
      <dgm:spPr/>
    </dgm:pt>
  </dgm:ptLst>
  <dgm:cxnLst>
    <dgm:cxn modelId="{94E730E6-8414-4D0F-8996-FCE9FB960762}" type="presOf" srcId="{58CC37A0-BBD9-4040-B692-21BDEBB9A80E}" destId="{6F066A3C-238E-4AFB-AE41-CB606C94975A}" srcOrd="1" destOrd="0" presId="urn:microsoft.com/office/officeart/2005/8/layout/cycle4#1"/>
    <dgm:cxn modelId="{59125A88-9004-48B9-A746-86DE80524255}" type="presOf" srcId="{BCB2E3A3-A51E-42F6-94BA-93AC36DD466B}" destId="{2768A61E-0E9C-4EEC-B051-DD10C1735A65}" srcOrd="0" destOrd="0" presId="urn:microsoft.com/office/officeart/2005/8/layout/cycle4#1"/>
    <dgm:cxn modelId="{3156F399-1C61-4EA8-9B9B-A26EE603012B}" type="presOf" srcId="{E912CE79-1DF5-48AE-8F70-0CDD7FC5EDE4}" destId="{C5938027-E037-4AC6-89C1-8BBEE9183926}" srcOrd="0" destOrd="0" presId="urn:microsoft.com/office/officeart/2005/8/layout/cycle4#1"/>
    <dgm:cxn modelId="{28099826-968C-47C1-9914-4A017D77B3A6}" type="presOf" srcId="{E60048D0-CD6B-42B6-B4DA-4AED2D68C90E}" destId="{033753BF-C389-403F-A8F9-43EAA29FA9FC}" srcOrd="1" destOrd="0" presId="urn:microsoft.com/office/officeart/2005/8/layout/cycle4#1"/>
    <dgm:cxn modelId="{9C18A879-F66F-41C5-91B2-6070DC96C65B}" srcId="{E912CE79-1DF5-48AE-8F70-0CDD7FC5EDE4}" destId="{498E5F6A-C6EE-427F-99A5-FF0FF9C7C9A3}" srcOrd="0" destOrd="0" parTransId="{B3D003EC-9997-4BE8-BA9B-616D500E09CB}" sibTransId="{11287187-C656-4CA0-A0C6-25E862F2A13C}"/>
    <dgm:cxn modelId="{668D48C3-6B28-4F3E-B7F9-2D041E323027}" type="presOf" srcId="{498E5F6A-C6EE-427F-99A5-FF0FF9C7C9A3}" destId="{14CD85A3-8C98-4ABF-811E-705DEB81D9F1}" srcOrd="0" destOrd="0" presId="urn:microsoft.com/office/officeart/2005/8/layout/cycle4#1"/>
    <dgm:cxn modelId="{658C7977-AB4A-468C-B4AF-2514ABA2AEDA}" type="presOf" srcId="{0ED35162-0B35-4092-964B-C9BB0F813CE6}" destId="{7A712F2E-D12B-437C-B666-EB4A320E6D8F}" srcOrd="0" destOrd="0" presId="urn:microsoft.com/office/officeart/2005/8/layout/cycle4#1"/>
    <dgm:cxn modelId="{AD0BB806-2EE8-4DDF-B32E-FC3483456F00}" srcId="{E912CE79-1DF5-48AE-8F70-0CDD7FC5EDE4}" destId="{BCB2E3A3-A51E-42F6-94BA-93AC36DD466B}" srcOrd="1" destOrd="0" parTransId="{8B8CB303-A745-43C1-9E65-874FB1589F2C}" sibTransId="{1E4495A1-B2D8-4096-A38C-D597C53A329F}"/>
    <dgm:cxn modelId="{CCEB6FA0-56B3-422E-A529-2B03EA3DB77B}" srcId="{E912CE79-1DF5-48AE-8F70-0CDD7FC5EDE4}" destId="{0ED35162-0B35-4092-964B-C9BB0F813CE6}" srcOrd="3" destOrd="0" parTransId="{6520052C-80E4-413F-9784-6F774BDFF932}" sibTransId="{82D72359-C576-40BD-A99B-76E25B9C1AB5}"/>
    <dgm:cxn modelId="{D37DDF98-8688-4EE0-83E6-253DC635C742}" type="presOf" srcId="{95911F55-B5AE-4466-BC07-0B954C3F6F8C}" destId="{EF6C6AB6-C3BD-4A3D-9790-08F775C4BA74}" srcOrd="0" destOrd="0" presId="urn:microsoft.com/office/officeart/2005/8/layout/cycle4#1"/>
    <dgm:cxn modelId="{1DED6111-F9F6-47B1-A009-FC8F4F09956F}" type="presOf" srcId="{58CC37A0-BBD9-4040-B692-21BDEBB9A80E}" destId="{6E61BBBD-2BB1-4BF0-A9ED-FF4F546E7579}" srcOrd="0" destOrd="0" presId="urn:microsoft.com/office/officeart/2005/8/layout/cycle4#1"/>
    <dgm:cxn modelId="{ED7ACFA9-7AD2-470F-B43D-6E924E1CD299}" srcId="{95911F55-B5AE-4466-BC07-0B954C3F6F8C}" destId="{E60048D0-CD6B-42B6-B4DA-4AED2D68C90E}" srcOrd="0" destOrd="0" parTransId="{E19B029A-1697-42E3-BFCE-0FC737F7D591}" sibTransId="{62026E99-1A4F-4C6F-9451-7F1B0FA79FD0}"/>
    <dgm:cxn modelId="{57121E6D-B108-447A-B0BC-DA5B9646A42B}" srcId="{BCB2E3A3-A51E-42F6-94BA-93AC36DD466B}" destId="{5337C5B4-7AF9-4527-A8C5-ED90DAFBFA4A}" srcOrd="0" destOrd="0" parTransId="{A2096B17-8EC8-4953-814E-21D7229771D0}" sibTransId="{A0021DAA-967C-44F1-8D7C-2816E4B3CE9D}"/>
    <dgm:cxn modelId="{968A4D63-2DB3-466F-A8BD-29F4D7AC35C8}" srcId="{498E5F6A-C6EE-427F-99A5-FF0FF9C7C9A3}" destId="{58CC37A0-BBD9-4040-B692-21BDEBB9A80E}" srcOrd="0" destOrd="0" parTransId="{F67EC075-4455-451D-969C-824419E1D201}" sibTransId="{1EB819F9-5FA4-4B08-AE79-DE8E70BFA152}"/>
    <dgm:cxn modelId="{E40EB0AE-4A7F-49CF-BE27-6863F65F9FDD}" type="presOf" srcId="{5337C5B4-7AF9-4527-A8C5-ED90DAFBFA4A}" destId="{DEEC09D0-AB02-4B60-A811-F8EE9A7E05CA}" srcOrd="1" destOrd="0" presId="urn:microsoft.com/office/officeart/2005/8/layout/cycle4#1"/>
    <dgm:cxn modelId="{BCAA2069-1CB3-4215-AF8A-0007D82A696F}" type="presOf" srcId="{E60048D0-CD6B-42B6-B4DA-4AED2D68C90E}" destId="{D0B6AB90-1754-495D-81A2-CE65BD1A013C}" srcOrd="0" destOrd="0" presId="urn:microsoft.com/office/officeart/2005/8/layout/cycle4#1"/>
    <dgm:cxn modelId="{07E1020B-25BD-4F54-9260-95DB4B0923AF}" type="presOf" srcId="{4CEF39E0-51DD-4EE2-8B48-C2A0AC2C12EF}" destId="{52C18B3F-1CE5-49B8-BA98-56E9F6DA611C}" srcOrd="0" destOrd="0" presId="urn:microsoft.com/office/officeart/2005/8/layout/cycle4#1"/>
    <dgm:cxn modelId="{BE8B1967-60A9-4C21-B3E6-7607FD34A36C}" srcId="{E912CE79-1DF5-48AE-8F70-0CDD7FC5EDE4}" destId="{95911F55-B5AE-4466-BC07-0B954C3F6F8C}" srcOrd="2" destOrd="0" parTransId="{079B53DB-1398-4DAF-A8FA-1D95CDF3F9B0}" sibTransId="{B1D6B466-333A-4336-8AF5-175E98B7AFB7}"/>
    <dgm:cxn modelId="{0BEB9905-A891-417B-8368-E7F79E3303BD}" type="presOf" srcId="{5337C5B4-7AF9-4527-A8C5-ED90DAFBFA4A}" destId="{A78353C3-BED7-456F-B5D8-40FBAC3D6E7D}" srcOrd="0" destOrd="0" presId="urn:microsoft.com/office/officeart/2005/8/layout/cycle4#1"/>
    <dgm:cxn modelId="{ACFCDC20-AFAD-4887-A79B-CFF890905363}" type="presOf" srcId="{4CEF39E0-51DD-4EE2-8B48-C2A0AC2C12EF}" destId="{7882B3A4-30E9-4EC1-A7D1-7CC438A00177}" srcOrd="1" destOrd="0" presId="urn:microsoft.com/office/officeart/2005/8/layout/cycle4#1"/>
    <dgm:cxn modelId="{62E2E2F4-D8C7-4352-B733-C3857CEFF875}" srcId="{0ED35162-0B35-4092-964B-C9BB0F813CE6}" destId="{4CEF39E0-51DD-4EE2-8B48-C2A0AC2C12EF}" srcOrd="0" destOrd="0" parTransId="{DFF23562-F8B4-4E2B-B49E-4190F9976E83}" sibTransId="{A7118872-1F15-45DC-8F7F-0CDBC5D923DF}"/>
    <dgm:cxn modelId="{9CD0EA64-20F7-4C20-A644-69C56AF4A6F5}" type="presParOf" srcId="{C5938027-E037-4AC6-89C1-8BBEE9183926}" destId="{0BBCB932-F272-4ACE-BB35-B376888C12AC}" srcOrd="0" destOrd="0" presId="urn:microsoft.com/office/officeart/2005/8/layout/cycle4#1"/>
    <dgm:cxn modelId="{7BB3489B-7450-4478-97FF-F44D04825EF9}" type="presParOf" srcId="{0BBCB932-F272-4ACE-BB35-B376888C12AC}" destId="{7AC05484-2D07-4C5C-86F0-75193B692C4C}" srcOrd="0" destOrd="0" presId="urn:microsoft.com/office/officeart/2005/8/layout/cycle4#1"/>
    <dgm:cxn modelId="{97605621-FF20-4FF3-B054-F0BE1B58E5E6}" type="presParOf" srcId="{7AC05484-2D07-4C5C-86F0-75193B692C4C}" destId="{6E61BBBD-2BB1-4BF0-A9ED-FF4F546E7579}" srcOrd="0" destOrd="0" presId="urn:microsoft.com/office/officeart/2005/8/layout/cycle4#1"/>
    <dgm:cxn modelId="{E25D8C70-141B-421B-B730-D37FB98BAB1C}" type="presParOf" srcId="{7AC05484-2D07-4C5C-86F0-75193B692C4C}" destId="{6F066A3C-238E-4AFB-AE41-CB606C94975A}" srcOrd="1" destOrd="0" presId="urn:microsoft.com/office/officeart/2005/8/layout/cycle4#1"/>
    <dgm:cxn modelId="{43B192C0-3DCD-4069-AC37-AC848A6E7F33}" type="presParOf" srcId="{0BBCB932-F272-4ACE-BB35-B376888C12AC}" destId="{DCA03765-C3E5-4D6D-B9C8-054ECD44CBD5}" srcOrd="1" destOrd="0" presId="urn:microsoft.com/office/officeart/2005/8/layout/cycle4#1"/>
    <dgm:cxn modelId="{5471D5B6-965E-4E11-8E0D-3C175850A885}" type="presParOf" srcId="{DCA03765-C3E5-4D6D-B9C8-054ECD44CBD5}" destId="{A78353C3-BED7-456F-B5D8-40FBAC3D6E7D}" srcOrd="0" destOrd="0" presId="urn:microsoft.com/office/officeart/2005/8/layout/cycle4#1"/>
    <dgm:cxn modelId="{A8A6F4AF-1C1D-4D53-9112-71729D98C85A}" type="presParOf" srcId="{DCA03765-C3E5-4D6D-B9C8-054ECD44CBD5}" destId="{DEEC09D0-AB02-4B60-A811-F8EE9A7E05CA}" srcOrd="1" destOrd="0" presId="urn:microsoft.com/office/officeart/2005/8/layout/cycle4#1"/>
    <dgm:cxn modelId="{5B190E5E-FF01-4622-A653-3313D80EDA52}" type="presParOf" srcId="{0BBCB932-F272-4ACE-BB35-B376888C12AC}" destId="{B3DA27F0-0C03-4D98-BD82-0B4217A28021}" srcOrd="2" destOrd="0" presId="urn:microsoft.com/office/officeart/2005/8/layout/cycle4#1"/>
    <dgm:cxn modelId="{DCEC3903-9626-4B7F-BCB4-FAFF4AD91B5F}" type="presParOf" srcId="{B3DA27F0-0C03-4D98-BD82-0B4217A28021}" destId="{D0B6AB90-1754-495D-81A2-CE65BD1A013C}" srcOrd="0" destOrd="0" presId="urn:microsoft.com/office/officeart/2005/8/layout/cycle4#1"/>
    <dgm:cxn modelId="{5685F18D-3F4C-47A4-A2B7-0C746C78D589}" type="presParOf" srcId="{B3DA27F0-0C03-4D98-BD82-0B4217A28021}" destId="{033753BF-C389-403F-A8F9-43EAA29FA9FC}" srcOrd="1" destOrd="0" presId="urn:microsoft.com/office/officeart/2005/8/layout/cycle4#1"/>
    <dgm:cxn modelId="{34FD1483-5104-4007-BF24-C33B103C208A}" type="presParOf" srcId="{0BBCB932-F272-4ACE-BB35-B376888C12AC}" destId="{E0891543-5596-4FDD-9A65-83D29A795B69}" srcOrd="3" destOrd="0" presId="urn:microsoft.com/office/officeart/2005/8/layout/cycle4#1"/>
    <dgm:cxn modelId="{C994BA3B-212B-4E27-B82A-59C3E0F4461C}" type="presParOf" srcId="{E0891543-5596-4FDD-9A65-83D29A795B69}" destId="{52C18B3F-1CE5-49B8-BA98-56E9F6DA611C}" srcOrd="0" destOrd="0" presId="urn:microsoft.com/office/officeart/2005/8/layout/cycle4#1"/>
    <dgm:cxn modelId="{FB6DB1D2-0060-48B7-82E2-74CDD6E99E5A}" type="presParOf" srcId="{E0891543-5596-4FDD-9A65-83D29A795B69}" destId="{7882B3A4-30E9-4EC1-A7D1-7CC438A00177}" srcOrd="1" destOrd="0" presId="urn:microsoft.com/office/officeart/2005/8/layout/cycle4#1"/>
    <dgm:cxn modelId="{DE2DCE83-ACD2-40A1-ABC4-AC858F3F05DF}" type="presParOf" srcId="{0BBCB932-F272-4ACE-BB35-B376888C12AC}" destId="{4FF4C6DC-B712-43B8-BF79-F9DDE58B0CDC}" srcOrd="4" destOrd="0" presId="urn:microsoft.com/office/officeart/2005/8/layout/cycle4#1"/>
    <dgm:cxn modelId="{95C3F2DC-1E10-4D1C-AC59-CF64A2883C93}" type="presParOf" srcId="{C5938027-E037-4AC6-89C1-8BBEE9183926}" destId="{E07CD803-BB0C-4649-8926-6228CCA3F326}" srcOrd="1" destOrd="0" presId="urn:microsoft.com/office/officeart/2005/8/layout/cycle4#1"/>
    <dgm:cxn modelId="{F04EC8F8-825F-48ED-9E79-DFAD0F5822D2}" type="presParOf" srcId="{E07CD803-BB0C-4649-8926-6228CCA3F326}" destId="{14CD85A3-8C98-4ABF-811E-705DEB81D9F1}" srcOrd="0" destOrd="0" presId="urn:microsoft.com/office/officeart/2005/8/layout/cycle4#1"/>
    <dgm:cxn modelId="{AC76C7E2-68DD-472E-B1D9-C066288C9130}" type="presParOf" srcId="{E07CD803-BB0C-4649-8926-6228CCA3F326}" destId="{2768A61E-0E9C-4EEC-B051-DD10C1735A65}" srcOrd="1" destOrd="0" presId="urn:microsoft.com/office/officeart/2005/8/layout/cycle4#1"/>
    <dgm:cxn modelId="{05D8ECA1-938D-4015-8B71-47059C120E0F}" type="presParOf" srcId="{E07CD803-BB0C-4649-8926-6228CCA3F326}" destId="{EF6C6AB6-C3BD-4A3D-9790-08F775C4BA74}" srcOrd="2" destOrd="0" presId="urn:microsoft.com/office/officeart/2005/8/layout/cycle4#1"/>
    <dgm:cxn modelId="{06E52239-26A9-4D9A-A2A5-EFF9CA03487D}" type="presParOf" srcId="{E07CD803-BB0C-4649-8926-6228CCA3F326}" destId="{7A712F2E-D12B-437C-B666-EB4A320E6D8F}" srcOrd="3" destOrd="0" presId="urn:microsoft.com/office/officeart/2005/8/layout/cycle4#1"/>
    <dgm:cxn modelId="{82D5235E-D2ED-4BE8-B841-DA73126FA6A9}" type="presParOf" srcId="{E07CD803-BB0C-4649-8926-6228CCA3F326}" destId="{CBCAE473-CA24-4F9C-9EEB-0E12354BB720}" srcOrd="4" destOrd="0" presId="urn:microsoft.com/office/officeart/2005/8/layout/cycle4#1"/>
    <dgm:cxn modelId="{4E1CBBC3-DA62-4505-ABD0-6BB5FB613BFF}" type="presParOf" srcId="{C5938027-E037-4AC6-89C1-8BBEE9183926}" destId="{312FCA6A-0AEB-4AB2-8492-7C65524690C6}" srcOrd="2" destOrd="0" presId="urn:microsoft.com/office/officeart/2005/8/layout/cycle4#1"/>
    <dgm:cxn modelId="{8EF99D71-FD08-4F7C-BB1F-2DBCC33E5C40}" type="presParOf" srcId="{C5938027-E037-4AC6-89C1-8BBEE9183926}" destId="{96246C22-5EFB-4551-BEB2-1CC2B59FA819}" srcOrd="3" destOrd="0" presId="urn:microsoft.com/office/officeart/2005/8/layout/cycle4#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6AB90-1754-495D-81A2-CE65BD1A013C}">
      <dsp:nvSpPr>
        <dsp:cNvPr id="0" name=""/>
        <dsp:cNvSpPr/>
      </dsp:nvSpPr>
      <dsp:spPr>
        <a:xfrm>
          <a:off x="3541864" y="2157223"/>
          <a:ext cx="1934903" cy="102412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807066"/>
              <a:satOff val="66667"/>
              <a:lumOff val="-9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bs-Latn-BA" sz="800" i="1" kern="1200"/>
            <a:t>Objasniti javnosti procese donošenja strateških reformskih odluka za pravosuđe, nadležnosti i ograničenja (finansijska, organizaciona, personalna)</a:t>
          </a:r>
          <a:endParaRPr lang="en-US" sz="800" i="1" kern="1200"/>
        </a:p>
      </dsp:txBody>
      <dsp:txXfrm>
        <a:off x="4144832" y="2435752"/>
        <a:ext cx="1309438" cy="723102"/>
      </dsp:txXfrm>
    </dsp:sp>
    <dsp:sp modelId="{52C18B3F-1CE5-49B8-BA98-56E9F6DA611C}">
      <dsp:nvSpPr>
        <dsp:cNvPr id="0" name=""/>
        <dsp:cNvSpPr/>
      </dsp:nvSpPr>
      <dsp:spPr>
        <a:xfrm>
          <a:off x="362052" y="2157223"/>
          <a:ext cx="1973417" cy="102412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bs-Latn-BA" sz="800" i="1" kern="1200"/>
            <a:t>Kontinuirano voditi dijalog sa stručnom i zainteresovanom javnošću u pogledu unaprjeđenja efikasnosti, kvaliteta, nezavisnosti i integriteta pravosuđa.</a:t>
          </a:r>
          <a:endParaRPr lang="en-US" sz="800" i="1" kern="1200"/>
        </a:p>
      </dsp:txBody>
      <dsp:txXfrm>
        <a:off x="384549" y="2435752"/>
        <a:ext cx="1336397" cy="723102"/>
      </dsp:txXfrm>
    </dsp:sp>
    <dsp:sp modelId="{A78353C3-BED7-456F-B5D8-40FBAC3D6E7D}">
      <dsp:nvSpPr>
        <dsp:cNvPr id="0" name=""/>
        <dsp:cNvSpPr/>
      </dsp:nvSpPr>
      <dsp:spPr>
        <a:xfrm>
          <a:off x="3628913" y="0"/>
          <a:ext cx="1894145" cy="102412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903533"/>
              <a:satOff val="33333"/>
              <a:lumOff val="-49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bs-Latn-BA" sz="800" i="1" kern="1200"/>
            <a:t>Povećati nivo svijesti ključnih aktera o reformskom procesu koji se provodi i daljim neophodnim reformama</a:t>
          </a:r>
          <a:r>
            <a:rPr lang="bs-Latn-BA" sz="700" i="1" kern="1200"/>
            <a:t>.</a:t>
          </a:r>
          <a:endParaRPr lang="en-US" sz="700" i="1" kern="1200"/>
        </a:p>
      </dsp:txBody>
      <dsp:txXfrm>
        <a:off x="4219654" y="22497"/>
        <a:ext cx="1280908" cy="723102"/>
      </dsp:txXfrm>
    </dsp:sp>
    <dsp:sp modelId="{6E61BBBD-2BB1-4BF0-A9ED-FF4F546E7579}">
      <dsp:nvSpPr>
        <dsp:cNvPr id="0" name=""/>
        <dsp:cNvSpPr/>
      </dsp:nvSpPr>
      <dsp:spPr>
        <a:xfrm>
          <a:off x="338092" y="0"/>
          <a:ext cx="1868960" cy="1024128"/>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bs-Latn-BA" sz="800" i="1" kern="1200"/>
            <a:t>Približiti građanima način funkcionisanja pravosuđa i proces donošenja odluka u sudskim</a:t>
          </a:r>
          <a:r>
            <a:rPr lang="bs-Latn-BA" sz="800" i="1" kern="1200">
              <a:solidFill>
                <a:sysClr val="windowText" lastClr="000000"/>
              </a:solidFill>
            </a:rPr>
            <a:t>/tužilačkim</a:t>
          </a:r>
          <a:r>
            <a:rPr lang="bs-Latn-BA" sz="800" i="1" kern="1200"/>
            <a:t> postupcima. </a:t>
          </a:r>
          <a:endParaRPr lang="en-US" sz="800" i="1" kern="1200"/>
        </a:p>
      </dsp:txBody>
      <dsp:txXfrm>
        <a:off x="360589" y="22497"/>
        <a:ext cx="1263278" cy="723102"/>
      </dsp:txXfrm>
    </dsp:sp>
    <dsp:sp modelId="{14CD85A3-8C98-4ABF-811E-705DEB81D9F1}">
      <dsp:nvSpPr>
        <dsp:cNvPr id="0" name=""/>
        <dsp:cNvSpPr/>
      </dsp:nvSpPr>
      <dsp:spPr>
        <a:xfrm>
          <a:off x="1468297" y="182422"/>
          <a:ext cx="1385773" cy="1385773"/>
        </a:xfrm>
        <a:prstGeom prst="pieWedg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bs-Latn-BA" sz="1300" i="1" kern="1200"/>
            <a:t>Modus operandi</a:t>
          </a:r>
          <a:r>
            <a:rPr lang="bs-Latn-BA" sz="1300" kern="1200"/>
            <a:t> pravosuđa</a:t>
          </a:r>
          <a:endParaRPr lang="en-US" sz="1300" kern="1200"/>
        </a:p>
      </dsp:txBody>
      <dsp:txXfrm>
        <a:off x="1874181" y="588306"/>
        <a:ext cx="979889" cy="979889"/>
      </dsp:txXfrm>
    </dsp:sp>
    <dsp:sp modelId="{2768A61E-0E9C-4EEC-B051-DD10C1735A65}">
      <dsp:nvSpPr>
        <dsp:cNvPr id="0" name=""/>
        <dsp:cNvSpPr/>
      </dsp:nvSpPr>
      <dsp:spPr>
        <a:xfrm rot="5400000">
          <a:off x="2918079" y="182422"/>
          <a:ext cx="1385773" cy="1385773"/>
        </a:xfrm>
        <a:prstGeom prst="pieWedge">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bs-Latn-BA" sz="1300" kern="1200"/>
            <a:t>Tok reformskog procesa</a:t>
          </a:r>
          <a:endParaRPr lang="en-US" sz="1300" kern="1200"/>
        </a:p>
      </dsp:txBody>
      <dsp:txXfrm rot="-5400000">
        <a:off x="2918079" y="588306"/>
        <a:ext cx="979889" cy="979889"/>
      </dsp:txXfrm>
    </dsp:sp>
    <dsp:sp modelId="{EF6C6AB6-C3BD-4A3D-9790-08F775C4BA74}">
      <dsp:nvSpPr>
        <dsp:cNvPr id="0" name=""/>
        <dsp:cNvSpPr/>
      </dsp:nvSpPr>
      <dsp:spPr>
        <a:xfrm rot="10800000">
          <a:off x="2918079" y="1632204"/>
          <a:ext cx="1385773" cy="1385773"/>
        </a:xfrm>
        <a:prstGeom prst="pieWedge">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bs-Latn-BA" sz="1300" kern="1200"/>
            <a:t>Izazovi i ograničenja</a:t>
          </a:r>
          <a:endParaRPr lang="en-US" sz="1300" kern="1200"/>
        </a:p>
      </dsp:txBody>
      <dsp:txXfrm rot="10800000">
        <a:off x="2918079" y="1632204"/>
        <a:ext cx="979889" cy="979889"/>
      </dsp:txXfrm>
    </dsp:sp>
    <dsp:sp modelId="{7A712F2E-D12B-437C-B666-EB4A320E6D8F}">
      <dsp:nvSpPr>
        <dsp:cNvPr id="0" name=""/>
        <dsp:cNvSpPr/>
      </dsp:nvSpPr>
      <dsp:spPr>
        <a:xfrm rot="16200000">
          <a:off x="1458777" y="1622683"/>
          <a:ext cx="1385773" cy="1385773"/>
        </a:xfrm>
        <a:prstGeom prst="pieWedg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bs-Latn-BA" sz="1300" kern="1200"/>
            <a:t>Mogućnosti</a:t>
          </a:r>
          <a:endParaRPr lang="en-US" sz="1300" kern="1200"/>
        </a:p>
      </dsp:txBody>
      <dsp:txXfrm rot="5400000">
        <a:off x="1864661" y="1622683"/>
        <a:ext cx="979889" cy="979889"/>
      </dsp:txXfrm>
    </dsp:sp>
    <dsp:sp modelId="{312FCA6A-0AEB-4AB2-8492-7C65524690C6}">
      <dsp:nvSpPr>
        <dsp:cNvPr id="0" name=""/>
        <dsp:cNvSpPr/>
      </dsp:nvSpPr>
      <dsp:spPr>
        <a:xfrm>
          <a:off x="2646845" y="1312164"/>
          <a:ext cx="478459" cy="416052"/>
        </a:xfrm>
        <a:prstGeom prst="circularArrow">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246C22-5EFB-4551-BEB2-1CC2B59FA819}">
      <dsp:nvSpPr>
        <dsp:cNvPr id="0" name=""/>
        <dsp:cNvSpPr/>
      </dsp:nvSpPr>
      <dsp:spPr>
        <a:xfrm rot="10800000">
          <a:off x="2646845" y="1472184"/>
          <a:ext cx="478459" cy="416052"/>
        </a:xfrm>
        <a:prstGeom prst="circularArrow">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NACRT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2FDB90-EAC0-4842-AC16-3C2C95CA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11774</Words>
  <Characters>67112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Komunikacijska strategija</vt:lpstr>
    </vt:vector>
  </TitlesOfParts>
  <Company>DECEMBAR 2021.</Company>
  <LinksUpToDate>false</LinksUpToDate>
  <CharactersWithSpaces>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Komunikacijska strategija</dc:title>
  <dc:subject>Visokog sudskog i tužilačkog vijeća Bosne i Hercegovine 2022.-2025.</dc:subject>
  <dc:creator>Branislav Kulasinac</dc:creator>
  <cp:lastModifiedBy>Edisa Sikalo</cp:lastModifiedBy>
  <cp:revision>2</cp:revision>
  <cp:lastPrinted>2021-12-09T09:55:00Z</cp:lastPrinted>
  <dcterms:created xsi:type="dcterms:W3CDTF">2022-01-05T08:58:00Z</dcterms:created>
  <dcterms:modified xsi:type="dcterms:W3CDTF">2022-01-05T08:58:00Z</dcterms:modified>
</cp:coreProperties>
</file>