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FBC4C" w14:textId="31AAA768" w:rsidR="00386A46" w:rsidRPr="00E877EB" w:rsidRDefault="0001578B" w:rsidP="00386A46">
      <w:pPr>
        <w:rPr>
          <w:rFonts w:ascii="Arial" w:hAnsi="Arial" w:cs="Arial"/>
          <w:w w:val="95"/>
          <w:sz w:val="24"/>
          <w:szCs w:val="24"/>
          <w:lang w:val="hr-HR"/>
        </w:rPr>
      </w:pPr>
      <w:bookmarkStart w:id="0" w:name="_Toc29479783"/>
      <w:bookmarkStart w:id="1" w:name="_Toc39666945"/>
      <w:r w:rsidRPr="00E877EB">
        <w:rPr>
          <w:rFonts w:ascii="Arial" w:hAnsi="Arial" w:cs="Arial"/>
          <w:w w:val="95"/>
          <w:sz w:val="24"/>
          <w:szCs w:val="24"/>
          <w:lang w:val="hr-HR"/>
        </w:rPr>
        <w:t>O</w:t>
      </w:r>
      <w:r w:rsidR="000750DF" w:rsidRPr="00E877EB">
        <w:rPr>
          <w:rFonts w:ascii="Arial" w:hAnsi="Arial" w:cs="Arial"/>
          <w:w w:val="95"/>
          <w:sz w:val="24"/>
          <w:szCs w:val="24"/>
          <w:lang w:val="hr-HR"/>
        </w:rPr>
        <w:t>s</w:t>
      </w:r>
      <w:r w:rsidRPr="00E877EB">
        <w:rPr>
          <w:rFonts w:ascii="Arial" w:hAnsi="Arial" w:cs="Arial"/>
          <w:w w:val="95"/>
          <w:sz w:val="24"/>
          <w:szCs w:val="24"/>
          <w:lang w:val="hr-HR"/>
        </w:rPr>
        <w:t>novni Sud Srebrenica</w:t>
      </w:r>
    </w:p>
    <w:p w14:paraId="0C3777C5" w14:textId="2AB83797" w:rsidR="00386A46" w:rsidRPr="00E877EB" w:rsidRDefault="00386A46" w:rsidP="00386A46">
      <w:pPr>
        <w:rPr>
          <w:rFonts w:ascii="Arial" w:hAnsi="Arial" w:cs="Arial"/>
          <w:w w:val="95"/>
          <w:sz w:val="24"/>
          <w:szCs w:val="24"/>
          <w:lang w:val="hr-HR"/>
        </w:rPr>
      </w:pPr>
      <w:bookmarkStart w:id="2" w:name="_Toc91766228"/>
      <w:bookmarkStart w:id="3" w:name="_Toc64460040"/>
      <w:bookmarkStart w:id="4" w:name="_Toc64459474"/>
      <w:bookmarkStart w:id="5" w:name="_Toc64458875"/>
      <w:r w:rsidRPr="00E877EB">
        <w:rPr>
          <w:rFonts w:ascii="Arial" w:hAnsi="Arial" w:cs="Arial"/>
          <w:w w:val="95"/>
          <w:sz w:val="24"/>
          <w:szCs w:val="24"/>
          <w:lang w:val="hr-HR"/>
        </w:rPr>
        <w:t>Broj:</w:t>
      </w:r>
      <w:bookmarkEnd w:id="2"/>
      <w:bookmarkEnd w:id="3"/>
      <w:bookmarkEnd w:id="4"/>
      <w:bookmarkEnd w:id="5"/>
      <w:r w:rsidR="00E877EB" w:rsidRPr="00E877EB">
        <w:rPr>
          <w:rFonts w:ascii="Arial" w:hAnsi="Arial" w:cs="Arial"/>
          <w:w w:val="95"/>
          <w:sz w:val="24"/>
          <w:szCs w:val="24"/>
          <w:lang w:val="hr-HR"/>
        </w:rPr>
        <w:t xml:space="preserve"> 082-0-Su-22-000-165</w:t>
      </w:r>
    </w:p>
    <w:p w14:paraId="46FA70F8" w14:textId="65C493B0" w:rsidR="00386A46" w:rsidRPr="00E877EB" w:rsidRDefault="00386A46" w:rsidP="00386A46">
      <w:pPr>
        <w:rPr>
          <w:rFonts w:ascii="Arial" w:hAnsi="Arial" w:cs="Arial"/>
          <w:w w:val="95"/>
          <w:sz w:val="24"/>
          <w:szCs w:val="24"/>
          <w:lang w:val="hr-HR"/>
        </w:rPr>
      </w:pPr>
      <w:bookmarkStart w:id="6" w:name="_Toc64458876"/>
      <w:bookmarkStart w:id="7" w:name="_Toc91766229"/>
      <w:bookmarkStart w:id="8" w:name="_Toc64460041"/>
      <w:bookmarkStart w:id="9" w:name="_Toc64459475"/>
      <w:r w:rsidRPr="00E877EB">
        <w:rPr>
          <w:rFonts w:ascii="Arial" w:hAnsi="Arial" w:cs="Arial"/>
          <w:w w:val="95"/>
          <w:sz w:val="24"/>
          <w:szCs w:val="24"/>
          <w:lang w:val="hr-HR"/>
        </w:rPr>
        <w:t>Mjesto:</w:t>
      </w:r>
      <w:bookmarkEnd w:id="6"/>
      <w:r w:rsidR="000750DF" w:rsidRPr="00E877EB">
        <w:rPr>
          <w:rFonts w:ascii="Arial" w:hAnsi="Arial" w:cs="Arial"/>
          <w:w w:val="95"/>
          <w:sz w:val="24"/>
          <w:szCs w:val="24"/>
          <w:lang w:val="hr-HR"/>
        </w:rPr>
        <w:t xml:space="preserve"> </w:t>
      </w:r>
      <w:r w:rsidR="0001578B" w:rsidRPr="00E877EB">
        <w:rPr>
          <w:rFonts w:ascii="Arial" w:hAnsi="Arial" w:cs="Arial"/>
          <w:w w:val="95"/>
          <w:sz w:val="24"/>
          <w:szCs w:val="24"/>
          <w:lang w:val="hr-HR"/>
        </w:rPr>
        <w:t>S</w:t>
      </w:r>
      <w:r w:rsidR="000750DF" w:rsidRPr="00E877EB">
        <w:rPr>
          <w:rFonts w:ascii="Arial" w:hAnsi="Arial" w:cs="Arial"/>
          <w:w w:val="95"/>
          <w:sz w:val="24"/>
          <w:szCs w:val="24"/>
          <w:lang w:val="hr-HR"/>
        </w:rPr>
        <w:t>rebrenica, 23</w:t>
      </w:r>
      <w:r w:rsidR="0001578B" w:rsidRPr="00E877EB">
        <w:rPr>
          <w:rFonts w:ascii="Arial" w:hAnsi="Arial" w:cs="Arial"/>
          <w:w w:val="95"/>
          <w:sz w:val="24"/>
          <w:szCs w:val="24"/>
          <w:lang w:val="hr-HR"/>
        </w:rPr>
        <w:t>.02.2022.</w:t>
      </w:r>
      <w:r w:rsidRPr="00E877EB">
        <w:rPr>
          <w:rFonts w:ascii="Arial" w:hAnsi="Arial" w:cs="Arial"/>
          <w:w w:val="95"/>
          <w:sz w:val="24"/>
          <w:szCs w:val="24"/>
          <w:lang w:val="hr-HR"/>
        </w:rPr>
        <w:t xml:space="preserve"> godine</w:t>
      </w:r>
      <w:bookmarkEnd w:id="7"/>
      <w:bookmarkEnd w:id="8"/>
      <w:bookmarkEnd w:id="9"/>
    </w:p>
    <w:p w14:paraId="51D47F6C" w14:textId="77777777" w:rsidR="00850FF6" w:rsidRPr="009701D8" w:rsidRDefault="00850FF6" w:rsidP="009701D8">
      <w:pPr>
        <w:spacing w:before="40" w:line="276" w:lineRule="auto"/>
        <w:ind w:left="0"/>
        <w:rPr>
          <w:rFonts w:ascii="Arial" w:hAnsi="Arial" w:cs="Arial"/>
          <w:w w:val="95"/>
          <w:sz w:val="24"/>
          <w:szCs w:val="24"/>
          <w:lang w:val="hr-HR"/>
        </w:rPr>
      </w:pPr>
    </w:p>
    <w:p w14:paraId="60292614" w14:textId="77777777" w:rsidR="00850FF6" w:rsidRPr="009701D8" w:rsidRDefault="00850FF6" w:rsidP="009701D8">
      <w:pPr>
        <w:spacing w:before="40" w:line="276" w:lineRule="auto"/>
        <w:ind w:left="0"/>
        <w:rPr>
          <w:rFonts w:ascii="Arial" w:hAnsi="Arial" w:cs="Arial"/>
          <w:w w:val="95"/>
          <w:sz w:val="24"/>
          <w:szCs w:val="24"/>
          <w:lang w:val="hr-HR"/>
        </w:rPr>
      </w:pPr>
    </w:p>
    <w:p w14:paraId="25A6B0EC" w14:textId="77777777" w:rsidR="00850FF6" w:rsidRPr="009701D8" w:rsidRDefault="00850FF6" w:rsidP="009701D8">
      <w:pPr>
        <w:spacing w:before="40" w:line="276" w:lineRule="auto"/>
        <w:ind w:left="0"/>
        <w:rPr>
          <w:rFonts w:ascii="Arial" w:hAnsi="Arial" w:cs="Arial"/>
          <w:w w:val="95"/>
          <w:sz w:val="24"/>
          <w:szCs w:val="24"/>
          <w:lang w:val="hr-HR"/>
        </w:rPr>
      </w:pPr>
    </w:p>
    <w:p w14:paraId="06DE178B" w14:textId="77777777" w:rsidR="00850FF6" w:rsidRPr="009701D8" w:rsidRDefault="00850FF6" w:rsidP="009701D8">
      <w:pPr>
        <w:spacing w:before="40" w:line="276" w:lineRule="auto"/>
        <w:ind w:left="0"/>
        <w:rPr>
          <w:rFonts w:ascii="Arial" w:hAnsi="Arial" w:cs="Arial"/>
          <w:w w:val="95"/>
          <w:sz w:val="24"/>
          <w:szCs w:val="24"/>
          <w:lang w:val="hr-HR"/>
        </w:rPr>
      </w:pPr>
    </w:p>
    <w:p w14:paraId="1139DFC1" w14:textId="77777777" w:rsidR="00850FF6" w:rsidRPr="009701D8" w:rsidRDefault="00850FF6" w:rsidP="009701D8">
      <w:pPr>
        <w:spacing w:before="40" w:line="276" w:lineRule="auto"/>
        <w:ind w:left="0"/>
        <w:rPr>
          <w:rFonts w:ascii="Arial" w:hAnsi="Arial" w:cs="Arial"/>
          <w:w w:val="95"/>
          <w:sz w:val="24"/>
          <w:szCs w:val="24"/>
          <w:lang w:val="hr-HR"/>
        </w:rPr>
      </w:pPr>
    </w:p>
    <w:p w14:paraId="7449A1B0" w14:textId="77777777" w:rsidR="00850FF6" w:rsidRPr="009701D8" w:rsidRDefault="00850FF6" w:rsidP="009701D8">
      <w:pPr>
        <w:spacing w:before="40" w:line="276" w:lineRule="auto"/>
        <w:ind w:left="0"/>
        <w:rPr>
          <w:rFonts w:ascii="Arial" w:hAnsi="Arial" w:cs="Arial"/>
          <w:w w:val="95"/>
          <w:sz w:val="24"/>
          <w:szCs w:val="24"/>
          <w:lang w:val="hr-HR"/>
        </w:rPr>
      </w:pPr>
    </w:p>
    <w:p w14:paraId="47CCCE14" w14:textId="77777777" w:rsidR="009416D8" w:rsidRPr="009701D8" w:rsidRDefault="009416D8" w:rsidP="009701D8">
      <w:pPr>
        <w:spacing w:before="40" w:line="276" w:lineRule="auto"/>
        <w:ind w:left="0"/>
        <w:rPr>
          <w:rFonts w:ascii="Arial" w:hAnsi="Arial" w:cs="Arial"/>
          <w:w w:val="95"/>
          <w:sz w:val="24"/>
          <w:szCs w:val="24"/>
          <w:lang w:val="hr-HR"/>
        </w:rPr>
      </w:pPr>
    </w:p>
    <w:p w14:paraId="170AB9E6" w14:textId="631C272A" w:rsidR="009416D8" w:rsidRDefault="009416D8" w:rsidP="009701D8">
      <w:pPr>
        <w:spacing w:before="40" w:line="276" w:lineRule="auto"/>
        <w:ind w:left="0"/>
        <w:rPr>
          <w:rFonts w:ascii="Arial" w:hAnsi="Arial" w:cs="Arial"/>
          <w:w w:val="95"/>
          <w:sz w:val="24"/>
          <w:szCs w:val="24"/>
          <w:lang w:val="hr-HR"/>
        </w:rPr>
      </w:pPr>
    </w:p>
    <w:p w14:paraId="4A17521F" w14:textId="77777777" w:rsidR="00DF721C" w:rsidRDefault="00DF721C" w:rsidP="009701D8">
      <w:pPr>
        <w:spacing w:before="40" w:line="276" w:lineRule="auto"/>
        <w:ind w:left="0"/>
        <w:rPr>
          <w:rFonts w:ascii="Arial" w:hAnsi="Arial" w:cs="Arial"/>
          <w:w w:val="95"/>
          <w:sz w:val="24"/>
          <w:szCs w:val="24"/>
          <w:lang w:val="hr-HR"/>
        </w:rPr>
      </w:pPr>
    </w:p>
    <w:p w14:paraId="39A0A664" w14:textId="77777777" w:rsidR="00DF721C" w:rsidRPr="009701D8" w:rsidRDefault="00DF721C" w:rsidP="009701D8">
      <w:pPr>
        <w:spacing w:before="40" w:line="276" w:lineRule="auto"/>
        <w:ind w:left="0"/>
        <w:rPr>
          <w:rFonts w:ascii="Arial" w:hAnsi="Arial" w:cs="Arial"/>
          <w:w w:val="95"/>
          <w:sz w:val="24"/>
          <w:szCs w:val="24"/>
          <w:lang w:val="hr-HR"/>
        </w:rPr>
      </w:pPr>
    </w:p>
    <w:p w14:paraId="118A5DDC" w14:textId="77777777" w:rsidR="00850FF6" w:rsidRPr="009701D8" w:rsidRDefault="00850FF6" w:rsidP="009701D8">
      <w:pPr>
        <w:spacing w:before="40" w:line="276" w:lineRule="auto"/>
        <w:ind w:left="0"/>
        <w:rPr>
          <w:rFonts w:ascii="Arial" w:hAnsi="Arial" w:cs="Arial"/>
          <w:w w:val="95"/>
          <w:sz w:val="24"/>
          <w:szCs w:val="24"/>
          <w:lang w:val="hr-HR"/>
        </w:rPr>
      </w:pPr>
    </w:p>
    <w:p w14:paraId="043F8855" w14:textId="5AC6F40A" w:rsidR="00850FF6" w:rsidRDefault="00850FF6" w:rsidP="009701D8">
      <w:pPr>
        <w:spacing w:before="40" w:line="276" w:lineRule="auto"/>
        <w:ind w:left="0"/>
        <w:rPr>
          <w:rFonts w:ascii="Arial" w:hAnsi="Arial" w:cs="Arial"/>
          <w:w w:val="95"/>
          <w:sz w:val="24"/>
          <w:szCs w:val="24"/>
          <w:lang w:val="hr-HR"/>
        </w:rPr>
      </w:pPr>
    </w:p>
    <w:p w14:paraId="1D8D1C0C" w14:textId="77777777" w:rsidR="003E7538" w:rsidRDefault="003E7538" w:rsidP="009701D8">
      <w:pPr>
        <w:spacing w:before="40" w:line="276" w:lineRule="auto"/>
        <w:ind w:left="0"/>
        <w:rPr>
          <w:rFonts w:ascii="Arial" w:hAnsi="Arial" w:cs="Arial"/>
          <w:w w:val="95"/>
          <w:sz w:val="24"/>
          <w:szCs w:val="24"/>
          <w:lang w:val="hr-HR"/>
        </w:rPr>
      </w:pPr>
    </w:p>
    <w:p w14:paraId="4B58AB40" w14:textId="77777777" w:rsidR="009701D8" w:rsidRPr="009701D8" w:rsidRDefault="009701D8" w:rsidP="009701D8">
      <w:pPr>
        <w:spacing w:before="40" w:line="276" w:lineRule="auto"/>
        <w:ind w:left="0"/>
        <w:rPr>
          <w:rFonts w:ascii="Arial" w:hAnsi="Arial" w:cs="Arial"/>
          <w:w w:val="95"/>
          <w:sz w:val="24"/>
          <w:szCs w:val="24"/>
          <w:lang w:val="hr-HR"/>
        </w:rPr>
      </w:pPr>
    </w:p>
    <w:p w14:paraId="32CFE554" w14:textId="71391BC7" w:rsidR="00C80EA6" w:rsidRDefault="00C80EA6" w:rsidP="003E7538">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14:paraId="36EB9984" w14:textId="3CEFF2CB" w:rsidR="00C80EA6" w:rsidRP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2022 - 2024</w:t>
      </w:r>
    </w:p>
    <w:p w14:paraId="393FAC6F" w14:textId="67F8EAD4" w:rsidR="003E7538" w:rsidRDefault="009701D8" w:rsidP="003E7538">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14:paraId="5355BC6D" w14:textId="3003C5A4" w:rsid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2022. godinu</w:t>
      </w:r>
    </w:p>
    <w:p w14:paraId="1BC1E731" w14:textId="77777777" w:rsidR="0001578B" w:rsidRPr="00C80EA6" w:rsidRDefault="0001578B" w:rsidP="003E7538">
      <w:pPr>
        <w:spacing w:before="40" w:line="276" w:lineRule="auto"/>
        <w:ind w:left="0"/>
        <w:jc w:val="right"/>
        <w:rPr>
          <w:rFonts w:ascii="Arial" w:hAnsi="Arial" w:cs="Arial"/>
          <w:b/>
          <w:bCs/>
          <w:w w:val="95"/>
          <w:sz w:val="56"/>
          <w:szCs w:val="56"/>
          <w:lang w:val="hr-HR"/>
        </w:rPr>
      </w:pPr>
    </w:p>
    <w:p w14:paraId="5D2B116D" w14:textId="3D9B525F" w:rsidR="009701D8" w:rsidRPr="0001578B" w:rsidRDefault="0001578B" w:rsidP="0001578B">
      <w:pPr>
        <w:spacing w:before="40" w:line="276" w:lineRule="auto"/>
        <w:ind w:left="0"/>
        <w:jc w:val="right"/>
        <w:rPr>
          <w:rFonts w:ascii="Arial" w:hAnsi="Arial" w:cs="Arial"/>
          <w:b/>
          <w:bCs/>
          <w:color w:val="808080" w:themeColor="background1" w:themeShade="80"/>
          <w:w w:val="95"/>
          <w:sz w:val="48"/>
          <w:szCs w:val="48"/>
          <w:lang w:val="hr-HR"/>
        </w:rPr>
      </w:pPr>
      <w:r>
        <w:rPr>
          <w:rFonts w:ascii="Arial" w:hAnsi="Arial" w:cs="Arial"/>
          <w:b/>
          <w:bCs/>
          <w:w w:val="95"/>
          <w:sz w:val="48"/>
          <w:szCs w:val="48"/>
          <w:lang w:val="hr-HR"/>
        </w:rPr>
        <w:t>OSNOVNI SUD SREBRENICA</w:t>
      </w:r>
    </w:p>
    <w:bookmarkEnd w:id="0"/>
    <w:bookmarkEnd w:id="1"/>
    <w:p w14:paraId="52D72846" w14:textId="77777777" w:rsidR="00850FF6" w:rsidRPr="009701D8" w:rsidRDefault="00850FF6" w:rsidP="009701D8">
      <w:pPr>
        <w:spacing w:before="40" w:line="276" w:lineRule="auto"/>
        <w:ind w:left="0"/>
        <w:rPr>
          <w:rFonts w:ascii="Arial" w:hAnsi="Arial" w:cs="Arial"/>
          <w:w w:val="95"/>
          <w:sz w:val="24"/>
          <w:szCs w:val="24"/>
          <w:lang w:val="hr-HR"/>
        </w:rPr>
      </w:pPr>
    </w:p>
    <w:p w14:paraId="4447B6C1" w14:textId="77777777" w:rsidR="00850FF6" w:rsidRPr="009701D8" w:rsidRDefault="00850FF6" w:rsidP="009701D8">
      <w:pPr>
        <w:spacing w:before="40" w:line="276" w:lineRule="auto"/>
        <w:ind w:left="0"/>
        <w:rPr>
          <w:rFonts w:ascii="Arial" w:hAnsi="Arial" w:cs="Arial"/>
          <w:w w:val="95"/>
          <w:sz w:val="24"/>
          <w:szCs w:val="24"/>
          <w:lang w:val="hr-HR"/>
        </w:rPr>
      </w:pPr>
    </w:p>
    <w:p w14:paraId="0E3AD69E" w14:textId="77777777" w:rsidR="00850FF6" w:rsidRPr="009701D8" w:rsidRDefault="00850FF6" w:rsidP="009701D8">
      <w:pPr>
        <w:spacing w:before="40" w:line="276" w:lineRule="auto"/>
        <w:ind w:left="0"/>
        <w:rPr>
          <w:rFonts w:ascii="Arial" w:hAnsi="Arial" w:cs="Arial"/>
          <w:w w:val="95"/>
          <w:sz w:val="24"/>
          <w:szCs w:val="24"/>
          <w:lang w:val="hr-HR"/>
        </w:rPr>
      </w:pPr>
    </w:p>
    <w:p w14:paraId="02483056" w14:textId="77777777" w:rsidR="00850FF6" w:rsidRPr="009701D8" w:rsidRDefault="00850FF6" w:rsidP="009701D8">
      <w:pPr>
        <w:spacing w:before="40" w:line="276" w:lineRule="auto"/>
        <w:ind w:left="0"/>
        <w:rPr>
          <w:rFonts w:ascii="Arial" w:hAnsi="Arial" w:cs="Arial"/>
          <w:w w:val="95"/>
          <w:sz w:val="24"/>
          <w:szCs w:val="24"/>
          <w:lang w:val="hr-HR"/>
        </w:rPr>
      </w:pPr>
    </w:p>
    <w:p w14:paraId="5F887F38" w14:textId="77777777" w:rsidR="00850FF6" w:rsidRPr="009701D8" w:rsidRDefault="00850FF6" w:rsidP="009701D8">
      <w:pPr>
        <w:spacing w:before="40" w:line="276" w:lineRule="auto"/>
        <w:ind w:left="0"/>
        <w:rPr>
          <w:rFonts w:ascii="Arial" w:hAnsi="Arial" w:cs="Arial"/>
          <w:w w:val="95"/>
          <w:sz w:val="24"/>
          <w:szCs w:val="24"/>
          <w:lang w:val="hr-HR"/>
        </w:rPr>
      </w:pPr>
    </w:p>
    <w:p w14:paraId="12857259" w14:textId="4EB976AD" w:rsidR="00850FF6" w:rsidRDefault="00850FF6" w:rsidP="009701D8">
      <w:pPr>
        <w:spacing w:before="40" w:line="276" w:lineRule="auto"/>
        <w:ind w:left="0"/>
        <w:rPr>
          <w:rFonts w:ascii="Arial" w:hAnsi="Arial" w:cs="Arial"/>
          <w:w w:val="95"/>
          <w:sz w:val="24"/>
          <w:szCs w:val="24"/>
          <w:lang w:val="hr-HR"/>
        </w:rPr>
      </w:pPr>
    </w:p>
    <w:p w14:paraId="3C0AAA62" w14:textId="77777777" w:rsidR="009701D8" w:rsidRPr="000750DF" w:rsidRDefault="009701D8" w:rsidP="009701D8">
      <w:pPr>
        <w:spacing w:before="40" w:line="276" w:lineRule="auto"/>
        <w:ind w:left="0"/>
        <w:rPr>
          <w:rFonts w:ascii="Arial" w:hAnsi="Arial" w:cs="Arial"/>
          <w:b/>
          <w:w w:val="95"/>
          <w:sz w:val="24"/>
          <w:szCs w:val="24"/>
          <w:lang w:val="hr-HR"/>
        </w:rPr>
      </w:pPr>
    </w:p>
    <w:p w14:paraId="24807323" w14:textId="62EFE843" w:rsidR="00850FF6" w:rsidRPr="000750DF" w:rsidRDefault="000750DF" w:rsidP="009701D8">
      <w:pPr>
        <w:spacing w:before="40" w:line="276" w:lineRule="auto"/>
        <w:ind w:left="0"/>
        <w:jc w:val="center"/>
        <w:rPr>
          <w:rFonts w:ascii="Arial" w:hAnsi="Arial" w:cs="Arial"/>
          <w:b/>
          <w:w w:val="95"/>
          <w:sz w:val="24"/>
          <w:szCs w:val="24"/>
          <w:lang w:val="hr-HR"/>
        </w:rPr>
      </w:pPr>
      <w:r w:rsidRPr="000750DF">
        <w:rPr>
          <w:rFonts w:ascii="Arial" w:hAnsi="Arial" w:cs="Arial"/>
          <w:b/>
          <w:w w:val="95"/>
          <w:sz w:val="24"/>
          <w:szCs w:val="24"/>
          <w:lang w:val="hr-HR"/>
        </w:rPr>
        <w:t>23</w:t>
      </w:r>
      <w:r w:rsidR="0001578B" w:rsidRPr="000750DF">
        <w:rPr>
          <w:rFonts w:ascii="Arial" w:hAnsi="Arial" w:cs="Arial"/>
          <w:b/>
          <w:w w:val="95"/>
          <w:sz w:val="24"/>
          <w:szCs w:val="24"/>
          <w:lang w:val="hr-HR"/>
        </w:rPr>
        <w:t>.02.</w:t>
      </w:r>
      <w:r w:rsidR="00C80EA6" w:rsidRPr="000750DF">
        <w:rPr>
          <w:rFonts w:ascii="Arial" w:hAnsi="Arial" w:cs="Arial"/>
          <w:b/>
          <w:w w:val="95"/>
          <w:sz w:val="24"/>
          <w:szCs w:val="24"/>
          <w:lang w:val="hr-HR"/>
        </w:rPr>
        <w:t>2022</w:t>
      </w:r>
      <w:r w:rsidR="009701D8" w:rsidRPr="000750DF">
        <w:rPr>
          <w:rFonts w:ascii="Arial" w:hAnsi="Arial" w:cs="Arial"/>
          <w:b/>
          <w:w w:val="95"/>
          <w:sz w:val="24"/>
          <w:szCs w:val="24"/>
          <w:lang w:val="hr-HR"/>
        </w:rPr>
        <w:t>. godine</w:t>
      </w:r>
    </w:p>
    <w:p w14:paraId="66269462" w14:textId="65512D71" w:rsidR="00850FF6" w:rsidRPr="00C80453" w:rsidRDefault="00850FF6" w:rsidP="009701D8">
      <w:pPr>
        <w:spacing w:before="40" w:line="276" w:lineRule="auto"/>
        <w:ind w:left="0"/>
        <w:jc w:val="both"/>
        <w:rPr>
          <w:rFonts w:ascii="Arial" w:hAnsi="Arial" w:cs="Arial"/>
          <w:w w:val="95"/>
          <w:sz w:val="4"/>
          <w:szCs w:val="8"/>
          <w:lang w:val="hr-HR"/>
        </w:rPr>
      </w:pPr>
    </w:p>
    <w:p w14:paraId="76492F4D" w14:textId="2EAAEB7A" w:rsidR="00B829AF" w:rsidRPr="009701D8" w:rsidRDefault="00B829AF"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14:paraId="711764D1" w14:textId="77777777" w:rsidR="00850FF6" w:rsidRPr="009336F9" w:rsidRDefault="006E51F2" w:rsidP="00A222AE">
          <w:pPr>
            <w:pStyle w:val="TOCHeading"/>
          </w:pPr>
          <w:r w:rsidRPr="009336F9">
            <w:t>SADRŽAJ</w:t>
          </w:r>
        </w:p>
        <w:p w14:paraId="423EEA3A" w14:textId="1E5B1FE2" w:rsidR="00B36A86" w:rsidRDefault="00B36A86" w:rsidP="00B36A86">
          <w:pPr>
            <w:pStyle w:val="TOC1"/>
            <w:rPr>
              <w:noProof/>
              <w:w w:val="95"/>
              <w:lang w:val="hr-HR"/>
            </w:rPr>
          </w:pPr>
        </w:p>
        <w:p w14:paraId="28E2F52C" w14:textId="77777777" w:rsidR="00DF721C" w:rsidRPr="00386A46" w:rsidRDefault="00DF721C" w:rsidP="00DF721C">
          <w:pPr>
            <w:ind w:left="0"/>
            <w:rPr>
              <w:rFonts w:ascii="Arial" w:hAnsi="Arial" w:cs="Arial"/>
              <w:lang w:val="hr-HR"/>
            </w:rPr>
          </w:pPr>
        </w:p>
        <w:p w14:paraId="4D56479C" w14:textId="3E9EA315" w:rsidR="00386A46" w:rsidRPr="00386A46" w:rsidRDefault="00850FF6">
          <w:pPr>
            <w:pStyle w:val="TOC1"/>
            <w:rPr>
              <w:rFonts w:ascii="Arial" w:eastAsiaTheme="minorEastAsia" w:hAnsi="Arial" w:cs="Arial"/>
              <w:noProof/>
              <w:lang w:val="en-US"/>
            </w:rPr>
          </w:pPr>
          <w:r w:rsidRPr="00386A46">
            <w:rPr>
              <w:rFonts w:ascii="Arial" w:hAnsi="Arial" w:cs="Arial"/>
              <w:b/>
              <w:bCs/>
              <w:noProof/>
              <w:w w:val="95"/>
              <w:lang w:val="hr-HR"/>
            </w:rPr>
            <w:fldChar w:fldCharType="begin"/>
          </w:r>
          <w:r w:rsidRPr="00386A46">
            <w:rPr>
              <w:rFonts w:ascii="Arial" w:hAnsi="Arial" w:cs="Arial"/>
              <w:b/>
              <w:bCs/>
              <w:noProof/>
              <w:w w:val="95"/>
              <w:lang w:val="hr-HR"/>
            </w:rPr>
            <w:instrText xml:space="preserve"> TOC \o "1-3" \h \z \u </w:instrText>
          </w:r>
          <w:r w:rsidRPr="00386A46">
            <w:rPr>
              <w:rFonts w:ascii="Arial" w:hAnsi="Arial" w:cs="Arial"/>
              <w:b/>
              <w:bCs/>
              <w:noProof/>
              <w:w w:val="95"/>
              <w:lang w:val="hr-HR"/>
            </w:rPr>
            <w:fldChar w:fldCharType="separate"/>
          </w:r>
          <w:hyperlink w:anchor="_Toc91766450" w:history="1">
            <w:r w:rsidR="00386A46" w:rsidRPr="00386A46">
              <w:rPr>
                <w:rStyle w:val="Hyperlink"/>
                <w:rFonts w:ascii="Arial" w:hAnsi="Arial" w:cs="Arial"/>
                <w:noProof/>
              </w:rPr>
              <w:t xml:space="preserve">A. </w:t>
            </w:r>
            <w:r w:rsidR="00386A46" w:rsidRPr="00386A46">
              <w:rPr>
                <w:rFonts w:ascii="Arial" w:eastAsiaTheme="minorEastAsia" w:hAnsi="Arial" w:cs="Arial"/>
                <w:noProof/>
                <w:lang w:val="en-US"/>
              </w:rPr>
              <w:tab/>
            </w:r>
            <w:r w:rsidR="00386A46" w:rsidRPr="00386A46">
              <w:rPr>
                <w:rStyle w:val="Hyperlink"/>
                <w:rFonts w:ascii="Arial" w:hAnsi="Arial" w:cs="Arial"/>
                <w:noProof/>
              </w:rPr>
              <w:t>Uvod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_Toc91766450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2</w:t>
            </w:r>
            <w:r w:rsidR="00386A46" w:rsidRPr="00386A46">
              <w:rPr>
                <w:rFonts w:ascii="Arial" w:hAnsi="Arial" w:cs="Arial"/>
                <w:noProof/>
                <w:webHidden/>
              </w:rPr>
              <w:fldChar w:fldCharType="end"/>
            </w:r>
          </w:hyperlink>
        </w:p>
        <w:p w14:paraId="02060C09" w14:textId="34C495BE" w:rsidR="00386A46" w:rsidRPr="00386A46" w:rsidRDefault="00C440E6">
          <w:pPr>
            <w:pStyle w:val="TOC1"/>
            <w:rPr>
              <w:rFonts w:ascii="Arial" w:eastAsiaTheme="minorEastAsia" w:hAnsi="Arial" w:cs="Arial"/>
              <w:noProof/>
              <w:lang w:val="en-US"/>
            </w:rPr>
          </w:pPr>
          <w:hyperlink w:anchor="_Toc91766451" w:history="1">
            <w:r w:rsidR="00386A46" w:rsidRPr="00386A46">
              <w:rPr>
                <w:rStyle w:val="Hyperlink"/>
                <w:rFonts w:ascii="Arial" w:eastAsia="Calibri" w:hAnsi="Arial" w:cs="Arial"/>
                <w:noProof/>
              </w:rPr>
              <w:t>1)</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Opis nadležnosti suda, s vizijom i izjavom o misiji. Mandat, misija i vizija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_Toc91766451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3</w:t>
            </w:r>
            <w:r w:rsidR="00386A46" w:rsidRPr="00386A46">
              <w:rPr>
                <w:rFonts w:ascii="Arial" w:hAnsi="Arial" w:cs="Arial"/>
                <w:noProof/>
                <w:webHidden/>
              </w:rPr>
              <w:fldChar w:fldCharType="end"/>
            </w:r>
          </w:hyperlink>
        </w:p>
        <w:p w14:paraId="3D085903" w14:textId="54EDAB85" w:rsidR="00386A46" w:rsidRPr="00386A46" w:rsidRDefault="00C440E6">
          <w:pPr>
            <w:pStyle w:val="TOC1"/>
            <w:rPr>
              <w:rFonts w:ascii="Arial" w:eastAsiaTheme="minorEastAsia" w:hAnsi="Arial" w:cs="Arial"/>
              <w:noProof/>
              <w:lang w:val="en-US"/>
            </w:rPr>
          </w:pPr>
          <w:hyperlink w:anchor="_Toc91766452" w:history="1">
            <w:r w:rsidR="00386A46" w:rsidRPr="00386A46">
              <w:rPr>
                <w:rStyle w:val="Hyperlink"/>
                <w:rFonts w:ascii="Arial" w:hAnsi="Arial" w:cs="Arial"/>
                <w:noProof/>
              </w:rPr>
              <w:t>2)</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analize strateškog okvira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_Toc91766452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4</w:t>
            </w:r>
            <w:r w:rsidR="00386A46" w:rsidRPr="00386A46">
              <w:rPr>
                <w:rFonts w:ascii="Arial" w:hAnsi="Arial" w:cs="Arial"/>
                <w:noProof/>
                <w:webHidden/>
              </w:rPr>
              <w:fldChar w:fldCharType="end"/>
            </w:r>
          </w:hyperlink>
        </w:p>
        <w:p w14:paraId="044B9439" w14:textId="0EED368D" w:rsidR="00386A46" w:rsidRPr="00386A46" w:rsidRDefault="00C440E6">
          <w:pPr>
            <w:pStyle w:val="TOC1"/>
            <w:rPr>
              <w:rFonts w:ascii="Arial" w:eastAsiaTheme="minorEastAsia" w:hAnsi="Arial" w:cs="Arial"/>
              <w:noProof/>
              <w:lang w:val="en-US"/>
            </w:rPr>
          </w:pPr>
          <w:hyperlink w:anchor="_Toc91766453" w:history="1">
            <w:r w:rsidR="00386A46" w:rsidRPr="00386A46">
              <w:rPr>
                <w:rStyle w:val="Hyperlink"/>
                <w:rFonts w:ascii="Arial" w:hAnsi="Arial" w:cs="Arial"/>
                <w:noProof/>
              </w:rPr>
              <w:t>3)</w:t>
            </w:r>
            <w:r w:rsidR="00386A46" w:rsidRPr="00386A46">
              <w:rPr>
                <w:rFonts w:ascii="Arial" w:eastAsiaTheme="minorEastAsia" w:hAnsi="Arial" w:cs="Arial"/>
                <w:noProof/>
                <w:lang w:val="en-US"/>
              </w:rPr>
              <w:tab/>
            </w:r>
            <w:r w:rsidR="00386A46" w:rsidRPr="00386A46">
              <w:rPr>
                <w:rStyle w:val="Hyperlink"/>
                <w:rFonts w:ascii="Arial" w:hAnsi="Arial" w:cs="Arial"/>
                <w:noProof/>
              </w:rPr>
              <w:t>Pregled strateških / trogodišnjih</w:t>
            </w:r>
            <w:r w:rsidR="00386A46" w:rsidRPr="00386A46">
              <w:rPr>
                <w:rStyle w:val="Hyperlink"/>
                <w:rFonts w:ascii="Arial" w:eastAsia="Calibri" w:hAnsi="Arial" w:cs="Arial"/>
                <w:noProof/>
              </w:rPr>
              <w:t xml:space="preserve"> ciljeva za period strateškog planiranja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_Toc91766453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5</w:t>
            </w:r>
            <w:r w:rsidR="00386A46" w:rsidRPr="00386A46">
              <w:rPr>
                <w:rFonts w:ascii="Arial" w:hAnsi="Arial" w:cs="Arial"/>
                <w:noProof/>
                <w:webHidden/>
              </w:rPr>
              <w:fldChar w:fldCharType="end"/>
            </w:r>
          </w:hyperlink>
        </w:p>
        <w:p w14:paraId="628207CD" w14:textId="1FB946AF" w:rsidR="00386A46" w:rsidRPr="00386A46" w:rsidRDefault="00C440E6">
          <w:pPr>
            <w:pStyle w:val="TOC1"/>
            <w:rPr>
              <w:rFonts w:ascii="Arial" w:eastAsiaTheme="minorEastAsia" w:hAnsi="Arial" w:cs="Arial"/>
              <w:noProof/>
              <w:lang w:val="en-US"/>
            </w:rPr>
          </w:pPr>
          <w:hyperlink w:anchor="_Toc91766454"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prioriteta za plansku godinu, kao i procjene mogućih problema i rizika u realizaciji</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_Toc91766454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6</w:t>
            </w:r>
            <w:r w:rsidR="00386A46" w:rsidRPr="00386A46">
              <w:rPr>
                <w:rFonts w:ascii="Arial" w:hAnsi="Arial" w:cs="Arial"/>
                <w:noProof/>
                <w:webHidden/>
              </w:rPr>
              <w:fldChar w:fldCharType="end"/>
            </w:r>
          </w:hyperlink>
        </w:p>
        <w:p w14:paraId="31722D0C" w14:textId="2C69BDAB" w:rsidR="00386A46" w:rsidRPr="00386A46" w:rsidRDefault="00C440E6">
          <w:pPr>
            <w:pStyle w:val="TOC1"/>
            <w:rPr>
              <w:rFonts w:ascii="Arial" w:eastAsiaTheme="minorEastAsia" w:hAnsi="Arial" w:cs="Arial"/>
              <w:noProof/>
              <w:lang w:val="en-US"/>
            </w:rPr>
          </w:pPr>
          <w:hyperlink w:anchor="_Toc91766455"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Analiza unutarnjeg i vanjskog okruženja u kojem radi sud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_Toc91766455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7</w:t>
            </w:r>
            <w:r w:rsidR="00386A46" w:rsidRPr="00386A46">
              <w:rPr>
                <w:rFonts w:ascii="Arial" w:hAnsi="Arial" w:cs="Arial"/>
                <w:noProof/>
                <w:webHidden/>
              </w:rPr>
              <w:fldChar w:fldCharType="end"/>
            </w:r>
          </w:hyperlink>
        </w:p>
        <w:p w14:paraId="0436FC94" w14:textId="2059CCEC" w:rsidR="00386A46" w:rsidRPr="00386A46" w:rsidRDefault="00C440E6">
          <w:pPr>
            <w:pStyle w:val="TOC1"/>
            <w:rPr>
              <w:rFonts w:ascii="Arial" w:eastAsiaTheme="minorEastAsia" w:hAnsi="Arial" w:cs="Arial"/>
              <w:noProof/>
              <w:lang w:val="en-US"/>
            </w:rPr>
          </w:pPr>
          <w:hyperlink w:anchor="_Toc91766456" w:history="1">
            <w:r w:rsidR="00386A46" w:rsidRPr="00386A46">
              <w:rPr>
                <w:rStyle w:val="Hyperlink"/>
                <w:rFonts w:ascii="Arial" w:hAnsi="Arial" w:cs="Arial"/>
                <w:noProof/>
              </w:rPr>
              <w:t>B. Pregled ciljeva i godišnjih aktivnosti po strateškim i trogodišnjim ciljevima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_Toc91766456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7</w:t>
            </w:r>
            <w:r w:rsidR="00386A46" w:rsidRPr="00386A46">
              <w:rPr>
                <w:rFonts w:ascii="Arial" w:hAnsi="Arial" w:cs="Arial"/>
                <w:noProof/>
                <w:webHidden/>
              </w:rPr>
              <w:fldChar w:fldCharType="end"/>
            </w:r>
          </w:hyperlink>
        </w:p>
        <w:p w14:paraId="4C847DBA" w14:textId="0564B453" w:rsidR="00386A46" w:rsidRPr="00386A46" w:rsidRDefault="00C440E6">
          <w:pPr>
            <w:pStyle w:val="TOC1"/>
            <w:rPr>
              <w:rFonts w:ascii="Arial" w:eastAsiaTheme="minorEastAsia" w:hAnsi="Arial" w:cs="Arial"/>
              <w:noProof/>
              <w:lang w:val="en-US"/>
            </w:rPr>
          </w:pPr>
          <w:hyperlink w:anchor="_Toc91766457" w:history="1">
            <w:r w:rsidR="00386A46" w:rsidRPr="00386A46">
              <w:rPr>
                <w:rStyle w:val="Hyperlink"/>
                <w:rFonts w:ascii="Arial" w:hAnsi="Arial" w:cs="Arial"/>
                <w:noProof/>
              </w:rPr>
              <w:t>C.</w:t>
            </w:r>
            <w:r w:rsidR="00386A46" w:rsidRPr="00386A46">
              <w:rPr>
                <w:rFonts w:ascii="Arial" w:eastAsiaTheme="minorEastAsia" w:hAnsi="Arial" w:cs="Arial"/>
                <w:noProof/>
                <w:lang w:val="en-US"/>
              </w:rPr>
              <w:tab/>
            </w:r>
            <w:r w:rsidR="00386A46" w:rsidRPr="00386A46">
              <w:rPr>
                <w:rStyle w:val="Hyperlink"/>
                <w:rFonts w:ascii="Arial" w:hAnsi="Arial" w:cs="Arial"/>
                <w:noProof/>
              </w:rPr>
              <w:t>Godišnji plan rješavanja sudskih predmeta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_Toc91766457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8</w:t>
            </w:r>
            <w:r w:rsidR="00386A46" w:rsidRPr="00386A46">
              <w:rPr>
                <w:rFonts w:ascii="Arial" w:hAnsi="Arial" w:cs="Arial"/>
                <w:noProof/>
                <w:webHidden/>
              </w:rPr>
              <w:fldChar w:fldCharType="end"/>
            </w:r>
          </w:hyperlink>
        </w:p>
        <w:p w14:paraId="11D818BF" w14:textId="11A7238F" w:rsidR="00386A46" w:rsidRPr="00386A46" w:rsidRDefault="00C440E6">
          <w:pPr>
            <w:pStyle w:val="TOC1"/>
            <w:rPr>
              <w:rFonts w:ascii="Arial" w:eastAsiaTheme="minorEastAsia" w:hAnsi="Arial" w:cs="Arial"/>
              <w:noProof/>
              <w:lang w:val="en-US"/>
            </w:rPr>
          </w:pPr>
          <w:hyperlink w:anchor="_Toc91766458" w:history="1">
            <w:r w:rsidR="00386A46" w:rsidRPr="00386A46">
              <w:rPr>
                <w:rStyle w:val="Hyperlink"/>
                <w:rFonts w:ascii="Arial" w:hAnsi="Arial" w:cs="Arial"/>
                <w:noProof/>
              </w:rPr>
              <w:t>D. Ostale informacije</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_Toc91766458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8</w:t>
            </w:r>
            <w:r w:rsidR="00386A46" w:rsidRPr="00386A46">
              <w:rPr>
                <w:rFonts w:ascii="Arial" w:hAnsi="Arial" w:cs="Arial"/>
                <w:noProof/>
                <w:webHidden/>
              </w:rPr>
              <w:fldChar w:fldCharType="end"/>
            </w:r>
          </w:hyperlink>
        </w:p>
        <w:p w14:paraId="181B8AC5" w14:textId="494A9581" w:rsidR="00850FF6" w:rsidRPr="000D7707" w:rsidRDefault="00850FF6" w:rsidP="004B6F87">
          <w:pPr>
            <w:ind w:left="0"/>
            <w:rPr>
              <w:rFonts w:ascii="Arial" w:hAnsi="Arial" w:cs="Arial"/>
              <w:w w:val="95"/>
              <w:sz w:val="24"/>
              <w:szCs w:val="24"/>
              <w:lang w:val="hr-HR"/>
            </w:rPr>
          </w:pPr>
          <w:r w:rsidRPr="00386A46">
            <w:rPr>
              <w:rFonts w:ascii="Arial" w:hAnsi="Arial" w:cs="Arial"/>
              <w:b/>
              <w:bCs/>
              <w:noProof/>
              <w:w w:val="95"/>
              <w:lang w:val="hr-HR"/>
            </w:rPr>
            <w:fldChar w:fldCharType="end"/>
          </w:r>
        </w:p>
      </w:sdtContent>
    </w:sdt>
    <w:p w14:paraId="73A76AA0" w14:textId="77777777" w:rsidR="00850FF6" w:rsidRPr="003E7538"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9336F9" w:rsidRDefault="009D17E7" w:rsidP="004B6F87">
      <w:pPr>
        <w:ind w:left="0"/>
        <w:rPr>
          <w:rFonts w:ascii="Arial" w:eastAsia="Times New Roman" w:hAnsi="Arial" w:cs="Arial"/>
          <w:w w:val="95"/>
          <w:sz w:val="24"/>
          <w:szCs w:val="24"/>
          <w:lang w:val="hr-HR"/>
        </w:rPr>
      </w:pPr>
      <w:bookmarkStart w:id="10" w:name="_Toc29479784"/>
      <w:bookmarkStart w:id="11" w:name="_Toc39666946"/>
      <w:r w:rsidRPr="009336F9">
        <w:rPr>
          <w:rFonts w:ascii="Arial" w:eastAsia="Times New Roman" w:hAnsi="Arial" w:cs="Arial"/>
          <w:w w:val="95"/>
          <w:sz w:val="24"/>
          <w:szCs w:val="24"/>
          <w:lang w:val="hr-HR"/>
        </w:rPr>
        <w:br w:type="page"/>
      </w:r>
    </w:p>
    <w:p w14:paraId="6FDD30EA" w14:textId="57E20652" w:rsidR="00850FF6" w:rsidRPr="009336F9" w:rsidRDefault="009336F9" w:rsidP="00A222AE">
      <w:pPr>
        <w:pStyle w:val="Heading1"/>
      </w:pPr>
      <w:bookmarkStart w:id="12" w:name="_Toc91766450"/>
      <w:r w:rsidRPr="009336F9">
        <w:lastRenderedPageBreak/>
        <w:t xml:space="preserve">A. </w:t>
      </w:r>
      <w:r w:rsidRPr="009336F9">
        <w:tab/>
      </w:r>
      <w:r w:rsidR="00850FF6" w:rsidRPr="009336F9">
        <w:t>Uvod</w:t>
      </w:r>
      <w:bookmarkEnd w:id="10"/>
      <w:bookmarkEnd w:id="11"/>
      <w:bookmarkEnd w:id="12"/>
    </w:p>
    <w:p w14:paraId="55D27CED" w14:textId="77777777" w:rsidR="007C054A" w:rsidRPr="007C054A" w:rsidRDefault="007C054A" w:rsidP="007C054A">
      <w:pPr>
        <w:pStyle w:val="NoSpacing"/>
        <w:spacing w:before="40" w:line="276" w:lineRule="auto"/>
        <w:ind w:left="0"/>
        <w:jc w:val="both"/>
        <w:rPr>
          <w:rFonts w:ascii="Arial" w:hAnsi="Arial" w:cs="Arial"/>
          <w:w w:val="95"/>
          <w:sz w:val="24"/>
          <w:szCs w:val="24"/>
          <w:lang w:val="hr-HR"/>
        </w:rPr>
      </w:pPr>
    </w:p>
    <w:p w14:paraId="59C9E073" w14:textId="77777777" w:rsidR="0001578B" w:rsidRPr="00AB0657" w:rsidRDefault="0001578B" w:rsidP="0001578B">
      <w:pPr>
        <w:pStyle w:val="ListParagraph"/>
        <w:ind w:left="644"/>
        <w:jc w:val="both"/>
        <w:rPr>
          <w:rFonts w:ascii="Arial" w:hAnsi="Arial" w:cs="Arial"/>
          <w:sz w:val="24"/>
          <w:szCs w:val="24"/>
          <w:lang w:val="hr-BA"/>
        </w:rPr>
      </w:pPr>
      <w:r w:rsidRPr="00AB0657">
        <w:rPr>
          <w:rFonts w:ascii="Arial" w:hAnsi="Arial" w:cs="Arial"/>
          <w:sz w:val="24"/>
          <w:szCs w:val="24"/>
          <w:lang w:val="hr-BA"/>
        </w:rPr>
        <w:t>Osnovni sud u Srebrenici želi postići, kroz realizaciju strateških ciljeva za koje se opredijelio,  da efikasnijim I kvalitetnijim radom osigura povjerenje građana I javnosti u rad ove pravosudne institucije, I pravosuđa u cjelini.</w:t>
      </w:r>
    </w:p>
    <w:p w14:paraId="30B48D72" w14:textId="77777777" w:rsidR="0001578B" w:rsidRPr="00AB0657" w:rsidRDefault="0001578B" w:rsidP="0001578B">
      <w:pPr>
        <w:jc w:val="both"/>
        <w:rPr>
          <w:rFonts w:ascii="Arial" w:hAnsi="Arial" w:cs="Arial"/>
          <w:sz w:val="24"/>
          <w:szCs w:val="24"/>
          <w:lang w:val="hr-BA"/>
        </w:rPr>
      </w:pPr>
    </w:p>
    <w:p w14:paraId="19A316F3" w14:textId="77777777" w:rsidR="0001578B" w:rsidRPr="00AB0657" w:rsidRDefault="0001578B" w:rsidP="0001578B">
      <w:pPr>
        <w:pStyle w:val="ListParagraph"/>
        <w:ind w:left="644"/>
        <w:jc w:val="both"/>
        <w:rPr>
          <w:rFonts w:ascii="Arial" w:hAnsi="Arial" w:cs="Arial"/>
          <w:sz w:val="24"/>
          <w:szCs w:val="24"/>
          <w:lang w:val="hr-BA"/>
        </w:rPr>
      </w:pPr>
      <w:r w:rsidRPr="00AB0657">
        <w:rPr>
          <w:rFonts w:ascii="Arial" w:hAnsi="Arial" w:cs="Arial"/>
          <w:sz w:val="24"/>
          <w:szCs w:val="24"/>
          <w:lang w:val="hr-BA"/>
        </w:rPr>
        <w:t>Realiziciji postavljenih strateških ciljeva doprinjeće angažman svih raspoloživih resursa, kako ljudskih tako I materijalnih.</w:t>
      </w:r>
    </w:p>
    <w:p w14:paraId="20B41529" w14:textId="77777777" w:rsidR="0001578B" w:rsidRPr="00AB0657" w:rsidRDefault="0001578B" w:rsidP="0001578B">
      <w:pPr>
        <w:jc w:val="both"/>
        <w:rPr>
          <w:rFonts w:ascii="Arial" w:hAnsi="Arial" w:cs="Arial"/>
          <w:sz w:val="24"/>
          <w:szCs w:val="24"/>
          <w:lang w:val="hr-BA"/>
        </w:rPr>
      </w:pPr>
    </w:p>
    <w:p w14:paraId="379C982B" w14:textId="77777777" w:rsidR="0001578B" w:rsidRPr="00AB0657" w:rsidRDefault="0001578B" w:rsidP="0001578B">
      <w:pPr>
        <w:pStyle w:val="ListParagraph"/>
        <w:jc w:val="both"/>
        <w:rPr>
          <w:rFonts w:ascii="Arial" w:hAnsi="Arial" w:cs="Arial"/>
          <w:sz w:val="24"/>
          <w:szCs w:val="24"/>
          <w:lang w:val="hr-BA"/>
        </w:rPr>
      </w:pPr>
    </w:p>
    <w:p w14:paraId="0D866E09" w14:textId="77777777" w:rsidR="0001578B" w:rsidRPr="00AB0657" w:rsidRDefault="0001578B" w:rsidP="0001578B">
      <w:pPr>
        <w:pStyle w:val="ListParagraph"/>
        <w:ind w:left="644"/>
        <w:jc w:val="both"/>
        <w:rPr>
          <w:rFonts w:ascii="Arial" w:hAnsi="Arial" w:cs="Arial"/>
          <w:sz w:val="24"/>
          <w:szCs w:val="24"/>
          <w:lang w:val="hr-BA"/>
        </w:rPr>
      </w:pPr>
      <w:r w:rsidRPr="00AB0657">
        <w:rPr>
          <w:rFonts w:ascii="Arial" w:hAnsi="Arial" w:cs="Arial"/>
          <w:sz w:val="24"/>
          <w:szCs w:val="24"/>
          <w:lang w:val="hr-BA"/>
        </w:rPr>
        <w:t>Osnovni sud u Srebrenici će kroz planirane aktivnosti u cilju ostvarivanja postavljenih strateških ciljeva nastaviti sa usavršavanjem do sada već primjenjivanih metoda u radu, nastojeći na dodatnom povećanju produktivnosti stavljajući akcenat na apsolutnu posvećenosti radu suda.</w:t>
      </w:r>
    </w:p>
    <w:p w14:paraId="7937FC86" w14:textId="77777777" w:rsidR="0001578B" w:rsidRPr="00AB0657" w:rsidRDefault="0001578B" w:rsidP="0001578B">
      <w:pPr>
        <w:jc w:val="both"/>
        <w:rPr>
          <w:rFonts w:ascii="Arial" w:hAnsi="Arial" w:cs="Arial"/>
          <w:sz w:val="24"/>
          <w:szCs w:val="24"/>
          <w:lang w:val="hr-BA"/>
        </w:rPr>
      </w:pPr>
    </w:p>
    <w:p w14:paraId="73DF95CA" w14:textId="77777777" w:rsidR="0001578B" w:rsidRPr="00AB0657" w:rsidRDefault="0001578B" w:rsidP="0001578B">
      <w:pPr>
        <w:pStyle w:val="ListParagraph"/>
        <w:jc w:val="both"/>
        <w:rPr>
          <w:rFonts w:ascii="Arial" w:hAnsi="Arial" w:cs="Arial"/>
          <w:sz w:val="24"/>
          <w:szCs w:val="24"/>
          <w:lang w:val="hr-BA"/>
        </w:rPr>
      </w:pPr>
    </w:p>
    <w:p w14:paraId="638262FD" w14:textId="77777777" w:rsidR="0001578B" w:rsidRPr="00AB0657" w:rsidRDefault="0001578B" w:rsidP="0001578B">
      <w:pPr>
        <w:pStyle w:val="ListParagraph"/>
        <w:ind w:left="644"/>
        <w:jc w:val="both"/>
        <w:rPr>
          <w:rFonts w:ascii="Arial" w:hAnsi="Arial" w:cs="Arial"/>
          <w:sz w:val="24"/>
          <w:szCs w:val="24"/>
          <w:lang w:val="hr-BA"/>
        </w:rPr>
      </w:pPr>
      <w:r w:rsidRPr="00AB0657">
        <w:rPr>
          <w:rFonts w:ascii="Arial" w:hAnsi="Arial" w:cs="Arial"/>
          <w:sz w:val="24"/>
          <w:szCs w:val="24"/>
          <w:lang w:val="hr-BA"/>
        </w:rPr>
        <w:t>Osnovni sud u Srebrenici ima djelimično dovoljan broj ljudskih resursa na raspolaganju, uz čiju bi pomoć postavljeni ciljevi trebali biti realizovanu kroz predviđeni trogodišnji program.</w:t>
      </w:r>
    </w:p>
    <w:p w14:paraId="1C1C6073" w14:textId="77777777" w:rsidR="0001578B" w:rsidRPr="00AB0657" w:rsidRDefault="0001578B" w:rsidP="0001578B">
      <w:pPr>
        <w:pStyle w:val="ListParagraph"/>
        <w:jc w:val="both"/>
        <w:rPr>
          <w:rFonts w:ascii="Arial" w:hAnsi="Arial" w:cs="Arial"/>
          <w:sz w:val="24"/>
          <w:szCs w:val="24"/>
          <w:lang w:val="hr-BA"/>
        </w:rPr>
      </w:pPr>
    </w:p>
    <w:p w14:paraId="07ACDBC5" w14:textId="77777777" w:rsidR="0001578B" w:rsidRPr="00AB0657" w:rsidRDefault="0001578B" w:rsidP="0001578B">
      <w:pPr>
        <w:pStyle w:val="ListParagraph"/>
        <w:ind w:left="644"/>
        <w:jc w:val="both"/>
        <w:rPr>
          <w:rFonts w:ascii="Arial" w:hAnsi="Arial" w:cs="Arial"/>
          <w:sz w:val="24"/>
          <w:szCs w:val="24"/>
          <w:lang w:val="hr-BA"/>
        </w:rPr>
      </w:pPr>
    </w:p>
    <w:p w14:paraId="0D77CCB1" w14:textId="77777777" w:rsidR="0001578B" w:rsidRPr="00AB0657" w:rsidRDefault="0001578B" w:rsidP="0001578B">
      <w:pPr>
        <w:pStyle w:val="ListParagraph"/>
        <w:ind w:left="644"/>
        <w:jc w:val="both"/>
        <w:rPr>
          <w:rFonts w:ascii="Arial" w:hAnsi="Arial" w:cs="Arial"/>
          <w:sz w:val="24"/>
          <w:szCs w:val="24"/>
          <w:lang w:val="hr-BA"/>
        </w:rPr>
      </w:pPr>
    </w:p>
    <w:p w14:paraId="47F457A6" w14:textId="77777777" w:rsidR="0001578B" w:rsidRPr="00AB0657" w:rsidRDefault="0001578B" w:rsidP="0001578B">
      <w:pPr>
        <w:pStyle w:val="ListParagraph"/>
        <w:ind w:left="644"/>
        <w:jc w:val="both"/>
        <w:rPr>
          <w:rFonts w:ascii="Arial" w:hAnsi="Arial" w:cs="Arial"/>
          <w:sz w:val="24"/>
          <w:szCs w:val="24"/>
          <w:lang w:val="hr-BA"/>
        </w:rPr>
      </w:pPr>
      <w:r w:rsidRPr="00AB0657">
        <w:rPr>
          <w:rFonts w:ascii="Arial" w:hAnsi="Arial" w:cs="Arial"/>
          <w:sz w:val="24"/>
          <w:szCs w:val="24"/>
          <w:lang w:val="hr-BA"/>
        </w:rPr>
        <w:t>Odlukom predsjednika Osnovnog suda u Srebrenici oformljen je tim za izradu strateškog plana Osnovnog suda u Srebrenici, s ciljem pripreme istog, te  praćenja I izvještavanja</w:t>
      </w:r>
    </w:p>
    <w:p w14:paraId="03D361BC" w14:textId="77777777" w:rsidR="0001578B" w:rsidRPr="00AB0657" w:rsidRDefault="0001578B" w:rsidP="0001578B">
      <w:pPr>
        <w:pStyle w:val="ListParagraph"/>
        <w:ind w:left="644"/>
        <w:rPr>
          <w:rFonts w:ascii="Arial" w:hAnsi="Arial" w:cs="Arial"/>
          <w:sz w:val="24"/>
          <w:szCs w:val="24"/>
          <w:lang w:val="hr-BA"/>
        </w:rPr>
      </w:pPr>
    </w:p>
    <w:p w14:paraId="5F592863" w14:textId="77777777" w:rsidR="0001578B" w:rsidRPr="00AB0657" w:rsidRDefault="0001578B" w:rsidP="0001578B">
      <w:pPr>
        <w:pStyle w:val="ListParagraph"/>
        <w:ind w:left="644"/>
        <w:rPr>
          <w:rFonts w:ascii="Arial" w:hAnsi="Arial" w:cs="Arial"/>
          <w:sz w:val="24"/>
          <w:szCs w:val="24"/>
          <w:lang w:val="hr-BA"/>
        </w:rPr>
      </w:pPr>
    </w:p>
    <w:p w14:paraId="7A6F358E" w14:textId="77777777" w:rsidR="0001578B" w:rsidRPr="00AB0657" w:rsidRDefault="0001578B" w:rsidP="0001578B">
      <w:pPr>
        <w:pStyle w:val="ListParagraph"/>
        <w:ind w:left="644"/>
        <w:rPr>
          <w:rFonts w:ascii="Arial" w:hAnsi="Arial" w:cs="Arial"/>
          <w:sz w:val="24"/>
          <w:szCs w:val="24"/>
          <w:lang w:val="hr-BA"/>
        </w:rPr>
      </w:pPr>
    </w:p>
    <w:p w14:paraId="17666F64" w14:textId="77777777" w:rsidR="0001578B" w:rsidRPr="00AB0657" w:rsidRDefault="0001578B" w:rsidP="0001578B">
      <w:pPr>
        <w:pStyle w:val="ListParagraph"/>
        <w:ind w:left="644"/>
        <w:rPr>
          <w:rFonts w:ascii="Arial" w:hAnsi="Arial" w:cs="Arial"/>
          <w:sz w:val="24"/>
          <w:szCs w:val="24"/>
          <w:lang w:val="hr-BA"/>
        </w:rPr>
      </w:pPr>
    </w:p>
    <w:p w14:paraId="4FCC0AE5" w14:textId="77777777" w:rsidR="0001578B" w:rsidRPr="00AB0657" w:rsidRDefault="0001578B" w:rsidP="0001578B">
      <w:pPr>
        <w:pStyle w:val="ListParagraph"/>
        <w:ind w:left="644"/>
        <w:rPr>
          <w:rFonts w:ascii="Arial" w:hAnsi="Arial" w:cs="Arial"/>
          <w:sz w:val="24"/>
          <w:szCs w:val="24"/>
          <w:lang w:val="hr-BA"/>
        </w:rPr>
      </w:pPr>
    </w:p>
    <w:p w14:paraId="61CADC8A" w14:textId="77777777" w:rsidR="0001578B" w:rsidRPr="00AB0657" w:rsidRDefault="0001578B" w:rsidP="0001578B">
      <w:pPr>
        <w:pStyle w:val="ListParagraph"/>
        <w:ind w:left="644"/>
        <w:rPr>
          <w:rFonts w:ascii="Arial" w:hAnsi="Arial" w:cs="Arial"/>
          <w:sz w:val="24"/>
          <w:szCs w:val="24"/>
          <w:lang w:val="hr-BA"/>
        </w:rPr>
      </w:pPr>
    </w:p>
    <w:p w14:paraId="3E7B82CF" w14:textId="77777777" w:rsidR="0001578B" w:rsidRPr="00AB0657" w:rsidRDefault="0001578B" w:rsidP="0001578B">
      <w:pPr>
        <w:pStyle w:val="ListParagraph"/>
        <w:ind w:left="644"/>
        <w:rPr>
          <w:rFonts w:ascii="Arial" w:hAnsi="Arial" w:cs="Arial"/>
          <w:sz w:val="24"/>
          <w:szCs w:val="24"/>
          <w:lang w:val="hr-BA"/>
        </w:rPr>
      </w:pPr>
    </w:p>
    <w:p w14:paraId="23560F86" w14:textId="77777777" w:rsidR="0001578B" w:rsidRPr="00AB0657" w:rsidRDefault="0001578B" w:rsidP="0001578B">
      <w:pPr>
        <w:pStyle w:val="ListParagraph"/>
        <w:ind w:left="644"/>
        <w:rPr>
          <w:rFonts w:ascii="Arial" w:hAnsi="Arial" w:cs="Arial"/>
          <w:sz w:val="24"/>
          <w:szCs w:val="24"/>
          <w:lang w:val="hr-BA"/>
        </w:rPr>
      </w:pPr>
    </w:p>
    <w:p w14:paraId="379E56BB" w14:textId="77777777" w:rsidR="0001578B" w:rsidRPr="003058C8" w:rsidRDefault="0001578B" w:rsidP="0001578B">
      <w:pPr>
        <w:pStyle w:val="ListParagraph"/>
        <w:ind w:left="644"/>
        <w:rPr>
          <w:rFonts w:ascii="Times New Roman" w:hAnsi="Times New Roman" w:cs="Times New Roman"/>
          <w:sz w:val="24"/>
          <w:szCs w:val="24"/>
          <w:lang w:val="hr-BA"/>
        </w:rPr>
      </w:pPr>
    </w:p>
    <w:p w14:paraId="50720F9C" w14:textId="77777777" w:rsidR="0001578B" w:rsidRPr="003058C8" w:rsidRDefault="0001578B" w:rsidP="0001578B">
      <w:pPr>
        <w:pStyle w:val="ListParagraph"/>
        <w:ind w:left="644"/>
        <w:rPr>
          <w:rFonts w:ascii="Times New Roman" w:hAnsi="Times New Roman" w:cs="Times New Roman"/>
          <w:sz w:val="24"/>
          <w:szCs w:val="24"/>
          <w:lang w:val="hr-BA"/>
        </w:rPr>
      </w:pPr>
    </w:p>
    <w:p w14:paraId="42CDBF0B" w14:textId="77777777" w:rsidR="0001578B" w:rsidRPr="003058C8" w:rsidRDefault="0001578B" w:rsidP="0001578B">
      <w:pPr>
        <w:pStyle w:val="ListParagraph"/>
        <w:ind w:left="644"/>
        <w:rPr>
          <w:rFonts w:ascii="Times New Roman" w:hAnsi="Times New Roman" w:cs="Times New Roman"/>
          <w:sz w:val="24"/>
          <w:szCs w:val="24"/>
          <w:lang w:val="hr-BA"/>
        </w:rPr>
      </w:pPr>
    </w:p>
    <w:p w14:paraId="6A26EDFF" w14:textId="77777777" w:rsidR="0001578B" w:rsidRPr="003058C8" w:rsidRDefault="0001578B" w:rsidP="0001578B">
      <w:pPr>
        <w:pStyle w:val="ListParagraph"/>
        <w:ind w:left="644"/>
        <w:rPr>
          <w:rFonts w:ascii="Times New Roman" w:hAnsi="Times New Roman" w:cs="Times New Roman"/>
          <w:sz w:val="24"/>
          <w:szCs w:val="24"/>
          <w:lang w:val="hr-BA"/>
        </w:rPr>
      </w:pPr>
    </w:p>
    <w:p w14:paraId="72854A24" w14:textId="77777777" w:rsidR="0001578B" w:rsidRPr="003058C8" w:rsidRDefault="0001578B" w:rsidP="0001578B">
      <w:pPr>
        <w:pStyle w:val="ListParagraph"/>
        <w:ind w:left="644"/>
        <w:rPr>
          <w:rFonts w:ascii="Times New Roman" w:hAnsi="Times New Roman" w:cs="Times New Roman"/>
          <w:sz w:val="24"/>
          <w:szCs w:val="24"/>
          <w:lang w:val="hr-BA"/>
        </w:rPr>
      </w:pPr>
    </w:p>
    <w:p w14:paraId="7E7A469A" w14:textId="77777777" w:rsidR="0001578B" w:rsidRPr="003058C8" w:rsidRDefault="0001578B" w:rsidP="0001578B">
      <w:pPr>
        <w:pStyle w:val="ListParagraph"/>
        <w:ind w:left="644"/>
        <w:rPr>
          <w:rFonts w:ascii="Times New Roman" w:hAnsi="Times New Roman" w:cs="Times New Roman"/>
          <w:sz w:val="24"/>
          <w:szCs w:val="24"/>
          <w:lang w:val="hr-BA"/>
        </w:rPr>
      </w:pPr>
    </w:p>
    <w:p w14:paraId="33F38825" w14:textId="77777777" w:rsidR="0001578B" w:rsidRPr="003058C8" w:rsidRDefault="0001578B" w:rsidP="0001578B">
      <w:pPr>
        <w:pStyle w:val="ListParagraph"/>
        <w:ind w:left="644"/>
        <w:rPr>
          <w:rFonts w:ascii="Times New Roman" w:hAnsi="Times New Roman" w:cs="Times New Roman"/>
          <w:sz w:val="24"/>
          <w:szCs w:val="24"/>
          <w:lang w:val="hr-BA"/>
        </w:rPr>
      </w:pPr>
    </w:p>
    <w:p w14:paraId="20BAB335" w14:textId="77777777" w:rsidR="0001578B" w:rsidRPr="003058C8" w:rsidRDefault="0001578B" w:rsidP="0001578B">
      <w:pPr>
        <w:pStyle w:val="ListParagraph"/>
        <w:ind w:left="644"/>
        <w:rPr>
          <w:rFonts w:ascii="Times New Roman" w:hAnsi="Times New Roman" w:cs="Times New Roman"/>
          <w:sz w:val="24"/>
          <w:szCs w:val="24"/>
          <w:lang w:val="hr-BA"/>
        </w:rPr>
      </w:pPr>
    </w:p>
    <w:p w14:paraId="3579C1D6" w14:textId="77777777" w:rsidR="0001578B" w:rsidRPr="003058C8" w:rsidRDefault="0001578B" w:rsidP="0001578B">
      <w:pPr>
        <w:pStyle w:val="ListParagraph"/>
        <w:ind w:left="644"/>
        <w:rPr>
          <w:rFonts w:ascii="Times New Roman" w:hAnsi="Times New Roman" w:cs="Times New Roman"/>
          <w:sz w:val="24"/>
          <w:szCs w:val="24"/>
          <w:lang w:val="hr-BA"/>
        </w:rPr>
      </w:pPr>
    </w:p>
    <w:p w14:paraId="1B0DF075" w14:textId="77777777" w:rsidR="0001578B" w:rsidRPr="003058C8" w:rsidRDefault="0001578B" w:rsidP="0001578B">
      <w:pPr>
        <w:ind w:left="0"/>
        <w:rPr>
          <w:rFonts w:ascii="Times New Roman" w:hAnsi="Times New Roman" w:cs="Times New Roman"/>
          <w:sz w:val="24"/>
          <w:szCs w:val="24"/>
          <w:lang w:val="hr-BA"/>
        </w:rPr>
      </w:pPr>
    </w:p>
    <w:p w14:paraId="00CE7773" w14:textId="77777777" w:rsidR="0001578B" w:rsidRDefault="0001578B" w:rsidP="0001578B">
      <w:pPr>
        <w:rPr>
          <w:rFonts w:asciiTheme="majorHAnsi" w:eastAsia="Calibri" w:hAnsiTheme="majorHAnsi" w:cstheme="majorBidi"/>
          <w:color w:val="2E74B5" w:themeColor="accent1" w:themeShade="BF"/>
          <w:sz w:val="32"/>
          <w:szCs w:val="32"/>
          <w:lang w:val="hr-BA"/>
        </w:rPr>
      </w:pPr>
      <w:r>
        <w:rPr>
          <w:rFonts w:eastAsia="Calibri"/>
          <w:lang w:val="hr-BA"/>
        </w:rPr>
        <w:br w:type="page"/>
      </w:r>
    </w:p>
    <w:p w14:paraId="73EFF87C" w14:textId="2099E77F" w:rsidR="00A55903" w:rsidRPr="00A55903" w:rsidRDefault="00850FF6" w:rsidP="00A55903">
      <w:pPr>
        <w:pStyle w:val="ListParagraph"/>
        <w:numPr>
          <w:ilvl w:val="0"/>
          <w:numId w:val="42"/>
        </w:numPr>
        <w:rPr>
          <w:rFonts w:ascii="Times New Roman" w:eastAsia="Calibri" w:hAnsi="Times New Roman" w:cs="Times New Roman"/>
          <w:sz w:val="28"/>
          <w:szCs w:val="28"/>
        </w:rPr>
      </w:pPr>
      <w:bookmarkStart w:id="13" w:name="_Toc91766451"/>
      <w:r w:rsidRPr="00A55903">
        <w:rPr>
          <w:rFonts w:ascii="Times New Roman" w:eastAsia="Calibri" w:hAnsi="Times New Roman" w:cs="Times New Roman"/>
          <w:sz w:val="28"/>
          <w:szCs w:val="28"/>
        </w:rPr>
        <w:lastRenderedPageBreak/>
        <w:t xml:space="preserve">Opis nadležnosti suda, s vizijom i izjavom o misiji. </w:t>
      </w:r>
    </w:p>
    <w:p w14:paraId="3FFB88F4" w14:textId="77777777" w:rsidR="00A55903" w:rsidRDefault="00A55903" w:rsidP="00A55903">
      <w:pPr>
        <w:pStyle w:val="ListParagraph"/>
        <w:ind w:left="704"/>
        <w:rPr>
          <w:rFonts w:ascii="Times New Roman" w:eastAsia="Calibri" w:hAnsi="Times New Roman" w:cs="Times New Roman"/>
          <w:sz w:val="28"/>
          <w:szCs w:val="28"/>
        </w:rPr>
      </w:pPr>
    </w:p>
    <w:p w14:paraId="63A483BF" w14:textId="471306E0" w:rsidR="00850FF6" w:rsidRPr="00A55903" w:rsidRDefault="00850FF6" w:rsidP="00A55903">
      <w:pPr>
        <w:pStyle w:val="ListParagraph"/>
        <w:ind w:left="704"/>
        <w:rPr>
          <w:rFonts w:ascii="Times New Roman" w:eastAsia="Calibri" w:hAnsi="Times New Roman" w:cs="Times New Roman"/>
          <w:b/>
          <w:bCs/>
          <w:color w:val="2E74B5" w:themeColor="accent1" w:themeShade="BF"/>
          <w:w w:val="95"/>
          <w:sz w:val="28"/>
          <w:szCs w:val="28"/>
          <w:lang w:val="hr-HR"/>
        </w:rPr>
      </w:pPr>
      <w:r w:rsidRPr="00A55903">
        <w:rPr>
          <w:rFonts w:ascii="Times New Roman" w:eastAsia="Calibri" w:hAnsi="Times New Roman" w:cs="Times New Roman"/>
          <w:sz w:val="28"/>
          <w:szCs w:val="28"/>
        </w:rPr>
        <w:t>Mandat, misija i vizija</w:t>
      </w:r>
      <w:bookmarkEnd w:id="13"/>
    </w:p>
    <w:p w14:paraId="0E10511C" w14:textId="4BC3CB2A" w:rsidR="0001578B" w:rsidRPr="003058C8" w:rsidRDefault="0001578B" w:rsidP="0001578B">
      <w:pPr>
        <w:shd w:val="clear" w:color="auto" w:fill="FFFFFF"/>
        <w:spacing w:line="276" w:lineRule="auto"/>
        <w:ind w:right="146"/>
        <w:jc w:val="both"/>
        <w:outlineLvl w:val="1"/>
        <w:rPr>
          <w:rFonts w:ascii="Times New Roman" w:eastAsia="Calibri" w:hAnsi="Times New Roman" w:cs="Times New Roman"/>
          <w:b/>
          <w:w w:val="95"/>
          <w:sz w:val="24"/>
          <w:szCs w:val="24"/>
          <w:lang w:val="hr-BA"/>
        </w:rPr>
      </w:pPr>
      <w:bookmarkStart w:id="14" w:name="_Toc91766452"/>
    </w:p>
    <w:p w14:paraId="23044696" w14:textId="77777777" w:rsidR="0001578B" w:rsidRPr="003058C8" w:rsidRDefault="0001578B" w:rsidP="0001578B">
      <w:pPr>
        <w:shd w:val="clear" w:color="auto" w:fill="FFFFFF"/>
        <w:spacing w:line="276" w:lineRule="auto"/>
        <w:ind w:right="146"/>
        <w:jc w:val="both"/>
        <w:outlineLvl w:val="1"/>
        <w:rPr>
          <w:rFonts w:ascii="Times New Roman" w:eastAsia="Calibri" w:hAnsi="Times New Roman" w:cs="Times New Roman"/>
          <w:b/>
          <w:w w:val="95"/>
          <w:sz w:val="24"/>
          <w:szCs w:val="24"/>
          <w:lang w:val="hr-BA"/>
        </w:rPr>
      </w:pPr>
    </w:p>
    <w:p w14:paraId="7614B0CC" w14:textId="77777777" w:rsidR="0001578B" w:rsidRPr="00AB0657" w:rsidRDefault="0001578B" w:rsidP="0001578B">
      <w:pPr>
        <w:shd w:val="clear" w:color="auto" w:fill="FFFFFF"/>
        <w:spacing w:line="276" w:lineRule="auto"/>
        <w:ind w:right="146"/>
        <w:jc w:val="both"/>
        <w:outlineLvl w:val="1"/>
        <w:rPr>
          <w:rFonts w:ascii="Arial" w:eastAsia="Calibri" w:hAnsi="Arial" w:cs="Arial"/>
          <w:b/>
          <w:w w:val="95"/>
          <w:sz w:val="24"/>
          <w:szCs w:val="24"/>
          <w:u w:val="single"/>
          <w:lang w:val="hr-BA"/>
        </w:rPr>
      </w:pPr>
      <w:bookmarkStart w:id="15" w:name="_Toc76479616"/>
      <w:r w:rsidRPr="00AB0657">
        <w:rPr>
          <w:rFonts w:ascii="Arial" w:eastAsia="Calibri" w:hAnsi="Arial" w:cs="Arial"/>
          <w:b/>
          <w:w w:val="95"/>
          <w:sz w:val="24"/>
          <w:szCs w:val="24"/>
          <w:u w:val="single"/>
          <w:lang w:val="hr-BA"/>
        </w:rPr>
        <w:t>MANDAT:</w:t>
      </w:r>
      <w:bookmarkEnd w:id="15"/>
    </w:p>
    <w:p w14:paraId="12CF66D1" w14:textId="77777777" w:rsidR="0001578B" w:rsidRPr="00AB0657" w:rsidRDefault="0001578B" w:rsidP="0001578B">
      <w:pPr>
        <w:shd w:val="clear" w:color="auto" w:fill="FFFFFF"/>
        <w:spacing w:line="276" w:lineRule="auto"/>
        <w:ind w:right="146"/>
        <w:jc w:val="both"/>
        <w:outlineLvl w:val="1"/>
        <w:rPr>
          <w:rFonts w:ascii="Arial" w:eastAsia="Calibri" w:hAnsi="Arial" w:cs="Arial"/>
          <w:b/>
          <w:w w:val="95"/>
          <w:sz w:val="24"/>
          <w:szCs w:val="24"/>
          <w:u w:val="single"/>
          <w:lang w:val="hr-BA"/>
        </w:rPr>
      </w:pPr>
    </w:p>
    <w:p w14:paraId="39A81833" w14:textId="77777777" w:rsidR="0001578B" w:rsidRPr="00AB0657" w:rsidRDefault="0001578B" w:rsidP="0001578B">
      <w:pPr>
        <w:shd w:val="clear" w:color="auto" w:fill="FFFFFF"/>
        <w:spacing w:line="276" w:lineRule="auto"/>
        <w:ind w:right="146"/>
        <w:jc w:val="both"/>
        <w:outlineLvl w:val="1"/>
        <w:rPr>
          <w:rFonts w:ascii="Arial" w:eastAsia="Calibri" w:hAnsi="Arial" w:cs="Arial"/>
          <w:b/>
          <w:i/>
          <w:w w:val="95"/>
          <w:sz w:val="24"/>
          <w:szCs w:val="24"/>
          <w:lang w:val="hr-BA"/>
        </w:rPr>
      </w:pPr>
      <w:bookmarkStart w:id="16" w:name="_Toc76479617"/>
      <w:r w:rsidRPr="00AB0657">
        <w:rPr>
          <w:rFonts w:ascii="Arial" w:eastAsia="Calibri" w:hAnsi="Arial" w:cs="Arial"/>
          <w:b/>
          <w:i/>
          <w:w w:val="95"/>
          <w:sz w:val="24"/>
          <w:szCs w:val="24"/>
          <w:lang w:val="hr-BA"/>
        </w:rPr>
        <w:t>Temeljne nadležnosti osnovnih sudova su:</w:t>
      </w:r>
      <w:bookmarkEnd w:id="16"/>
    </w:p>
    <w:p w14:paraId="00B51FD1" w14:textId="77777777" w:rsidR="0001578B" w:rsidRPr="00AB0657" w:rsidRDefault="0001578B" w:rsidP="0001578B">
      <w:pPr>
        <w:shd w:val="clear" w:color="auto" w:fill="FFFFFF"/>
        <w:spacing w:line="276" w:lineRule="auto"/>
        <w:ind w:right="146"/>
        <w:jc w:val="both"/>
        <w:outlineLvl w:val="1"/>
        <w:rPr>
          <w:rFonts w:ascii="Arial" w:eastAsia="Calibri" w:hAnsi="Arial" w:cs="Arial"/>
          <w:b/>
          <w:w w:val="95"/>
          <w:sz w:val="24"/>
          <w:szCs w:val="24"/>
          <w:lang w:val="hr-BA"/>
        </w:rPr>
      </w:pPr>
    </w:p>
    <w:p w14:paraId="3F924CBF" w14:textId="77777777" w:rsidR="0001578B" w:rsidRPr="00AB0657" w:rsidRDefault="0001578B" w:rsidP="0001578B">
      <w:pPr>
        <w:pStyle w:val="ListParagraph"/>
        <w:numPr>
          <w:ilvl w:val="0"/>
          <w:numId w:val="37"/>
        </w:numPr>
        <w:shd w:val="clear" w:color="auto" w:fill="FFFFFF"/>
        <w:spacing w:line="276" w:lineRule="auto"/>
        <w:ind w:right="146"/>
        <w:jc w:val="both"/>
        <w:outlineLvl w:val="1"/>
        <w:rPr>
          <w:rFonts w:ascii="Arial" w:eastAsia="Calibri" w:hAnsi="Arial" w:cs="Arial"/>
          <w:b/>
          <w:w w:val="95"/>
          <w:sz w:val="24"/>
          <w:szCs w:val="24"/>
          <w:lang w:val="hr-BA"/>
        </w:rPr>
      </w:pPr>
      <w:bookmarkStart w:id="17" w:name="_Toc76479618"/>
      <w:r w:rsidRPr="00AB0657">
        <w:rPr>
          <w:rFonts w:ascii="Arial" w:eastAsia="Calibri" w:hAnsi="Arial" w:cs="Arial"/>
          <w:b/>
          <w:w w:val="95"/>
          <w:sz w:val="24"/>
          <w:szCs w:val="24"/>
          <w:lang w:val="hr-BA"/>
        </w:rPr>
        <w:t>U KRIVIČNIM PREDMETIMA</w:t>
      </w:r>
      <w:bookmarkEnd w:id="17"/>
    </w:p>
    <w:p w14:paraId="6A972196" w14:textId="77777777" w:rsidR="0001578B" w:rsidRPr="00AB0657" w:rsidRDefault="0001578B" w:rsidP="0001578B">
      <w:pPr>
        <w:pStyle w:val="ListParagraph"/>
        <w:numPr>
          <w:ilvl w:val="0"/>
          <w:numId w:val="38"/>
        </w:numPr>
        <w:shd w:val="clear" w:color="auto" w:fill="FFFFFF"/>
        <w:spacing w:line="276" w:lineRule="auto"/>
        <w:ind w:right="146"/>
        <w:jc w:val="both"/>
        <w:outlineLvl w:val="1"/>
        <w:rPr>
          <w:rFonts w:ascii="Arial" w:eastAsia="Calibri" w:hAnsi="Arial" w:cs="Arial"/>
          <w:w w:val="95"/>
          <w:sz w:val="24"/>
          <w:szCs w:val="24"/>
          <w:lang w:val="hr-BA"/>
        </w:rPr>
      </w:pPr>
      <w:bookmarkStart w:id="18" w:name="_Toc76479619"/>
      <w:r w:rsidRPr="00AB0657">
        <w:rPr>
          <w:rFonts w:ascii="Arial" w:eastAsia="Calibri" w:hAnsi="Arial" w:cs="Arial"/>
          <w:w w:val="95"/>
          <w:sz w:val="24"/>
          <w:szCs w:val="24"/>
          <w:lang w:val="hr-BA"/>
        </w:rPr>
        <w:t>da u prvom stepenu sudi za:</w:t>
      </w:r>
      <w:bookmarkEnd w:id="18"/>
    </w:p>
    <w:p w14:paraId="42F079DE" w14:textId="77777777" w:rsidR="0001578B" w:rsidRPr="00AB0657" w:rsidRDefault="0001578B" w:rsidP="0001578B">
      <w:pPr>
        <w:pStyle w:val="ListParagraph"/>
        <w:numPr>
          <w:ilvl w:val="0"/>
          <w:numId w:val="36"/>
        </w:numPr>
        <w:shd w:val="clear" w:color="auto" w:fill="FFFFFF"/>
        <w:spacing w:line="276" w:lineRule="auto"/>
        <w:ind w:right="146"/>
        <w:jc w:val="both"/>
        <w:outlineLvl w:val="1"/>
        <w:rPr>
          <w:rFonts w:ascii="Arial" w:eastAsia="Calibri" w:hAnsi="Arial" w:cs="Arial"/>
          <w:w w:val="95"/>
          <w:sz w:val="24"/>
          <w:szCs w:val="24"/>
          <w:lang w:val="hr-BA"/>
        </w:rPr>
      </w:pPr>
      <w:bookmarkStart w:id="19" w:name="_Toc76479620"/>
      <w:r w:rsidRPr="00AB0657">
        <w:rPr>
          <w:rFonts w:ascii="Arial" w:eastAsia="Calibri" w:hAnsi="Arial" w:cs="Arial"/>
          <w:w w:val="95"/>
          <w:sz w:val="24"/>
          <w:szCs w:val="24"/>
          <w:lang w:val="hr-BA"/>
        </w:rPr>
        <w:t>za krivična djela za koja je posebnim zakonom propisana nadležnost  osnovnog suda</w:t>
      </w:r>
      <w:bookmarkEnd w:id="19"/>
    </w:p>
    <w:p w14:paraId="1E801596" w14:textId="77777777" w:rsidR="0001578B" w:rsidRPr="00AB0657" w:rsidRDefault="0001578B" w:rsidP="0001578B">
      <w:pPr>
        <w:pStyle w:val="ListParagraph"/>
        <w:numPr>
          <w:ilvl w:val="0"/>
          <w:numId w:val="36"/>
        </w:numPr>
        <w:shd w:val="clear" w:color="auto" w:fill="FFFFFF"/>
        <w:spacing w:line="276" w:lineRule="auto"/>
        <w:ind w:right="146"/>
        <w:jc w:val="both"/>
        <w:outlineLvl w:val="1"/>
        <w:rPr>
          <w:rFonts w:ascii="Arial" w:eastAsia="Calibri" w:hAnsi="Arial" w:cs="Arial"/>
          <w:w w:val="95"/>
          <w:sz w:val="24"/>
          <w:szCs w:val="24"/>
          <w:lang w:val="hr-BA"/>
        </w:rPr>
      </w:pPr>
      <w:bookmarkStart w:id="20" w:name="_Toc76479621"/>
      <w:r w:rsidRPr="00AB0657">
        <w:rPr>
          <w:rFonts w:ascii="Arial" w:eastAsia="Calibri" w:hAnsi="Arial" w:cs="Arial"/>
          <w:w w:val="95"/>
          <w:sz w:val="24"/>
          <w:szCs w:val="24"/>
          <w:lang w:val="hr-BA"/>
        </w:rPr>
        <w:t>za krivična djela za koja je zakonom propisana kao glavna novčana kazna ili kazna zatvora do 10 godina</w:t>
      </w:r>
      <w:bookmarkEnd w:id="20"/>
    </w:p>
    <w:p w14:paraId="32C8F076" w14:textId="77777777" w:rsidR="0001578B" w:rsidRPr="00AB0657" w:rsidRDefault="0001578B" w:rsidP="0001578B">
      <w:pPr>
        <w:pStyle w:val="ListParagraph"/>
        <w:numPr>
          <w:ilvl w:val="0"/>
          <w:numId w:val="36"/>
        </w:numPr>
        <w:shd w:val="clear" w:color="auto" w:fill="FFFFFF"/>
        <w:spacing w:line="276" w:lineRule="auto"/>
        <w:ind w:right="146"/>
        <w:jc w:val="both"/>
        <w:outlineLvl w:val="1"/>
        <w:rPr>
          <w:rFonts w:ascii="Arial" w:eastAsia="Calibri" w:hAnsi="Arial" w:cs="Arial"/>
          <w:w w:val="95"/>
          <w:sz w:val="24"/>
          <w:szCs w:val="24"/>
          <w:lang w:val="hr-BA"/>
        </w:rPr>
      </w:pPr>
      <w:bookmarkStart w:id="21" w:name="_Toc76479622"/>
      <w:r w:rsidRPr="00AB0657">
        <w:rPr>
          <w:rFonts w:ascii="Arial" w:eastAsia="Calibri" w:hAnsi="Arial" w:cs="Arial"/>
          <w:w w:val="95"/>
          <w:sz w:val="24"/>
          <w:szCs w:val="24"/>
          <w:lang w:val="hr-BA"/>
        </w:rPr>
        <w:t>u svim postupcima protiv maloljetnika</w:t>
      </w:r>
      <w:bookmarkEnd w:id="21"/>
    </w:p>
    <w:p w14:paraId="61BDB7F5" w14:textId="77777777" w:rsidR="0001578B" w:rsidRPr="00AB0657" w:rsidRDefault="0001578B" w:rsidP="0001578B">
      <w:pPr>
        <w:pStyle w:val="ListParagraph"/>
        <w:numPr>
          <w:ilvl w:val="0"/>
          <w:numId w:val="38"/>
        </w:numPr>
        <w:shd w:val="clear" w:color="auto" w:fill="FFFFFF"/>
        <w:spacing w:line="276" w:lineRule="auto"/>
        <w:ind w:right="146"/>
        <w:jc w:val="both"/>
        <w:outlineLvl w:val="1"/>
        <w:rPr>
          <w:rFonts w:ascii="Arial" w:eastAsia="Calibri" w:hAnsi="Arial" w:cs="Arial"/>
          <w:w w:val="95"/>
          <w:sz w:val="24"/>
          <w:szCs w:val="24"/>
          <w:lang w:val="hr-BA"/>
        </w:rPr>
      </w:pPr>
      <w:bookmarkStart w:id="22" w:name="_Toc76479623"/>
      <w:r w:rsidRPr="00AB0657">
        <w:rPr>
          <w:rFonts w:ascii="Arial" w:eastAsia="Calibri" w:hAnsi="Arial" w:cs="Arial"/>
          <w:w w:val="95"/>
          <w:sz w:val="24"/>
          <w:szCs w:val="24"/>
          <w:lang w:val="hr-BA"/>
        </w:rPr>
        <w:t>da postupa u toku istrage i nakon podizanja optužnice u skladu sa zakonom</w:t>
      </w:r>
      <w:bookmarkEnd w:id="22"/>
    </w:p>
    <w:p w14:paraId="46470AB8" w14:textId="77777777" w:rsidR="0001578B" w:rsidRPr="00AB0657" w:rsidRDefault="0001578B" w:rsidP="0001578B">
      <w:pPr>
        <w:pStyle w:val="ListParagraph"/>
        <w:numPr>
          <w:ilvl w:val="0"/>
          <w:numId w:val="38"/>
        </w:numPr>
        <w:shd w:val="clear" w:color="auto" w:fill="FFFFFF"/>
        <w:spacing w:line="276" w:lineRule="auto"/>
        <w:ind w:right="146"/>
        <w:jc w:val="both"/>
        <w:outlineLvl w:val="1"/>
        <w:rPr>
          <w:rFonts w:ascii="Arial" w:eastAsia="Calibri" w:hAnsi="Arial" w:cs="Arial"/>
          <w:w w:val="95"/>
          <w:sz w:val="24"/>
          <w:szCs w:val="24"/>
          <w:lang w:val="hr-BA"/>
        </w:rPr>
      </w:pPr>
      <w:bookmarkStart w:id="23" w:name="_Toc76479624"/>
      <w:r w:rsidRPr="00AB0657">
        <w:rPr>
          <w:rFonts w:ascii="Arial" w:eastAsia="Calibri" w:hAnsi="Arial" w:cs="Arial"/>
          <w:w w:val="95"/>
          <w:sz w:val="24"/>
          <w:szCs w:val="24"/>
          <w:lang w:val="hr-BA"/>
        </w:rPr>
        <w:t>da odlučuje o brisanju osude i prestanku mjera bezbjednosti i pravnih posljedica osude</w:t>
      </w:r>
      <w:bookmarkEnd w:id="23"/>
    </w:p>
    <w:p w14:paraId="2E731115" w14:textId="77777777" w:rsidR="0001578B" w:rsidRPr="00AB0657" w:rsidRDefault="0001578B" w:rsidP="0001578B">
      <w:pPr>
        <w:shd w:val="clear" w:color="auto" w:fill="FFFFFF"/>
        <w:spacing w:line="276" w:lineRule="auto"/>
        <w:ind w:right="146"/>
        <w:jc w:val="both"/>
        <w:outlineLvl w:val="1"/>
        <w:rPr>
          <w:rFonts w:ascii="Arial" w:eastAsia="Calibri" w:hAnsi="Arial" w:cs="Arial"/>
          <w:w w:val="95"/>
          <w:sz w:val="24"/>
          <w:szCs w:val="24"/>
          <w:lang w:val="hr-BA"/>
        </w:rPr>
      </w:pPr>
    </w:p>
    <w:p w14:paraId="0F631D1C" w14:textId="77777777" w:rsidR="0001578B" w:rsidRPr="00AB0657" w:rsidRDefault="0001578B" w:rsidP="0001578B">
      <w:pPr>
        <w:pStyle w:val="ListParagraph"/>
        <w:numPr>
          <w:ilvl w:val="0"/>
          <w:numId w:val="37"/>
        </w:numPr>
        <w:shd w:val="clear" w:color="auto" w:fill="FFFFFF"/>
        <w:spacing w:line="276" w:lineRule="auto"/>
        <w:ind w:right="146"/>
        <w:jc w:val="both"/>
        <w:outlineLvl w:val="1"/>
        <w:rPr>
          <w:rFonts w:ascii="Arial" w:eastAsia="Calibri" w:hAnsi="Arial" w:cs="Arial"/>
          <w:b/>
          <w:w w:val="95"/>
          <w:sz w:val="24"/>
          <w:szCs w:val="24"/>
          <w:lang w:val="hr-BA"/>
        </w:rPr>
      </w:pPr>
      <w:bookmarkStart w:id="24" w:name="_Toc76479625"/>
      <w:r w:rsidRPr="00AB0657">
        <w:rPr>
          <w:rFonts w:ascii="Arial" w:eastAsia="Calibri" w:hAnsi="Arial" w:cs="Arial"/>
          <w:b/>
          <w:w w:val="95"/>
          <w:sz w:val="24"/>
          <w:szCs w:val="24"/>
          <w:lang w:val="hr-BA"/>
        </w:rPr>
        <w:t>U GRAĐANSKIM PREDMETIMA DA U PRVOM STEPENU SUDI</w:t>
      </w:r>
      <w:bookmarkEnd w:id="24"/>
    </w:p>
    <w:p w14:paraId="686083C6" w14:textId="77777777" w:rsidR="0001578B" w:rsidRPr="00AB0657" w:rsidRDefault="0001578B" w:rsidP="0001578B">
      <w:pPr>
        <w:pStyle w:val="ListParagraph"/>
        <w:numPr>
          <w:ilvl w:val="0"/>
          <w:numId w:val="39"/>
        </w:numPr>
        <w:shd w:val="clear" w:color="auto" w:fill="FFFFFF"/>
        <w:spacing w:line="276" w:lineRule="auto"/>
        <w:ind w:right="146"/>
        <w:jc w:val="both"/>
        <w:outlineLvl w:val="1"/>
        <w:rPr>
          <w:rFonts w:ascii="Arial" w:eastAsia="Calibri" w:hAnsi="Arial" w:cs="Arial"/>
          <w:w w:val="95"/>
          <w:sz w:val="24"/>
          <w:szCs w:val="24"/>
          <w:lang w:val="hr-BA"/>
        </w:rPr>
      </w:pPr>
      <w:bookmarkStart w:id="25" w:name="_Toc76479626"/>
      <w:r w:rsidRPr="00AB0657">
        <w:rPr>
          <w:rFonts w:ascii="Arial" w:eastAsia="Calibri" w:hAnsi="Arial" w:cs="Arial"/>
          <w:w w:val="95"/>
          <w:sz w:val="24"/>
          <w:szCs w:val="24"/>
          <w:lang w:val="hr-BA"/>
        </w:rPr>
        <w:t>U svima građanskim sporovima;</w:t>
      </w:r>
      <w:bookmarkEnd w:id="25"/>
    </w:p>
    <w:p w14:paraId="59AC4381" w14:textId="77777777" w:rsidR="0001578B" w:rsidRPr="00AB0657" w:rsidRDefault="0001578B" w:rsidP="0001578B">
      <w:pPr>
        <w:pStyle w:val="ListParagraph"/>
        <w:numPr>
          <w:ilvl w:val="0"/>
          <w:numId w:val="39"/>
        </w:numPr>
        <w:shd w:val="clear" w:color="auto" w:fill="FFFFFF"/>
        <w:spacing w:line="276" w:lineRule="auto"/>
        <w:ind w:right="146"/>
        <w:jc w:val="both"/>
        <w:outlineLvl w:val="1"/>
        <w:rPr>
          <w:rFonts w:ascii="Arial" w:eastAsia="Calibri" w:hAnsi="Arial" w:cs="Arial"/>
          <w:w w:val="95"/>
          <w:sz w:val="24"/>
          <w:szCs w:val="24"/>
          <w:lang w:val="hr-BA"/>
        </w:rPr>
      </w:pPr>
      <w:bookmarkStart w:id="26" w:name="_Toc76479627"/>
      <w:r w:rsidRPr="00AB0657">
        <w:rPr>
          <w:rFonts w:ascii="Arial" w:eastAsia="Calibri" w:hAnsi="Arial" w:cs="Arial"/>
          <w:w w:val="95"/>
          <w:sz w:val="24"/>
          <w:szCs w:val="24"/>
          <w:lang w:val="hr-BA"/>
        </w:rPr>
        <w:t>U vanparničnom postupku</w:t>
      </w:r>
      <w:bookmarkEnd w:id="26"/>
    </w:p>
    <w:p w14:paraId="40A6A061" w14:textId="77777777" w:rsidR="0001578B" w:rsidRPr="00AB0657" w:rsidRDefault="0001578B" w:rsidP="0001578B">
      <w:pPr>
        <w:shd w:val="clear" w:color="auto" w:fill="FFFFFF"/>
        <w:spacing w:line="276" w:lineRule="auto"/>
        <w:ind w:right="146"/>
        <w:jc w:val="both"/>
        <w:outlineLvl w:val="1"/>
        <w:rPr>
          <w:rFonts w:ascii="Arial" w:eastAsia="Calibri" w:hAnsi="Arial" w:cs="Arial"/>
          <w:w w:val="95"/>
          <w:sz w:val="24"/>
          <w:szCs w:val="24"/>
          <w:lang w:val="hr-BA"/>
        </w:rPr>
      </w:pPr>
    </w:p>
    <w:p w14:paraId="53636E06" w14:textId="77777777" w:rsidR="0001578B" w:rsidRPr="00AB0657" w:rsidRDefault="0001578B" w:rsidP="0001578B">
      <w:pPr>
        <w:pStyle w:val="ListParagraph"/>
        <w:shd w:val="clear" w:color="auto" w:fill="FFFFFF"/>
        <w:spacing w:line="276" w:lineRule="auto"/>
        <w:ind w:left="1095" w:right="146"/>
        <w:jc w:val="both"/>
        <w:outlineLvl w:val="1"/>
        <w:rPr>
          <w:rFonts w:ascii="Arial" w:eastAsia="Calibri" w:hAnsi="Arial" w:cs="Arial"/>
          <w:w w:val="95"/>
          <w:sz w:val="24"/>
          <w:szCs w:val="24"/>
          <w:lang w:val="hr-BA"/>
        </w:rPr>
      </w:pPr>
    </w:p>
    <w:p w14:paraId="2880AC48" w14:textId="77777777" w:rsidR="0001578B" w:rsidRPr="00AB0657" w:rsidRDefault="0001578B" w:rsidP="0001578B">
      <w:pPr>
        <w:pStyle w:val="ListParagraph"/>
        <w:numPr>
          <w:ilvl w:val="0"/>
          <w:numId w:val="37"/>
        </w:numPr>
        <w:shd w:val="clear" w:color="auto" w:fill="FFFFFF"/>
        <w:spacing w:line="276" w:lineRule="auto"/>
        <w:ind w:right="146"/>
        <w:jc w:val="both"/>
        <w:outlineLvl w:val="1"/>
        <w:rPr>
          <w:rFonts w:ascii="Arial" w:eastAsia="Calibri" w:hAnsi="Arial" w:cs="Arial"/>
          <w:b/>
          <w:w w:val="95"/>
          <w:sz w:val="24"/>
          <w:szCs w:val="24"/>
          <w:lang w:val="hr-BA"/>
        </w:rPr>
      </w:pPr>
      <w:bookmarkStart w:id="27" w:name="_Toc76479628"/>
      <w:r w:rsidRPr="00AB0657">
        <w:rPr>
          <w:rFonts w:ascii="Arial" w:eastAsia="Calibri" w:hAnsi="Arial" w:cs="Arial"/>
          <w:b/>
          <w:w w:val="95"/>
          <w:sz w:val="24"/>
          <w:szCs w:val="24"/>
          <w:lang w:val="hr-BA"/>
        </w:rPr>
        <w:t>DRUGIM PREDMETIMA</w:t>
      </w:r>
      <w:bookmarkEnd w:id="27"/>
    </w:p>
    <w:p w14:paraId="6B5E004C" w14:textId="77777777" w:rsidR="0001578B" w:rsidRPr="00AB0657" w:rsidRDefault="0001578B" w:rsidP="0001578B">
      <w:pPr>
        <w:pStyle w:val="ListParagraph"/>
        <w:numPr>
          <w:ilvl w:val="0"/>
          <w:numId w:val="40"/>
        </w:numPr>
        <w:shd w:val="clear" w:color="auto" w:fill="FFFFFF"/>
        <w:spacing w:line="276" w:lineRule="auto"/>
        <w:ind w:right="146"/>
        <w:jc w:val="both"/>
        <w:outlineLvl w:val="1"/>
        <w:rPr>
          <w:rFonts w:ascii="Arial" w:eastAsia="Calibri" w:hAnsi="Arial" w:cs="Arial"/>
          <w:w w:val="95"/>
          <w:sz w:val="24"/>
          <w:szCs w:val="24"/>
          <w:lang w:val="hr-BA"/>
        </w:rPr>
      </w:pPr>
      <w:bookmarkStart w:id="28" w:name="_Toc76479629"/>
      <w:r w:rsidRPr="00AB0657">
        <w:rPr>
          <w:rFonts w:ascii="Arial" w:eastAsia="Calibri" w:hAnsi="Arial" w:cs="Arial"/>
          <w:w w:val="95"/>
          <w:sz w:val="24"/>
          <w:szCs w:val="24"/>
          <w:lang w:val="hr-BA"/>
        </w:rPr>
        <w:t>da sprovodi izvršni postupak,</w:t>
      </w:r>
      <w:bookmarkEnd w:id="28"/>
    </w:p>
    <w:p w14:paraId="103E6204" w14:textId="77777777" w:rsidR="0001578B" w:rsidRPr="00AB0657" w:rsidRDefault="0001578B" w:rsidP="0001578B">
      <w:pPr>
        <w:pStyle w:val="ListParagraph"/>
        <w:numPr>
          <w:ilvl w:val="0"/>
          <w:numId w:val="40"/>
        </w:numPr>
        <w:shd w:val="clear" w:color="auto" w:fill="FFFFFF"/>
        <w:spacing w:line="276" w:lineRule="auto"/>
        <w:ind w:right="146"/>
        <w:jc w:val="both"/>
        <w:outlineLvl w:val="1"/>
        <w:rPr>
          <w:rFonts w:ascii="Arial" w:eastAsia="Calibri" w:hAnsi="Arial" w:cs="Arial"/>
          <w:w w:val="95"/>
          <w:sz w:val="24"/>
          <w:szCs w:val="24"/>
          <w:lang w:val="hr-BA"/>
        </w:rPr>
      </w:pPr>
      <w:bookmarkStart w:id="29" w:name="_Toc76479630"/>
      <w:r w:rsidRPr="00AB0657">
        <w:rPr>
          <w:rFonts w:ascii="Arial" w:eastAsia="Calibri" w:hAnsi="Arial" w:cs="Arial"/>
          <w:w w:val="95"/>
          <w:sz w:val="24"/>
          <w:szCs w:val="24"/>
          <w:lang w:val="hr-BA"/>
        </w:rPr>
        <w:t>da određuje mjere obezbeđenja,</w:t>
      </w:r>
      <w:bookmarkEnd w:id="29"/>
    </w:p>
    <w:p w14:paraId="4442F76A" w14:textId="77777777" w:rsidR="0001578B" w:rsidRPr="00AB0657" w:rsidRDefault="0001578B" w:rsidP="0001578B">
      <w:pPr>
        <w:pStyle w:val="ListParagraph"/>
        <w:numPr>
          <w:ilvl w:val="0"/>
          <w:numId w:val="40"/>
        </w:numPr>
        <w:shd w:val="clear" w:color="auto" w:fill="FFFFFF"/>
        <w:spacing w:line="276" w:lineRule="auto"/>
        <w:ind w:right="146"/>
        <w:jc w:val="both"/>
        <w:outlineLvl w:val="1"/>
        <w:rPr>
          <w:rFonts w:ascii="Arial" w:eastAsia="Calibri" w:hAnsi="Arial" w:cs="Arial"/>
          <w:w w:val="95"/>
          <w:sz w:val="24"/>
          <w:szCs w:val="24"/>
          <w:lang w:val="hr-BA"/>
        </w:rPr>
      </w:pPr>
      <w:bookmarkStart w:id="30" w:name="_Toc76479631"/>
      <w:r w:rsidRPr="00AB0657">
        <w:rPr>
          <w:rFonts w:ascii="Arial" w:eastAsia="Calibri" w:hAnsi="Arial" w:cs="Arial"/>
          <w:w w:val="95"/>
          <w:sz w:val="24"/>
          <w:szCs w:val="24"/>
          <w:lang w:val="hr-BA"/>
        </w:rPr>
        <w:t>da obavlja zemljišnoknjižne poslove,</w:t>
      </w:r>
      <w:bookmarkEnd w:id="30"/>
    </w:p>
    <w:p w14:paraId="581A6DAE" w14:textId="77777777" w:rsidR="0001578B" w:rsidRPr="00AB0657" w:rsidRDefault="0001578B" w:rsidP="0001578B">
      <w:pPr>
        <w:pStyle w:val="ListParagraph"/>
        <w:numPr>
          <w:ilvl w:val="0"/>
          <w:numId w:val="40"/>
        </w:numPr>
        <w:shd w:val="clear" w:color="auto" w:fill="FFFFFF"/>
        <w:spacing w:line="276" w:lineRule="auto"/>
        <w:ind w:right="146"/>
        <w:jc w:val="both"/>
        <w:outlineLvl w:val="1"/>
        <w:rPr>
          <w:rFonts w:ascii="Arial" w:eastAsia="Calibri" w:hAnsi="Arial" w:cs="Arial"/>
          <w:w w:val="95"/>
          <w:sz w:val="24"/>
          <w:szCs w:val="24"/>
          <w:lang w:val="hr-BA"/>
        </w:rPr>
      </w:pPr>
      <w:bookmarkStart w:id="31" w:name="_Toc76479632"/>
      <w:r w:rsidRPr="00AB0657">
        <w:rPr>
          <w:rFonts w:ascii="Arial" w:eastAsia="Calibri" w:hAnsi="Arial" w:cs="Arial"/>
          <w:w w:val="95"/>
          <w:sz w:val="24"/>
          <w:szCs w:val="24"/>
          <w:lang w:val="hr-BA"/>
        </w:rPr>
        <w:t>da pruža pravnu pomoć sudovima B i H,</w:t>
      </w:r>
      <w:bookmarkEnd w:id="31"/>
    </w:p>
    <w:p w14:paraId="08EE93B1" w14:textId="77777777" w:rsidR="0001578B" w:rsidRPr="00AB0657" w:rsidRDefault="0001578B" w:rsidP="0001578B">
      <w:pPr>
        <w:pStyle w:val="ListParagraph"/>
        <w:numPr>
          <w:ilvl w:val="0"/>
          <w:numId w:val="40"/>
        </w:numPr>
        <w:shd w:val="clear" w:color="auto" w:fill="FFFFFF"/>
        <w:spacing w:line="276" w:lineRule="auto"/>
        <w:ind w:right="146"/>
        <w:jc w:val="both"/>
        <w:outlineLvl w:val="1"/>
        <w:rPr>
          <w:rFonts w:ascii="Arial" w:eastAsia="Calibri" w:hAnsi="Arial" w:cs="Arial"/>
          <w:w w:val="95"/>
          <w:sz w:val="24"/>
          <w:szCs w:val="24"/>
          <w:lang w:val="hr-BA"/>
        </w:rPr>
      </w:pPr>
      <w:bookmarkStart w:id="32" w:name="_Toc76479633"/>
      <w:r w:rsidRPr="00AB0657">
        <w:rPr>
          <w:rFonts w:ascii="Arial" w:eastAsia="Calibri" w:hAnsi="Arial" w:cs="Arial"/>
          <w:w w:val="95"/>
          <w:sz w:val="24"/>
          <w:szCs w:val="24"/>
          <w:lang w:val="hr-BA"/>
        </w:rPr>
        <w:t>da vrši druge poslove određene zakonom, nadležnost, unutrašnje uređenje i rad suda regulisani su zakonom o sudovima RS i ostalim podzakonskim propisima</w:t>
      </w:r>
      <w:bookmarkEnd w:id="32"/>
    </w:p>
    <w:p w14:paraId="43A49ADB" w14:textId="77777777" w:rsidR="0001578B" w:rsidRPr="00AB0657" w:rsidRDefault="0001578B" w:rsidP="0001578B">
      <w:pPr>
        <w:shd w:val="clear" w:color="auto" w:fill="FFFFFF"/>
        <w:spacing w:line="276" w:lineRule="auto"/>
        <w:ind w:right="146"/>
        <w:jc w:val="both"/>
        <w:outlineLvl w:val="1"/>
        <w:rPr>
          <w:rFonts w:ascii="Arial" w:eastAsia="Calibri" w:hAnsi="Arial" w:cs="Arial"/>
          <w:w w:val="95"/>
          <w:sz w:val="24"/>
          <w:szCs w:val="24"/>
          <w:lang w:val="hr-BA"/>
        </w:rPr>
      </w:pPr>
    </w:p>
    <w:p w14:paraId="1CD5AE2F" w14:textId="77777777" w:rsidR="0001578B" w:rsidRPr="00AB0657" w:rsidRDefault="0001578B" w:rsidP="0001578B">
      <w:pPr>
        <w:shd w:val="clear" w:color="auto" w:fill="FFFFFF"/>
        <w:spacing w:line="276" w:lineRule="auto"/>
        <w:ind w:left="0" w:right="146"/>
        <w:jc w:val="both"/>
        <w:outlineLvl w:val="1"/>
        <w:rPr>
          <w:rFonts w:ascii="Arial" w:eastAsia="Calibri" w:hAnsi="Arial" w:cs="Arial"/>
          <w:w w:val="95"/>
          <w:sz w:val="24"/>
          <w:szCs w:val="24"/>
          <w:lang w:val="hr-BA"/>
        </w:rPr>
      </w:pPr>
      <w:bookmarkStart w:id="33" w:name="_Toc76479634"/>
      <w:r w:rsidRPr="00AB0657">
        <w:rPr>
          <w:rFonts w:ascii="Arial" w:eastAsia="Calibri" w:hAnsi="Arial" w:cs="Arial"/>
          <w:b/>
          <w:w w:val="95"/>
          <w:sz w:val="24"/>
          <w:szCs w:val="24"/>
          <w:u w:val="single"/>
          <w:lang w:val="hr-BA"/>
        </w:rPr>
        <w:t xml:space="preserve">MISIJA- </w:t>
      </w:r>
      <w:r w:rsidRPr="00AB0657">
        <w:rPr>
          <w:rFonts w:ascii="Arial" w:eastAsia="Calibri" w:hAnsi="Arial" w:cs="Arial"/>
          <w:w w:val="95"/>
          <w:sz w:val="24"/>
          <w:szCs w:val="24"/>
          <w:lang w:val="hr-BA"/>
        </w:rPr>
        <w:t>Osnovni sud u Srebrenici u okviru svoje stvarne nadležnosti, svojim odnosom prema strankama i javnosti osigurava efikasnu vladavinu prava bez diskriminacije i time povećava povjerenje građana javnosti u pravosuđe i pravdu.</w:t>
      </w:r>
      <w:bookmarkEnd w:id="33"/>
    </w:p>
    <w:p w14:paraId="4C8806C2" w14:textId="77777777" w:rsidR="0001578B" w:rsidRPr="00AB0657" w:rsidRDefault="0001578B" w:rsidP="0001578B">
      <w:pPr>
        <w:shd w:val="clear" w:color="auto" w:fill="FFFFFF"/>
        <w:spacing w:line="276" w:lineRule="auto"/>
        <w:ind w:left="0" w:right="146"/>
        <w:jc w:val="both"/>
        <w:outlineLvl w:val="1"/>
        <w:rPr>
          <w:rFonts w:ascii="Arial" w:eastAsia="Calibri" w:hAnsi="Arial" w:cs="Arial"/>
          <w:w w:val="95"/>
          <w:sz w:val="24"/>
          <w:szCs w:val="24"/>
          <w:lang w:val="hr-BA"/>
        </w:rPr>
      </w:pPr>
    </w:p>
    <w:p w14:paraId="19781779" w14:textId="506C4845" w:rsidR="0001578B" w:rsidRDefault="0001578B" w:rsidP="0001578B">
      <w:pPr>
        <w:shd w:val="clear" w:color="auto" w:fill="FFFFFF"/>
        <w:spacing w:line="276" w:lineRule="auto"/>
        <w:ind w:left="0" w:right="146"/>
        <w:jc w:val="both"/>
        <w:outlineLvl w:val="1"/>
        <w:rPr>
          <w:rFonts w:ascii="Arial" w:eastAsia="Calibri" w:hAnsi="Arial" w:cs="Arial"/>
          <w:w w:val="95"/>
          <w:sz w:val="24"/>
          <w:szCs w:val="24"/>
          <w:lang w:val="hr-BA"/>
        </w:rPr>
      </w:pPr>
      <w:bookmarkStart w:id="34" w:name="_Toc76479635"/>
      <w:r w:rsidRPr="00AB0657">
        <w:rPr>
          <w:rFonts w:ascii="Arial" w:eastAsia="Calibri" w:hAnsi="Arial" w:cs="Arial"/>
          <w:b/>
          <w:w w:val="95"/>
          <w:sz w:val="24"/>
          <w:szCs w:val="24"/>
          <w:u w:val="single"/>
          <w:lang w:val="hr-BA"/>
        </w:rPr>
        <w:t>VIZIJA</w:t>
      </w:r>
      <w:r w:rsidRPr="00AB0657">
        <w:rPr>
          <w:rFonts w:ascii="Arial" w:eastAsia="Calibri" w:hAnsi="Arial" w:cs="Arial"/>
          <w:w w:val="95"/>
          <w:sz w:val="24"/>
          <w:szCs w:val="24"/>
          <w:lang w:val="hr-BA"/>
        </w:rPr>
        <w:t>-Osnovni sud u Srebrenici  profesionalnim i odgovornim postupanjem svih njegovih         uposlenika, pruža konkretan sistem pravde, kroz korištenje stručnog znanja uposlenika i tehnoloških inovacija, osigurava zaštitu prava i sloboda građana bez diskriminacije, odnosno ravnopravan pristup pravdi svim građanima i vladavinu zakona</w:t>
      </w:r>
      <w:bookmarkEnd w:id="34"/>
    </w:p>
    <w:p w14:paraId="651D5262" w14:textId="77777777" w:rsidR="0001578B" w:rsidRPr="00AB0657" w:rsidRDefault="0001578B" w:rsidP="0001578B">
      <w:pPr>
        <w:shd w:val="clear" w:color="auto" w:fill="FFFFFF"/>
        <w:spacing w:line="276" w:lineRule="auto"/>
        <w:ind w:left="0" w:right="146"/>
        <w:jc w:val="both"/>
        <w:outlineLvl w:val="1"/>
        <w:rPr>
          <w:rFonts w:ascii="Arial" w:eastAsia="Calibri" w:hAnsi="Arial" w:cs="Arial"/>
          <w:w w:val="95"/>
          <w:sz w:val="24"/>
          <w:szCs w:val="24"/>
          <w:lang w:val="hr-BA"/>
        </w:rPr>
      </w:pPr>
    </w:p>
    <w:p w14:paraId="2F292C03" w14:textId="77777777" w:rsidR="0001578B" w:rsidRPr="00AB0657" w:rsidRDefault="0001578B" w:rsidP="0001578B">
      <w:pPr>
        <w:shd w:val="clear" w:color="auto" w:fill="FFFFFF"/>
        <w:spacing w:line="276" w:lineRule="auto"/>
        <w:ind w:left="0" w:right="146"/>
        <w:jc w:val="both"/>
        <w:outlineLvl w:val="1"/>
        <w:rPr>
          <w:rFonts w:ascii="Arial" w:eastAsia="Calibri" w:hAnsi="Arial" w:cs="Arial"/>
          <w:w w:val="95"/>
          <w:sz w:val="24"/>
          <w:szCs w:val="24"/>
          <w:lang w:val="hr-BA"/>
        </w:rPr>
      </w:pPr>
    </w:p>
    <w:p w14:paraId="598A4BA0" w14:textId="77777777" w:rsidR="0001578B" w:rsidRPr="003058C8" w:rsidRDefault="0001578B" w:rsidP="0001578B">
      <w:pPr>
        <w:shd w:val="clear" w:color="auto" w:fill="FFFFFF"/>
        <w:spacing w:line="276" w:lineRule="auto"/>
        <w:ind w:left="0" w:right="146"/>
        <w:jc w:val="both"/>
        <w:outlineLvl w:val="1"/>
        <w:rPr>
          <w:rFonts w:ascii="Times New Roman" w:eastAsia="Calibri" w:hAnsi="Times New Roman" w:cs="Times New Roman"/>
          <w:w w:val="95"/>
          <w:sz w:val="24"/>
          <w:szCs w:val="24"/>
          <w:lang w:val="hr-BA"/>
        </w:rPr>
      </w:pPr>
    </w:p>
    <w:p w14:paraId="29841F7B" w14:textId="77777777" w:rsidR="0001578B" w:rsidRPr="003058C8" w:rsidRDefault="0001578B" w:rsidP="0001578B">
      <w:pPr>
        <w:shd w:val="clear" w:color="auto" w:fill="FFFFFF"/>
        <w:spacing w:line="276" w:lineRule="auto"/>
        <w:ind w:left="0" w:right="146"/>
        <w:jc w:val="both"/>
        <w:outlineLvl w:val="1"/>
        <w:rPr>
          <w:rFonts w:ascii="Times New Roman" w:eastAsia="Calibri" w:hAnsi="Times New Roman" w:cs="Times New Roman"/>
          <w:w w:val="95"/>
          <w:sz w:val="24"/>
          <w:szCs w:val="24"/>
          <w:lang w:val="hr-BA"/>
        </w:rPr>
      </w:pPr>
    </w:p>
    <w:p w14:paraId="4227F28E" w14:textId="0D662DB7" w:rsidR="00850FF6" w:rsidRPr="000750DF" w:rsidRDefault="00A90E77" w:rsidP="0001578B">
      <w:pPr>
        <w:ind w:left="0"/>
        <w:rPr>
          <w:rFonts w:eastAsia="Calibri"/>
          <w:sz w:val="24"/>
          <w:szCs w:val="24"/>
        </w:rPr>
      </w:pPr>
      <w:r w:rsidRPr="00F17AF0">
        <w:t>2)</w:t>
      </w:r>
      <w:r w:rsidRPr="00F17AF0">
        <w:tab/>
      </w:r>
      <w:r w:rsidR="00850FF6" w:rsidRPr="000750DF">
        <w:rPr>
          <w:rFonts w:eastAsia="Calibri"/>
          <w:sz w:val="24"/>
          <w:szCs w:val="24"/>
        </w:rPr>
        <w:t>Sažetak analize strateškog okvira</w:t>
      </w:r>
      <w:bookmarkEnd w:id="14"/>
    </w:p>
    <w:p w14:paraId="11910AE7" w14:textId="42A184AC" w:rsidR="00850FF6" w:rsidRPr="00F17AF0" w:rsidRDefault="00850FF6" w:rsidP="00F17AF0">
      <w:pPr>
        <w:spacing w:before="40" w:line="276" w:lineRule="auto"/>
        <w:ind w:left="0"/>
        <w:jc w:val="both"/>
        <w:rPr>
          <w:rFonts w:ascii="Arial" w:hAnsi="Arial" w:cs="Arial"/>
          <w:w w:val="95"/>
          <w:sz w:val="24"/>
          <w:szCs w:val="24"/>
          <w:lang w:val="hr-HR"/>
        </w:rPr>
      </w:pPr>
    </w:p>
    <w:p w14:paraId="4AAEDBB5"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6F26E44C" w14:textId="77777777" w:rsidR="000750DF" w:rsidRPr="000750DF" w:rsidRDefault="000750DF" w:rsidP="000750DF">
      <w:pPr>
        <w:shd w:val="clear" w:color="auto" w:fill="FFFFFF"/>
        <w:spacing w:line="276" w:lineRule="auto"/>
        <w:ind w:right="146"/>
        <w:jc w:val="both"/>
        <w:outlineLvl w:val="1"/>
        <w:rPr>
          <w:rFonts w:ascii="Arial" w:eastAsia="Calibri" w:hAnsi="Arial" w:cs="Arial"/>
          <w:w w:val="95"/>
          <w:sz w:val="24"/>
          <w:szCs w:val="24"/>
          <w:lang w:val="hr-BA"/>
        </w:rPr>
      </w:pPr>
      <w:bookmarkStart w:id="35" w:name="_Toc76479637"/>
      <w:r w:rsidRPr="000750DF">
        <w:rPr>
          <w:rFonts w:ascii="Arial" w:eastAsia="Calibri" w:hAnsi="Arial" w:cs="Arial"/>
          <w:w w:val="95"/>
          <w:sz w:val="24"/>
          <w:szCs w:val="24"/>
          <w:lang w:val="hr-BA"/>
        </w:rPr>
        <w:t>Analiza strateškog okvira u oblasti pravosuđa podrazumijeva pregled ključnih strateških dokumenata u Bosni i Hercegovini, međunarodnih ugovora, zakonskih propisa i drugih analiza strateškog okvira u oblasti pravosuđa.</w:t>
      </w:r>
      <w:bookmarkEnd w:id="35"/>
    </w:p>
    <w:p w14:paraId="42113424" w14:textId="77777777" w:rsidR="000750DF" w:rsidRPr="000750DF" w:rsidRDefault="000750DF" w:rsidP="000750DF">
      <w:pPr>
        <w:shd w:val="clear" w:color="auto" w:fill="FFFFFF"/>
        <w:spacing w:line="276" w:lineRule="auto"/>
        <w:ind w:left="0" w:right="146"/>
        <w:jc w:val="both"/>
        <w:outlineLvl w:val="1"/>
        <w:rPr>
          <w:rFonts w:ascii="Arial" w:eastAsia="Calibri" w:hAnsi="Arial" w:cs="Arial"/>
          <w:w w:val="95"/>
          <w:sz w:val="24"/>
          <w:szCs w:val="24"/>
          <w:lang w:val="hr-BA"/>
        </w:rPr>
      </w:pPr>
    </w:p>
    <w:p w14:paraId="290A1EB9" w14:textId="77777777" w:rsidR="000750DF" w:rsidRPr="000750DF" w:rsidRDefault="000750DF" w:rsidP="000750DF">
      <w:pPr>
        <w:shd w:val="clear" w:color="auto" w:fill="FFFFFF"/>
        <w:spacing w:line="276" w:lineRule="auto"/>
        <w:ind w:right="146"/>
        <w:jc w:val="both"/>
        <w:outlineLvl w:val="1"/>
        <w:rPr>
          <w:rFonts w:ascii="Arial" w:eastAsia="Calibri" w:hAnsi="Arial" w:cs="Arial"/>
          <w:w w:val="95"/>
          <w:sz w:val="24"/>
          <w:szCs w:val="24"/>
          <w:lang w:val="hr-BA"/>
        </w:rPr>
      </w:pPr>
    </w:p>
    <w:p w14:paraId="04496A4A" w14:textId="77777777" w:rsidR="000750DF" w:rsidRPr="000750DF" w:rsidRDefault="000750DF" w:rsidP="000750DF">
      <w:pPr>
        <w:shd w:val="clear" w:color="auto" w:fill="FFFFFF"/>
        <w:spacing w:line="276" w:lineRule="auto"/>
        <w:ind w:left="0" w:right="146"/>
        <w:jc w:val="both"/>
        <w:outlineLvl w:val="1"/>
        <w:rPr>
          <w:rFonts w:ascii="Arial" w:eastAsia="Calibri" w:hAnsi="Arial" w:cs="Arial"/>
          <w:w w:val="95"/>
          <w:sz w:val="24"/>
          <w:szCs w:val="24"/>
          <w:lang w:val="hr-BA"/>
        </w:rPr>
      </w:pPr>
      <w:bookmarkStart w:id="36" w:name="_Toc76479638"/>
      <w:r w:rsidRPr="000750DF">
        <w:rPr>
          <w:rFonts w:ascii="Arial" w:eastAsia="Calibri" w:hAnsi="Arial" w:cs="Arial"/>
          <w:w w:val="95"/>
          <w:sz w:val="24"/>
          <w:szCs w:val="24"/>
          <w:lang w:val="hr-BA"/>
        </w:rPr>
        <w:t>Strateški okvir za izradu strateškog plana Osnovnog suda u Srebrenici čine relevantni strateški dokumenti u oblasti pravosuđa. Strateški okvir obuhvata sljedeće dokumente:</w:t>
      </w:r>
      <w:bookmarkEnd w:id="36"/>
    </w:p>
    <w:p w14:paraId="0F7F4C83" w14:textId="77777777" w:rsidR="000750DF" w:rsidRPr="000750DF" w:rsidRDefault="000750DF" w:rsidP="000750DF">
      <w:pPr>
        <w:shd w:val="clear" w:color="auto" w:fill="FFFFFF"/>
        <w:spacing w:line="276" w:lineRule="auto"/>
        <w:ind w:right="146"/>
        <w:jc w:val="both"/>
        <w:outlineLvl w:val="1"/>
        <w:rPr>
          <w:rFonts w:ascii="Arial" w:eastAsia="Calibri" w:hAnsi="Arial" w:cs="Arial"/>
          <w:w w:val="95"/>
          <w:sz w:val="24"/>
          <w:szCs w:val="24"/>
          <w:lang w:val="hr-BA"/>
        </w:rPr>
      </w:pPr>
    </w:p>
    <w:p w14:paraId="21A6F6D6"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37" w:name="_Toc76479639"/>
      <w:r w:rsidRPr="000750DF">
        <w:rPr>
          <w:rFonts w:ascii="Arial" w:eastAsia="Calibri" w:hAnsi="Arial" w:cs="Arial"/>
          <w:w w:val="95"/>
          <w:sz w:val="24"/>
          <w:szCs w:val="24"/>
          <w:lang w:val="hr-BA"/>
        </w:rPr>
        <w:t>Strateški plan VSTV-a</w:t>
      </w:r>
      <w:bookmarkEnd w:id="37"/>
    </w:p>
    <w:p w14:paraId="1D5840E4"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38" w:name="_Toc76479640"/>
      <w:r w:rsidRPr="000750DF">
        <w:rPr>
          <w:rFonts w:ascii="Arial" w:eastAsia="Calibri" w:hAnsi="Arial" w:cs="Arial"/>
          <w:w w:val="95"/>
          <w:sz w:val="24"/>
          <w:szCs w:val="24"/>
          <w:lang w:val="hr-BA"/>
        </w:rPr>
        <w:t>Strategija za borbu protiv korupcije</w:t>
      </w:r>
      <w:bookmarkEnd w:id="38"/>
    </w:p>
    <w:p w14:paraId="5DBE39CD"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39" w:name="_Toc76479641"/>
      <w:r w:rsidRPr="000750DF">
        <w:rPr>
          <w:rFonts w:ascii="Arial" w:eastAsia="Calibri" w:hAnsi="Arial" w:cs="Arial"/>
          <w:w w:val="95"/>
          <w:sz w:val="24"/>
          <w:szCs w:val="24"/>
          <w:lang w:val="hr-BA"/>
        </w:rPr>
        <w:t>Strateški dokumenti EU ( npr. Agenda 2030)</w:t>
      </w:r>
      <w:bookmarkEnd w:id="39"/>
    </w:p>
    <w:p w14:paraId="65BC588B"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40" w:name="_Toc76479642"/>
      <w:r w:rsidRPr="000750DF">
        <w:rPr>
          <w:rFonts w:ascii="Arial" w:eastAsia="Calibri" w:hAnsi="Arial" w:cs="Arial"/>
          <w:w w:val="95"/>
          <w:sz w:val="24"/>
          <w:szCs w:val="24"/>
          <w:lang w:val="hr-BA"/>
        </w:rPr>
        <w:t>Smjernice VSTV-a  o objavljivanju sudskih odluka</w:t>
      </w:r>
      <w:bookmarkEnd w:id="40"/>
    </w:p>
    <w:p w14:paraId="059DBBFE" w14:textId="77777777" w:rsidR="000750DF" w:rsidRPr="000750DF" w:rsidRDefault="000750DF" w:rsidP="000750DF">
      <w:pPr>
        <w:shd w:val="clear" w:color="auto" w:fill="FFFFFF"/>
        <w:spacing w:line="276" w:lineRule="auto"/>
        <w:ind w:left="644" w:right="146"/>
        <w:contextualSpacing/>
        <w:jc w:val="both"/>
        <w:outlineLvl w:val="1"/>
        <w:rPr>
          <w:rFonts w:ascii="Arial" w:eastAsia="Calibri" w:hAnsi="Arial" w:cs="Arial"/>
          <w:w w:val="95"/>
          <w:sz w:val="24"/>
          <w:szCs w:val="24"/>
          <w:lang w:val="hr-BA"/>
        </w:rPr>
      </w:pPr>
      <w:r w:rsidRPr="000750DF">
        <w:rPr>
          <w:rFonts w:ascii="Arial" w:eastAsia="Calibri" w:hAnsi="Arial" w:cs="Arial"/>
          <w:w w:val="95"/>
          <w:sz w:val="24"/>
          <w:szCs w:val="24"/>
          <w:lang w:val="hr-BA"/>
        </w:rPr>
        <w:t xml:space="preserve"> </w:t>
      </w:r>
      <w:bookmarkStart w:id="41" w:name="_Toc76479643"/>
      <w:r w:rsidRPr="000750DF">
        <w:rPr>
          <w:rFonts w:ascii="Arial" w:eastAsia="Calibri" w:hAnsi="Arial" w:cs="Arial"/>
          <w:w w:val="95"/>
          <w:sz w:val="24"/>
          <w:szCs w:val="24"/>
          <w:lang w:val="hr-BA"/>
        </w:rPr>
        <w:t>Kroz ove smjernice date su dobre upute o načinu objavljivanja sudskih odluka.</w:t>
      </w:r>
      <w:bookmarkEnd w:id="41"/>
    </w:p>
    <w:p w14:paraId="0F41BD8B"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42" w:name="_Toc76479644"/>
      <w:r w:rsidRPr="000750DF">
        <w:rPr>
          <w:rFonts w:ascii="Arial" w:eastAsia="Calibri" w:hAnsi="Arial" w:cs="Arial"/>
          <w:w w:val="95"/>
          <w:sz w:val="24"/>
          <w:szCs w:val="24"/>
          <w:lang w:val="hr-BA"/>
        </w:rPr>
        <w:t>Smjernice VSTV-a o izboru predsjednika sudskih odjeljenja</w:t>
      </w:r>
      <w:bookmarkEnd w:id="42"/>
    </w:p>
    <w:p w14:paraId="68112ECC"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43" w:name="_Toc76479645"/>
      <w:r w:rsidRPr="000750DF">
        <w:rPr>
          <w:rFonts w:ascii="Arial" w:eastAsia="Calibri" w:hAnsi="Arial" w:cs="Arial"/>
          <w:w w:val="95"/>
          <w:sz w:val="24"/>
          <w:szCs w:val="24"/>
          <w:lang w:val="hr-BA"/>
        </w:rPr>
        <w:t>Strategija za reformu sektora pravde u B i H</w:t>
      </w:r>
      <w:bookmarkEnd w:id="43"/>
    </w:p>
    <w:p w14:paraId="763D35E0" w14:textId="77777777" w:rsidR="000750DF" w:rsidRPr="000750DF" w:rsidRDefault="000750DF" w:rsidP="000750DF">
      <w:pPr>
        <w:shd w:val="clear" w:color="auto" w:fill="FFFFFF"/>
        <w:spacing w:line="276" w:lineRule="auto"/>
        <w:ind w:right="146"/>
        <w:jc w:val="both"/>
        <w:outlineLvl w:val="1"/>
        <w:rPr>
          <w:rFonts w:ascii="Arial" w:eastAsia="Calibri" w:hAnsi="Arial" w:cs="Arial"/>
          <w:w w:val="95"/>
          <w:sz w:val="24"/>
          <w:szCs w:val="24"/>
          <w:lang w:val="hr-BA"/>
        </w:rPr>
      </w:pPr>
      <w:bookmarkStart w:id="44" w:name="_Toc76479646"/>
      <w:r w:rsidRPr="000750DF">
        <w:rPr>
          <w:rFonts w:ascii="Arial" w:eastAsia="Calibri" w:hAnsi="Arial" w:cs="Arial"/>
          <w:w w:val="95"/>
          <w:sz w:val="24"/>
          <w:szCs w:val="24"/>
          <w:lang w:val="hr-BA"/>
        </w:rPr>
        <w:t>Startegija za reformu sektora pravde ( SRSP) je strateški okvir za cjelokupan sektor pravosuđa da se svaka ustanova revidirati svoje postojeće strateške planove i izraditi nove koji će biti u skladu s strateškim okvirom cjelokupnog sektora.</w:t>
      </w:r>
      <w:bookmarkEnd w:id="44"/>
    </w:p>
    <w:p w14:paraId="2548D68D"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45" w:name="_Toc76479647"/>
      <w:r w:rsidRPr="000750DF">
        <w:rPr>
          <w:rFonts w:ascii="Arial" w:eastAsia="Calibri" w:hAnsi="Arial" w:cs="Arial"/>
          <w:w w:val="95"/>
          <w:sz w:val="24"/>
          <w:szCs w:val="24"/>
          <w:lang w:val="hr-BA"/>
        </w:rPr>
        <w:t>Zakon o slobodi pristupa informacijama,</w:t>
      </w:r>
      <w:bookmarkEnd w:id="45"/>
    </w:p>
    <w:p w14:paraId="765BA295"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46" w:name="_Toc76479648"/>
      <w:r w:rsidRPr="000750DF">
        <w:rPr>
          <w:rFonts w:ascii="Arial" w:eastAsia="Calibri" w:hAnsi="Arial" w:cs="Arial"/>
          <w:w w:val="95"/>
          <w:sz w:val="24"/>
          <w:szCs w:val="24"/>
          <w:lang w:val="hr-BA"/>
        </w:rPr>
        <w:t>Zakon o sudovima RS,</w:t>
      </w:r>
      <w:bookmarkEnd w:id="46"/>
    </w:p>
    <w:p w14:paraId="34791348"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47" w:name="_Toc76479649"/>
      <w:r w:rsidRPr="000750DF">
        <w:rPr>
          <w:rFonts w:ascii="Arial" w:eastAsia="Calibri" w:hAnsi="Arial" w:cs="Arial"/>
          <w:w w:val="95"/>
          <w:sz w:val="24"/>
          <w:szCs w:val="24"/>
          <w:lang w:val="hr-BA"/>
        </w:rPr>
        <w:t>Strategija za borbu protiv korupcije.</w:t>
      </w:r>
      <w:bookmarkEnd w:id="47"/>
    </w:p>
    <w:p w14:paraId="23E59364"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r w:rsidRPr="000750DF">
        <w:rPr>
          <w:rFonts w:ascii="Arial" w:hAnsi="Arial" w:cs="Arial"/>
          <w:sz w:val="24"/>
          <w:szCs w:val="24"/>
          <w:lang w:val="hr-BA"/>
        </w:rPr>
        <w:t xml:space="preserve"> </w:t>
      </w:r>
      <w:bookmarkStart w:id="48" w:name="_Toc76479650"/>
      <w:r w:rsidRPr="000750DF">
        <w:rPr>
          <w:rFonts w:ascii="Arial" w:hAnsi="Arial" w:cs="Arial"/>
          <w:sz w:val="24"/>
          <w:szCs w:val="24"/>
          <w:lang w:val="hr-BA"/>
        </w:rPr>
        <w:t>Strategija za provedbu Konvencije Vijeća Europe o prevenciji i borbi protiv nasilja nad ženama i nasilja u obitelji</w:t>
      </w:r>
      <w:bookmarkEnd w:id="48"/>
      <w:r w:rsidRPr="000750DF">
        <w:rPr>
          <w:rFonts w:ascii="Arial" w:hAnsi="Arial" w:cs="Arial"/>
          <w:sz w:val="24"/>
          <w:szCs w:val="24"/>
          <w:lang w:val="hr-BA"/>
        </w:rPr>
        <w:t xml:space="preserve"> </w:t>
      </w:r>
    </w:p>
    <w:p w14:paraId="39541BD3"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49" w:name="_Toc76479651"/>
      <w:r w:rsidRPr="000750DF">
        <w:rPr>
          <w:rFonts w:ascii="Arial" w:hAnsi="Arial" w:cs="Arial"/>
          <w:sz w:val="24"/>
          <w:szCs w:val="24"/>
          <w:lang w:val="hr-BA"/>
        </w:rPr>
        <w:t>Strategija suprotstavljanja trgovini ljudima u BiH i Akcijski plan implementacije u BiH</w:t>
      </w:r>
      <w:bookmarkEnd w:id="49"/>
    </w:p>
    <w:p w14:paraId="6ABC45D7"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r w:rsidRPr="000750DF">
        <w:rPr>
          <w:rFonts w:ascii="Arial" w:hAnsi="Arial" w:cs="Arial"/>
          <w:sz w:val="24"/>
          <w:szCs w:val="24"/>
          <w:lang w:val="hr-BA"/>
        </w:rPr>
        <w:t xml:space="preserve">  </w:t>
      </w:r>
      <w:bookmarkStart w:id="50" w:name="_Toc76479652"/>
      <w:r w:rsidRPr="000750DF">
        <w:rPr>
          <w:rFonts w:ascii="Arial" w:hAnsi="Arial" w:cs="Arial"/>
          <w:sz w:val="24"/>
          <w:szCs w:val="24"/>
          <w:lang w:val="hr-BA"/>
        </w:rPr>
        <w:t>Strategija borbe protiv maloljetničke delikvencije</w:t>
      </w:r>
      <w:bookmarkEnd w:id="50"/>
    </w:p>
    <w:p w14:paraId="53D0414A"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51" w:name="_Toc76479653"/>
      <w:r w:rsidRPr="000750DF">
        <w:rPr>
          <w:rFonts w:ascii="Arial" w:hAnsi="Arial" w:cs="Arial"/>
          <w:sz w:val="24"/>
          <w:szCs w:val="24"/>
          <w:lang w:val="hr-BA"/>
        </w:rPr>
        <w:t>Plan integriteta Osnovnog suda u Srebrenici,</w:t>
      </w:r>
      <w:bookmarkEnd w:id="51"/>
    </w:p>
    <w:p w14:paraId="77659B35"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52" w:name="_Toc76479654"/>
      <w:r w:rsidRPr="000750DF">
        <w:rPr>
          <w:rFonts w:ascii="Arial" w:hAnsi="Arial" w:cs="Arial"/>
          <w:sz w:val="24"/>
          <w:szCs w:val="24"/>
          <w:lang w:val="hr-BA"/>
        </w:rPr>
        <w:t>Model etičkog kodeksa za uposlenike u sudovima,</w:t>
      </w:r>
      <w:bookmarkEnd w:id="52"/>
    </w:p>
    <w:p w14:paraId="10002C9A" w14:textId="77777777" w:rsidR="000750DF" w:rsidRPr="000750DF" w:rsidRDefault="000750DF" w:rsidP="000750DF">
      <w:pPr>
        <w:numPr>
          <w:ilvl w:val="0"/>
          <w:numId w:val="41"/>
        </w:numPr>
        <w:shd w:val="clear" w:color="auto" w:fill="FFFFFF"/>
        <w:spacing w:line="276" w:lineRule="auto"/>
        <w:ind w:right="146"/>
        <w:contextualSpacing/>
        <w:jc w:val="both"/>
        <w:outlineLvl w:val="1"/>
        <w:rPr>
          <w:rFonts w:ascii="Arial" w:eastAsia="Calibri" w:hAnsi="Arial" w:cs="Arial"/>
          <w:w w:val="95"/>
          <w:sz w:val="24"/>
          <w:szCs w:val="24"/>
          <w:lang w:val="hr-BA"/>
        </w:rPr>
      </w:pPr>
      <w:bookmarkStart w:id="53" w:name="_Toc76479655"/>
      <w:r w:rsidRPr="000750DF">
        <w:rPr>
          <w:rFonts w:ascii="Arial" w:hAnsi="Arial" w:cs="Arial"/>
          <w:sz w:val="24"/>
          <w:szCs w:val="24"/>
          <w:lang w:val="hr-BA"/>
        </w:rPr>
        <w:t>Smjenice za sigurnost u pravosudnim institicijama</w:t>
      </w:r>
      <w:bookmarkEnd w:id="53"/>
    </w:p>
    <w:p w14:paraId="71BBDC98" w14:textId="77777777" w:rsidR="000750DF" w:rsidRPr="000750DF" w:rsidRDefault="000750DF" w:rsidP="000750DF">
      <w:pPr>
        <w:shd w:val="clear" w:color="auto" w:fill="FFFFFF"/>
        <w:spacing w:line="276" w:lineRule="auto"/>
        <w:ind w:left="644" w:right="146"/>
        <w:contextualSpacing/>
        <w:jc w:val="both"/>
        <w:outlineLvl w:val="1"/>
        <w:rPr>
          <w:rFonts w:ascii="Arial" w:eastAsia="Calibri" w:hAnsi="Arial" w:cs="Arial"/>
          <w:w w:val="95"/>
          <w:sz w:val="24"/>
          <w:szCs w:val="24"/>
          <w:lang w:val="hr-BA"/>
        </w:rPr>
      </w:pPr>
    </w:p>
    <w:p w14:paraId="4F0AAC74" w14:textId="77777777" w:rsidR="000750DF" w:rsidRPr="000750DF" w:rsidRDefault="000750DF" w:rsidP="000750DF">
      <w:pPr>
        <w:shd w:val="clear" w:color="auto" w:fill="FFFFFF"/>
        <w:spacing w:line="276" w:lineRule="auto"/>
        <w:ind w:left="644" w:right="146"/>
        <w:contextualSpacing/>
        <w:jc w:val="both"/>
        <w:outlineLvl w:val="1"/>
        <w:rPr>
          <w:rFonts w:ascii="Arial" w:eastAsia="Calibri" w:hAnsi="Arial" w:cs="Arial"/>
          <w:w w:val="95"/>
          <w:sz w:val="24"/>
          <w:szCs w:val="24"/>
          <w:lang w:val="hr-BA"/>
        </w:rPr>
      </w:pPr>
    </w:p>
    <w:p w14:paraId="6786B415" w14:textId="77777777" w:rsidR="000750DF" w:rsidRPr="000750DF" w:rsidRDefault="000750DF" w:rsidP="000750DF">
      <w:pPr>
        <w:shd w:val="clear" w:color="auto" w:fill="FFFFFF"/>
        <w:spacing w:line="276" w:lineRule="auto"/>
        <w:ind w:left="644" w:right="146"/>
        <w:contextualSpacing/>
        <w:jc w:val="both"/>
        <w:outlineLvl w:val="1"/>
        <w:rPr>
          <w:rFonts w:ascii="Arial" w:eastAsia="Calibri" w:hAnsi="Arial" w:cs="Arial"/>
          <w:w w:val="95"/>
          <w:sz w:val="24"/>
          <w:szCs w:val="24"/>
          <w:lang w:val="hr-BA"/>
        </w:rPr>
      </w:pPr>
    </w:p>
    <w:p w14:paraId="35B77095" w14:textId="77777777" w:rsidR="000750DF" w:rsidRPr="000750DF" w:rsidRDefault="000750DF" w:rsidP="000750DF">
      <w:pPr>
        <w:shd w:val="clear" w:color="auto" w:fill="FFFFFF"/>
        <w:spacing w:line="276" w:lineRule="auto"/>
        <w:ind w:left="644" w:right="146"/>
        <w:contextualSpacing/>
        <w:jc w:val="both"/>
        <w:outlineLvl w:val="1"/>
        <w:rPr>
          <w:rFonts w:ascii="Arial" w:eastAsia="Calibri" w:hAnsi="Arial" w:cs="Arial"/>
          <w:w w:val="95"/>
          <w:sz w:val="24"/>
          <w:szCs w:val="24"/>
          <w:lang w:val="hr-BA"/>
        </w:rPr>
      </w:pPr>
    </w:p>
    <w:p w14:paraId="5966CDA2" w14:textId="77777777" w:rsidR="000750DF" w:rsidRPr="000750DF" w:rsidRDefault="000750DF" w:rsidP="000750DF">
      <w:pPr>
        <w:shd w:val="clear" w:color="auto" w:fill="FFFFFF"/>
        <w:spacing w:line="276" w:lineRule="auto"/>
        <w:ind w:left="644" w:right="146"/>
        <w:contextualSpacing/>
        <w:jc w:val="both"/>
        <w:outlineLvl w:val="1"/>
        <w:rPr>
          <w:rFonts w:ascii="Times New Roman" w:eastAsia="Calibri" w:hAnsi="Times New Roman" w:cs="Times New Roman"/>
          <w:w w:val="95"/>
          <w:sz w:val="24"/>
          <w:szCs w:val="24"/>
          <w:lang w:val="hr-BA"/>
        </w:rPr>
      </w:pPr>
    </w:p>
    <w:p w14:paraId="57EBA0F5" w14:textId="77777777" w:rsidR="000750DF" w:rsidRPr="000750DF" w:rsidRDefault="000750DF" w:rsidP="000750DF">
      <w:pPr>
        <w:shd w:val="clear" w:color="auto" w:fill="FFFFFF"/>
        <w:spacing w:line="276" w:lineRule="auto"/>
        <w:ind w:left="0" w:right="146"/>
        <w:jc w:val="both"/>
        <w:outlineLvl w:val="1"/>
        <w:rPr>
          <w:rFonts w:ascii="Times New Roman" w:eastAsia="Calibri" w:hAnsi="Times New Roman" w:cs="Times New Roman"/>
          <w:w w:val="95"/>
          <w:sz w:val="24"/>
          <w:szCs w:val="24"/>
          <w:lang w:val="hr-BA"/>
        </w:rPr>
      </w:pPr>
    </w:p>
    <w:p w14:paraId="058AC06F" w14:textId="77777777" w:rsidR="000750DF" w:rsidRPr="000750DF" w:rsidRDefault="000750DF" w:rsidP="000750DF">
      <w:pPr>
        <w:shd w:val="clear" w:color="auto" w:fill="FFFFFF"/>
        <w:spacing w:line="276" w:lineRule="auto"/>
        <w:ind w:left="644" w:right="146"/>
        <w:contextualSpacing/>
        <w:jc w:val="both"/>
        <w:outlineLvl w:val="1"/>
        <w:rPr>
          <w:rFonts w:ascii="Times New Roman" w:eastAsia="Calibri" w:hAnsi="Times New Roman" w:cs="Times New Roman"/>
          <w:w w:val="95"/>
          <w:sz w:val="24"/>
          <w:szCs w:val="24"/>
          <w:lang w:val="hr-BA"/>
        </w:rPr>
      </w:pPr>
    </w:p>
    <w:p w14:paraId="3705053E" w14:textId="77777777" w:rsidR="000750DF" w:rsidRPr="000750DF" w:rsidRDefault="000750DF" w:rsidP="000750DF">
      <w:pPr>
        <w:rPr>
          <w:rFonts w:asciiTheme="majorHAnsi" w:eastAsiaTheme="majorEastAsia" w:hAnsiTheme="majorHAnsi" w:cstheme="majorBidi"/>
          <w:color w:val="2E74B5" w:themeColor="accent1" w:themeShade="BF"/>
          <w:sz w:val="32"/>
          <w:szCs w:val="32"/>
          <w:lang w:val="hr-BA"/>
        </w:rPr>
      </w:pPr>
      <w:r w:rsidRPr="000750DF">
        <w:rPr>
          <w:lang w:val="hr-BA"/>
        </w:rPr>
        <w:br w:type="page"/>
      </w:r>
    </w:p>
    <w:p w14:paraId="71CCCB56" w14:textId="77777777" w:rsidR="0001578B" w:rsidRPr="0001578B" w:rsidRDefault="0001578B" w:rsidP="0001578B">
      <w:pPr>
        <w:shd w:val="clear" w:color="auto" w:fill="FFFFFF"/>
        <w:spacing w:line="276" w:lineRule="auto"/>
        <w:ind w:left="0" w:right="146"/>
        <w:jc w:val="both"/>
        <w:outlineLvl w:val="1"/>
        <w:rPr>
          <w:rFonts w:ascii="Times New Roman" w:eastAsia="Calibri" w:hAnsi="Times New Roman" w:cs="Times New Roman"/>
          <w:w w:val="95"/>
          <w:sz w:val="24"/>
          <w:szCs w:val="24"/>
          <w:lang w:val="hr-BA"/>
        </w:rPr>
      </w:pPr>
    </w:p>
    <w:p w14:paraId="58A18C1D" w14:textId="77777777" w:rsidR="0001578B" w:rsidRPr="0001578B" w:rsidRDefault="0001578B" w:rsidP="0001578B">
      <w:pPr>
        <w:shd w:val="clear" w:color="auto" w:fill="FFFFFF"/>
        <w:spacing w:line="276" w:lineRule="auto"/>
        <w:ind w:left="644" w:right="146"/>
        <w:contextualSpacing/>
        <w:jc w:val="both"/>
        <w:outlineLvl w:val="1"/>
        <w:rPr>
          <w:rFonts w:ascii="Times New Roman" w:eastAsia="Calibri" w:hAnsi="Times New Roman" w:cs="Times New Roman"/>
          <w:w w:val="95"/>
          <w:sz w:val="24"/>
          <w:szCs w:val="24"/>
          <w:lang w:val="hr-BA"/>
        </w:rPr>
      </w:pPr>
    </w:p>
    <w:p w14:paraId="50C4DED6" w14:textId="58DE8078" w:rsidR="0001578B" w:rsidRPr="00A55903" w:rsidRDefault="0001578B" w:rsidP="00A55903">
      <w:pPr>
        <w:rPr>
          <w:rFonts w:asciiTheme="majorHAnsi" w:eastAsiaTheme="majorEastAsia" w:hAnsiTheme="majorHAnsi" w:cstheme="majorBidi"/>
          <w:color w:val="2E74B5" w:themeColor="accent1" w:themeShade="BF"/>
          <w:sz w:val="32"/>
          <w:szCs w:val="32"/>
          <w:lang w:val="hr-BA"/>
        </w:rPr>
      </w:pPr>
      <w:bookmarkStart w:id="54" w:name="_Toc67422569"/>
      <w:bookmarkStart w:id="55" w:name="_Toc76479656"/>
      <w:r w:rsidRPr="0001578B">
        <w:rPr>
          <w:rFonts w:asciiTheme="majorHAnsi" w:eastAsiaTheme="majorEastAsia" w:hAnsiTheme="majorHAnsi" w:cstheme="majorBidi"/>
          <w:color w:val="2E74B5" w:themeColor="accent1" w:themeShade="BF"/>
          <w:sz w:val="32"/>
          <w:szCs w:val="32"/>
          <w:lang w:val="hr-BA"/>
        </w:rPr>
        <w:t>3)</w:t>
      </w:r>
      <w:r w:rsidRPr="0001578B">
        <w:rPr>
          <w:rFonts w:asciiTheme="majorHAnsi" w:eastAsiaTheme="majorEastAsia" w:hAnsiTheme="majorHAnsi" w:cstheme="majorBidi"/>
          <w:color w:val="2E74B5" w:themeColor="accent1" w:themeShade="BF"/>
          <w:sz w:val="32"/>
          <w:szCs w:val="32"/>
          <w:lang w:val="hr-BA"/>
        </w:rPr>
        <w:tab/>
      </w:r>
      <w:r w:rsidRPr="0001578B">
        <w:rPr>
          <w:rFonts w:asciiTheme="majorHAnsi" w:eastAsia="Calibri" w:hAnsiTheme="majorHAnsi" w:cstheme="majorBidi"/>
          <w:color w:val="2E74B5" w:themeColor="accent1" w:themeShade="BF"/>
          <w:sz w:val="32"/>
          <w:szCs w:val="32"/>
          <w:lang w:val="hr-BA"/>
        </w:rPr>
        <w:t>Sažetak prioriteta za plansku godinu, kao i procjene mogućih problema i rizika u realizaciji</w:t>
      </w:r>
      <w:bookmarkEnd w:id="54"/>
      <w:bookmarkEnd w:id="55"/>
      <w:r w:rsidRPr="0001578B">
        <w:rPr>
          <w:rFonts w:asciiTheme="majorHAnsi" w:eastAsia="Calibri" w:hAnsiTheme="majorHAnsi" w:cstheme="majorBidi"/>
          <w:color w:val="2E74B5" w:themeColor="accent1" w:themeShade="BF"/>
          <w:sz w:val="32"/>
          <w:szCs w:val="32"/>
          <w:lang w:val="hr-BA"/>
        </w:rPr>
        <w:t xml:space="preserve"> </w:t>
      </w:r>
    </w:p>
    <w:p w14:paraId="2BA5854B" w14:textId="77777777" w:rsidR="0001578B" w:rsidRPr="0001578B" w:rsidRDefault="0001578B" w:rsidP="0001578B">
      <w:pPr>
        <w:ind w:left="0"/>
        <w:rPr>
          <w:rFonts w:ascii="Times New Roman" w:hAnsi="Times New Roman" w:cs="Times New Roman"/>
          <w:sz w:val="24"/>
          <w:szCs w:val="24"/>
          <w:lang w:val="hr-BA"/>
        </w:rPr>
      </w:pPr>
    </w:p>
    <w:p w14:paraId="07F76804" w14:textId="77777777" w:rsidR="0001578B" w:rsidRPr="0001578B" w:rsidRDefault="0001578B" w:rsidP="0001578B">
      <w:pPr>
        <w:rPr>
          <w:rFonts w:ascii="Times New Roman" w:hAnsi="Times New Roman" w:cs="Times New Roman"/>
          <w:sz w:val="24"/>
          <w:szCs w:val="24"/>
          <w:lang w:val="hr-BA"/>
        </w:rPr>
      </w:pPr>
    </w:p>
    <w:p w14:paraId="395E05CB" w14:textId="45050637" w:rsidR="0001578B" w:rsidRPr="0001578B" w:rsidRDefault="0001578B" w:rsidP="0001578B">
      <w:pPr>
        <w:shd w:val="clear" w:color="auto" w:fill="FFFFFF"/>
        <w:spacing w:line="276" w:lineRule="auto"/>
        <w:ind w:left="0" w:right="146"/>
        <w:jc w:val="both"/>
        <w:rPr>
          <w:rFonts w:ascii="Arial" w:eastAsia="Calibri" w:hAnsi="Arial" w:cs="Arial"/>
          <w:w w:val="95"/>
          <w:sz w:val="24"/>
          <w:szCs w:val="24"/>
          <w:lang w:val="hr-BA"/>
        </w:rPr>
      </w:pPr>
      <w:r w:rsidRPr="0001578B">
        <w:rPr>
          <w:rFonts w:ascii="Arial" w:eastAsia="Calibri" w:hAnsi="Arial" w:cs="Arial"/>
          <w:w w:val="95"/>
          <w:sz w:val="24"/>
          <w:szCs w:val="24"/>
          <w:lang w:val="hr-BA"/>
        </w:rPr>
        <w:t>Prioriteti Osnovnog suda u Srebrenici u nastupajućem periodu biti će povećanje efikasnosti, kvaliteta unutrašnje organizacije, profesionalnog i etičkog po</w:t>
      </w:r>
      <w:r w:rsidR="00A55903">
        <w:rPr>
          <w:rFonts w:ascii="Arial" w:eastAsia="Calibri" w:hAnsi="Arial" w:cs="Arial"/>
          <w:w w:val="95"/>
          <w:sz w:val="24"/>
          <w:szCs w:val="24"/>
          <w:lang w:val="hr-BA"/>
        </w:rPr>
        <w:t>našanja uposlenika, povećanje k</w:t>
      </w:r>
      <w:r w:rsidRPr="0001578B">
        <w:rPr>
          <w:rFonts w:ascii="Arial" w:eastAsia="Calibri" w:hAnsi="Arial" w:cs="Arial"/>
          <w:w w:val="95"/>
          <w:sz w:val="24"/>
          <w:szCs w:val="24"/>
          <w:lang w:val="hr-BA"/>
        </w:rPr>
        <w:t>valiteta sudskih odluka, boljom unutrašnjom organizacijom, etičkim i strčnim usavršavanjem i povećanju sigurnosti, te saradnja kako sa javnošću tako i sa drugim ključnim institucijama; VSTV, Ministarstvo pravde, Tužilaštva i dr.; brzi i efikasni odgovori na sve izazove u cilju povećanja kvaliteta usluga i povjerenja  javnosti u rad ove pravosudne institucije i pravosuđa u cjelini..</w:t>
      </w:r>
    </w:p>
    <w:p w14:paraId="67111A41" w14:textId="77777777" w:rsidR="0001578B" w:rsidRPr="0001578B" w:rsidRDefault="0001578B" w:rsidP="0001578B">
      <w:pPr>
        <w:shd w:val="clear" w:color="auto" w:fill="FFFFFF"/>
        <w:spacing w:line="276" w:lineRule="auto"/>
        <w:ind w:left="0" w:right="146"/>
        <w:jc w:val="both"/>
        <w:rPr>
          <w:rFonts w:ascii="Arial" w:eastAsia="Calibri" w:hAnsi="Arial" w:cs="Arial"/>
          <w:w w:val="95"/>
          <w:sz w:val="24"/>
          <w:szCs w:val="24"/>
          <w:lang w:val="hr-BA"/>
        </w:rPr>
      </w:pPr>
    </w:p>
    <w:p w14:paraId="162923D4" w14:textId="147865DA" w:rsidR="0001578B" w:rsidRPr="0001578B" w:rsidRDefault="0001578B" w:rsidP="0001578B">
      <w:pPr>
        <w:shd w:val="clear" w:color="auto" w:fill="FFFFFF"/>
        <w:spacing w:line="276" w:lineRule="auto"/>
        <w:ind w:left="0" w:right="146"/>
        <w:jc w:val="both"/>
        <w:rPr>
          <w:rFonts w:ascii="Arial" w:eastAsia="Calibri" w:hAnsi="Arial" w:cs="Arial"/>
          <w:w w:val="95"/>
          <w:sz w:val="24"/>
          <w:szCs w:val="24"/>
          <w:lang w:val="hr-BA"/>
        </w:rPr>
      </w:pPr>
      <w:r w:rsidRPr="0001578B">
        <w:rPr>
          <w:rFonts w:ascii="Arial" w:eastAsia="Calibri" w:hAnsi="Arial" w:cs="Arial"/>
          <w:w w:val="95"/>
          <w:sz w:val="24"/>
          <w:szCs w:val="24"/>
          <w:lang w:val="hr-BA"/>
        </w:rPr>
        <w:t>Za ostvarenje svojih prioriteta, Osnovni sud u Srebrenici postavi</w:t>
      </w:r>
      <w:r w:rsidR="00ED471D">
        <w:rPr>
          <w:rFonts w:ascii="Arial" w:eastAsia="Calibri" w:hAnsi="Arial" w:cs="Arial"/>
          <w:w w:val="95"/>
          <w:sz w:val="24"/>
          <w:szCs w:val="24"/>
          <w:lang w:val="hr-BA"/>
        </w:rPr>
        <w:t>o je sljedeće strateške ciljeve tj. prije svega one ciljeve koje nismo uspjeli realizovati iz predhodnog strateškog plana odnosno u 2021.godini, pa ih planiramo ostavriti u tekućoj godini tj, planskom periodu.</w:t>
      </w:r>
    </w:p>
    <w:p w14:paraId="3F073329"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12429386" w14:textId="77777777" w:rsidR="00AA716E" w:rsidRPr="00F17AF0" w:rsidRDefault="00AA716E" w:rsidP="00F17AF0">
      <w:pPr>
        <w:spacing w:before="40" w:line="276" w:lineRule="auto"/>
        <w:ind w:left="0"/>
        <w:jc w:val="both"/>
        <w:rPr>
          <w:rFonts w:ascii="Arial" w:eastAsia="Verdana" w:hAnsi="Arial" w:cs="Arial"/>
          <w:bCs/>
          <w:w w:val="95"/>
          <w:sz w:val="24"/>
          <w:szCs w:val="24"/>
          <w:lang w:val="hr-HR"/>
        </w:rPr>
      </w:pPr>
    </w:p>
    <w:p w14:paraId="421B058C" w14:textId="260BCDBF" w:rsidR="00C80EA6" w:rsidRPr="00B75FE3" w:rsidRDefault="00C80EA6" w:rsidP="00B75FE3">
      <w:pPr>
        <w:pStyle w:val="ListParagraph"/>
        <w:numPr>
          <w:ilvl w:val="0"/>
          <w:numId w:val="42"/>
        </w:numPr>
        <w:spacing w:line="276" w:lineRule="auto"/>
        <w:rPr>
          <w:rFonts w:ascii="Times New Roman" w:eastAsia="Calibri" w:hAnsi="Times New Roman" w:cs="Times New Roman"/>
          <w:sz w:val="28"/>
          <w:szCs w:val="28"/>
        </w:rPr>
      </w:pPr>
      <w:bookmarkStart w:id="56" w:name="_Toc91766453"/>
      <w:r w:rsidRPr="00B75FE3">
        <w:rPr>
          <w:rFonts w:ascii="Times New Roman" w:hAnsi="Times New Roman" w:cs="Times New Roman"/>
          <w:sz w:val="28"/>
          <w:szCs w:val="28"/>
        </w:rPr>
        <w:t xml:space="preserve">Pregled </w:t>
      </w:r>
      <w:r w:rsidR="00ED2361" w:rsidRPr="00B75FE3">
        <w:rPr>
          <w:rFonts w:ascii="Times New Roman" w:hAnsi="Times New Roman" w:cs="Times New Roman"/>
          <w:sz w:val="28"/>
          <w:szCs w:val="28"/>
        </w:rPr>
        <w:t xml:space="preserve">strateških </w:t>
      </w:r>
      <w:r w:rsidR="00E165D6" w:rsidRPr="00B75FE3">
        <w:rPr>
          <w:rFonts w:ascii="Times New Roman" w:hAnsi="Times New Roman" w:cs="Times New Roman"/>
          <w:sz w:val="28"/>
          <w:szCs w:val="28"/>
        </w:rPr>
        <w:t xml:space="preserve">i trogodišnjih </w:t>
      </w:r>
      <w:r w:rsidRPr="00B75FE3">
        <w:rPr>
          <w:rFonts w:ascii="Times New Roman" w:eastAsia="Calibri" w:hAnsi="Times New Roman" w:cs="Times New Roman"/>
          <w:sz w:val="28"/>
          <w:szCs w:val="28"/>
        </w:rPr>
        <w:t>ciljeva za period strateškog planiranja</w:t>
      </w:r>
      <w:bookmarkEnd w:id="56"/>
      <w:r w:rsidRPr="00B75FE3">
        <w:rPr>
          <w:rFonts w:ascii="Times New Roman" w:eastAsia="Calibri" w:hAnsi="Times New Roman" w:cs="Times New Roman"/>
          <w:sz w:val="28"/>
          <w:szCs w:val="28"/>
        </w:rPr>
        <w:t xml:space="preserve"> </w:t>
      </w:r>
    </w:p>
    <w:p w14:paraId="5D641795" w14:textId="08C537C1" w:rsidR="00B75FE3" w:rsidRDefault="00B75FE3" w:rsidP="00B75FE3">
      <w:pPr>
        <w:pStyle w:val="ListParagraph"/>
        <w:spacing w:line="276" w:lineRule="auto"/>
        <w:ind w:left="704"/>
        <w:rPr>
          <w:rFonts w:ascii="Times New Roman" w:eastAsia="Calibri" w:hAnsi="Times New Roman" w:cs="Times New Roman"/>
          <w:w w:val="95"/>
          <w:sz w:val="28"/>
          <w:szCs w:val="28"/>
          <w:lang w:val="hr-HR"/>
        </w:rPr>
      </w:pPr>
    </w:p>
    <w:p w14:paraId="10F893D9" w14:textId="5E51D99F" w:rsidR="00B75FE3" w:rsidRDefault="00B75FE3" w:rsidP="00B75FE3">
      <w:pPr>
        <w:pStyle w:val="ListParagraph"/>
        <w:spacing w:line="276" w:lineRule="auto"/>
        <w:ind w:left="704"/>
        <w:rPr>
          <w:rFonts w:ascii="Times New Roman" w:eastAsia="Calibri" w:hAnsi="Times New Roman" w:cs="Times New Roman"/>
          <w:w w:val="95"/>
          <w:sz w:val="28"/>
          <w:szCs w:val="28"/>
          <w:lang w:val="hr-HR"/>
        </w:rPr>
      </w:pPr>
    </w:p>
    <w:p w14:paraId="084F6D6E" w14:textId="77777777" w:rsidR="00B75FE3" w:rsidRPr="00AB0657" w:rsidRDefault="00B75FE3" w:rsidP="00B75FE3">
      <w:pPr>
        <w:shd w:val="clear" w:color="auto" w:fill="FFFFFF"/>
        <w:spacing w:line="276" w:lineRule="auto"/>
        <w:ind w:left="0" w:right="146"/>
        <w:jc w:val="center"/>
        <w:rPr>
          <w:rFonts w:ascii="Arial" w:eastAsia="Calibri" w:hAnsi="Arial" w:cs="Arial"/>
          <w:b/>
          <w:w w:val="95"/>
          <w:sz w:val="24"/>
          <w:szCs w:val="24"/>
          <w:lang w:val="hr-BA"/>
        </w:rPr>
      </w:pPr>
      <w:r w:rsidRPr="00AB0657">
        <w:rPr>
          <w:rFonts w:ascii="Arial" w:eastAsia="Calibri" w:hAnsi="Arial" w:cs="Arial"/>
          <w:b/>
          <w:w w:val="95"/>
          <w:sz w:val="24"/>
          <w:szCs w:val="24"/>
          <w:lang w:val="hr-BA"/>
        </w:rPr>
        <w:t>Strateški cilj 1.</w:t>
      </w:r>
    </w:p>
    <w:p w14:paraId="6A25D360" w14:textId="77777777" w:rsidR="00B75FE3" w:rsidRPr="00AB0657" w:rsidRDefault="00B75FE3" w:rsidP="00B75FE3">
      <w:pPr>
        <w:shd w:val="clear" w:color="auto" w:fill="FFFFFF"/>
        <w:spacing w:line="276" w:lineRule="auto"/>
        <w:ind w:left="0" w:right="146"/>
        <w:jc w:val="center"/>
        <w:rPr>
          <w:rFonts w:ascii="Arial" w:hAnsi="Arial" w:cs="Arial"/>
          <w:b/>
          <w:sz w:val="24"/>
          <w:szCs w:val="24"/>
          <w:lang w:val="hr-BA"/>
        </w:rPr>
      </w:pPr>
      <w:r w:rsidRPr="00AB0657">
        <w:rPr>
          <w:rFonts w:ascii="Arial" w:hAnsi="Arial" w:cs="Arial"/>
          <w:b/>
          <w:sz w:val="24"/>
          <w:szCs w:val="24"/>
          <w:lang w:val="hr-BA"/>
        </w:rPr>
        <w:t>„Povećanje efikasnosti rada suda u cilju da se osigura potpuno pravo na suđenje u razumnom roku ”</w:t>
      </w:r>
    </w:p>
    <w:p w14:paraId="482AEF7A" w14:textId="77777777" w:rsidR="00B75FE3" w:rsidRPr="00AB0657" w:rsidRDefault="00B75FE3" w:rsidP="00B75FE3">
      <w:pPr>
        <w:shd w:val="clear" w:color="auto" w:fill="FFFFFF"/>
        <w:spacing w:line="276" w:lineRule="auto"/>
        <w:ind w:left="0" w:right="146"/>
        <w:jc w:val="center"/>
        <w:rPr>
          <w:rFonts w:ascii="Arial" w:hAnsi="Arial" w:cs="Arial"/>
          <w:sz w:val="24"/>
          <w:szCs w:val="24"/>
          <w:lang w:val="hr-BA"/>
        </w:rPr>
      </w:pPr>
    </w:p>
    <w:p w14:paraId="323200D9"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r w:rsidRPr="00AB0657">
        <w:rPr>
          <w:rFonts w:ascii="Arial" w:hAnsi="Arial" w:cs="Arial"/>
          <w:sz w:val="24"/>
          <w:szCs w:val="24"/>
          <w:lang w:val="hr-BA"/>
        </w:rPr>
        <w:t xml:space="preserve">“ Ostvarenju navedenog strateškog cilja Osnovni sud u Srebrenici će nastojati realizirati kroz sljedeće trogodišnje ciljeve: </w:t>
      </w:r>
      <w:r w:rsidRPr="00AB0657">
        <w:rPr>
          <w:rFonts w:ascii="Arial" w:hAnsi="Arial" w:cs="Arial"/>
          <w:sz w:val="24"/>
          <w:szCs w:val="24"/>
          <w:lang w:val="hr-BA"/>
        </w:rPr>
        <w:sym w:font="Symbol" w:char="F0FC"/>
      </w:r>
      <w:r w:rsidRPr="00AB0657">
        <w:rPr>
          <w:rFonts w:ascii="Arial" w:hAnsi="Arial" w:cs="Arial"/>
          <w:sz w:val="24"/>
          <w:szCs w:val="24"/>
          <w:lang w:val="hr-BA"/>
        </w:rPr>
        <w:t xml:space="preserve"> </w:t>
      </w:r>
    </w:p>
    <w:p w14:paraId="43576364"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p>
    <w:p w14:paraId="0A8CD603"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r w:rsidRPr="00AB0657">
        <w:rPr>
          <w:rFonts w:ascii="Arial" w:hAnsi="Arial" w:cs="Arial"/>
          <w:b/>
          <w:sz w:val="24"/>
          <w:szCs w:val="24"/>
          <w:lang w:val="hr-BA"/>
        </w:rPr>
        <w:t>Trogodišnji CILJ 1:</w:t>
      </w:r>
      <w:r w:rsidRPr="00AB0657">
        <w:rPr>
          <w:rFonts w:ascii="Arial" w:hAnsi="Arial" w:cs="Arial"/>
          <w:sz w:val="24"/>
          <w:szCs w:val="24"/>
          <w:lang w:val="hr-BA"/>
        </w:rPr>
        <w:t xml:space="preserve">  Smanjenje prosječne duljine trajanja predmeta na svim referatima;</w:t>
      </w:r>
    </w:p>
    <w:p w14:paraId="57FAED08"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r w:rsidRPr="00AB0657">
        <w:rPr>
          <w:rFonts w:ascii="Arial" w:hAnsi="Arial" w:cs="Arial"/>
          <w:sz w:val="24"/>
          <w:szCs w:val="24"/>
          <w:lang w:val="hr-BA"/>
        </w:rPr>
        <w:t xml:space="preserve">Prema istraživanjima koja su objavljena na internetskoj stranici eu-monitoring.ba, prosječno trajanje u parničnim postupcima u BiH iznosi 354 dana. U ovm prosjeku se nalazi I Osnovni sud u Srebrenici, koji je izložen sve češćim tužbama kod Ustavnog suda zbog kršenja “prava na suđenje u razumnom roku”. Rukovodstvo ove pravosudne institucije prihvata kao tačnu izreku </w:t>
      </w:r>
      <w:r w:rsidRPr="00AB0657">
        <w:rPr>
          <w:rFonts w:ascii="Arial" w:hAnsi="Arial" w:cs="Arial"/>
          <w:i/>
          <w:sz w:val="24"/>
          <w:szCs w:val="24"/>
          <w:lang w:val="hr-BA"/>
        </w:rPr>
        <w:t>“zakašnjela pravda je zapravo nepravda”</w:t>
      </w:r>
      <w:r w:rsidRPr="00AB0657">
        <w:rPr>
          <w:rFonts w:ascii="Arial" w:hAnsi="Arial" w:cs="Arial"/>
          <w:sz w:val="24"/>
          <w:szCs w:val="24"/>
          <w:lang w:val="hr-BA"/>
        </w:rPr>
        <w:t xml:space="preserve"> , zbog čega je nužno  raditi na unapređenju ovoga segmenta koji je nesumnjivo jedan od najboljih pokazatelja dobrog, racionalnog i savjesnog funkcioniranja pravosudnog Sistema, kao i svih poluga vlasti u jednoj državi. Potpuno osiguranje Prava na suđenje u razumnom roku je u interesu svih građana ove države ali i u interesu Bosne i Hercegovine. Općinski sud u Srebrenici će kroz zadane ciljeve nastojati da se trajanje predmeta na svim referatima što više skrati, te time osigurati </w:t>
      </w:r>
      <w:r w:rsidRPr="00AB0657">
        <w:rPr>
          <w:rFonts w:ascii="Arial" w:hAnsi="Arial" w:cs="Arial"/>
          <w:sz w:val="24"/>
          <w:szCs w:val="24"/>
          <w:lang w:val="hr-BA"/>
        </w:rPr>
        <w:lastRenderedPageBreak/>
        <w:t xml:space="preserve">mogućnost za brzo i kvalitetno ostvarivanje prava, odnosno pružanje blagovremene pravne zaštite svim strankama u postupku. </w:t>
      </w:r>
      <w:r w:rsidRPr="00AB0657">
        <w:rPr>
          <w:rFonts w:ascii="Arial" w:hAnsi="Arial" w:cs="Arial"/>
          <w:sz w:val="24"/>
          <w:szCs w:val="24"/>
          <w:lang w:val="hr-BA"/>
        </w:rPr>
        <w:sym w:font="Symbol" w:char="F0FC"/>
      </w:r>
      <w:r w:rsidRPr="00AB0657">
        <w:rPr>
          <w:rFonts w:ascii="Arial" w:hAnsi="Arial" w:cs="Arial"/>
          <w:sz w:val="24"/>
          <w:szCs w:val="24"/>
          <w:lang w:val="hr-BA"/>
        </w:rPr>
        <w:t xml:space="preserve"> </w:t>
      </w:r>
    </w:p>
    <w:p w14:paraId="506431BC"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p>
    <w:p w14:paraId="2ED4CD5E"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r w:rsidRPr="00AB0657">
        <w:rPr>
          <w:rFonts w:ascii="Arial" w:hAnsi="Arial" w:cs="Arial"/>
          <w:b/>
          <w:sz w:val="24"/>
          <w:szCs w:val="24"/>
          <w:lang w:val="hr-BA"/>
        </w:rPr>
        <w:t>Trogodišnji CILJ 2:</w:t>
      </w:r>
      <w:r w:rsidRPr="00AB0657">
        <w:rPr>
          <w:rFonts w:ascii="Arial" w:hAnsi="Arial" w:cs="Arial"/>
          <w:sz w:val="24"/>
          <w:szCs w:val="24"/>
          <w:lang w:val="hr-BA"/>
        </w:rPr>
        <w:t xml:space="preserve"> Povečanje kvaliteta sudskih odluka I ujednačavanje sudske prakse</w:t>
      </w:r>
    </w:p>
    <w:p w14:paraId="34D76159"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r w:rsidRPr="00AB0657">
        <w:rPr>
          <w:rFonts w:ascii="Arial" w:hAnsi="Arial" w:cs="Arial"/>
          <w:sz w:val="24"/>
          <w:szCs w:val="24"/>
          <w:lang w:val="hr-BA"/>
        </w:rPr>
        <w:t xml:space="preserve"> Jedan od temeljnih postulata za unapređenje efikasnosti sudova i kvalitete sudskih postupaka, osobito parničnog postupka, a što u konačnici doprinosi i samoj kvaliteti rada sudaca te povjerenju stranaka jeste ujednačena sudska praksa. Kako bi se postigao predviđeni cilj nužna je suradnja i otvorena komunikacija sa višim sudskim instancama kroz institucionalni i profesionalni dijalog. </w:t>
      </w:r>
    </w:p>
    <w:p w14:paraId="45BE50C6" w14:textId="77777777" w:rsidR="00B75FE3" w:rsidRPr="00AB0657" w:rsidRDefault="00B75FE3" w:rsidP="00B75FE3">
      <w:pPr>
        <w:shd w:val="clear" w:color="auto" w:fill="FFFFFF"/>
        <w:spacing w:line="276" w:lineRule="auto"/>
        <w:ind w:left="0" w:right="146"/>
        <w:jc w:val="both"/>
        <w:rPr>
          <w:rFonts w:ascii="Arial" w:hAnsi="Arial" w:cs="Arial"/>
          <w:sz w:val="24"/>
          <w:szCs w:val="24"/>
          <w:lang w:val="hr-BA"/>
        </w:rPr>
      </w:pPr>
      <w:r w:rsidRPr="00AB0657">
        <w:rPr>
          <w:rFonts w:ascii="Arial" w:hAnsi="Arial" w:cs="Arial"/>
          <w:sz w:val="24"/>
          <w:szCs w:val="24"/>
          <w:lang w:val="hr-BA"/>
        </w:rPr>
        <w:t>U tom smislu nužna je izrada smjernica, uputstava, povećanom angažmanu u praćenju objavljivanja pravnih stavova i shvaćanja najviših sudskih instanci u BiH. Neophodna aktivnost biti će izrada dokumenata o zajedničkoj suradnji ( memorandumi, smjernice ) kao i aktivno sudjelovanje u zajedničkim tematskim sastancima, prvenstveno sa predsjednicima sudskih odjeljenja i predsjednicima sudova na višim nivima pravosudne zajednice.</w:t>
      </w:r>
    </w:p>
    <w:p w14:paraId="05167F28" w14:textId="26C6338F" w:rsidR="00B75FE3" w:rsidRDefault="00B75FE3" w:rsidP="00B75FE3">
      <w:pPr>
        <w:pStyle w:val="ListParagraph"/>
        <w:spacing w:line="276" w:lineRule="auto"/>
        <w:ind w:left="704"/>
        <w:rPr>
          <w:rFonts w:ascii="Times New Roman" w:eastAsia="Calibri" w:hAnsi="Times New Roman" w:cs="Times New Roman"/>
          <w:w w:val="95"/>
          <w:sz w:val="28"/>
          <w:szCs w:val="28"/>
          <w:lang w:val="hr-HR"/>
        </w:rPr>
      </w:pPr>
    </w:p>
    <w:p w14:paraId="1CB4B0BF" w14:textId="77777777" w:rsidR="00B75FE3" w:rsidRPr="00B75FE3" w:rsidRDefault="00B75FE3" w:rsidP="00B75FE3">
      <w:pPr>
        <w:pStyle w:val="ListParagraph"/>
        <w:spacing w:line="276" w:lineRule="auto"/>
        <w:ind w:left="704"/>
        <w:rPr>
          <w:rFonts w:ascii="Times New Roman" w:eastAsia="Calibri" w:hAnsi="Times New Roman" w:cs="Times New Roman"/>
          <w:w w:val="95"/>
          <w:sz w:val="28"/>
          <w:szCs w:val="28"/>
          <w:lang w:val="hr-HR"/>
        </w:rPr>
      </w:pPr>
    </w:p>
    <w:p w14:paraId="5EA06D0E" w14:textId="77777777" w:rsidR="0001578B" w:rsidRPr="0001578B" w:rsidRDefault="0001578B" w:rsidP="0001578B">
      <w:pPr>
        <w:rPr>
          <w:lang w:val="hr-HR"/>
        </w:rPr>
      </w:pPr>
    </w:p>
    <w:p w14:paraId="0C41D7B6" w14:textId="704D2F11" w:rsidR="00147DD8" w:rsidRDefault="00147DD8" w:rsidP="00147DD8">
      <w:pPr>
        <w:rPr>
          <w:lang w:val="hr-HR"/>
        </w:rPr>
      </w:pPr>
    </w:p>
    <w:p w14:paraId="14955EBF" w14:textId="4B862302" w:rsidR="0001578B" w:rsidRPr="0001578B" w:rsidRDefault="00B75FE3" w:rsidP="0001578B">
      <w:pPr>
        <w:shd w:val="clear" w:color="auto" w:fill="FFFFFF"/>
        <w:spacing w:line="276" w:lineRule="auto"/>
        <w:ind w:left="0" w:right="146"/>
        <w:jc w:val="center"/>
        <w:rPr>
          <w:rFonts w:ascii="Arial" w:eastAsia="Calibri" w:hAnsi="Arial" w:cs="Arial"/>
          <w:b/>
          <w:w w:val="95"/>
          <w:sz w:val="24"/>
          <w:szCs w:val="24"/>
          <w:lang w:val="hr-BA"/>
        </w:rPr>
      </w:pPr>
      <w:r>
        <w:rPr>
          <w:rFonts w:ascii="Arial" w:eastAsia="Calibri" w:hAnsi="Arial" w:cs="Arial"/>
          <w:b/>
          <w:w w:val="95"/>
          <w:sz w:val="24"/>
          <w:szCs w:val="24"/>
          <w:lang w:val="hr-BA"/>
        </w:rPr>
        <w:t>Strateški cilj 2</w:t>
      </w:r>
      <w:r w:rsidR="0001578B" w:rsidRPr="0001578B">
        <w:rPr>
          <w:rFonts w:ascii="Arial" w:eastAsia="Calibri" w:hAnsi="Arial" w:cs="Arial"/>
          <w:b/>
          <w:w w:val="95"/>
          <w:sz w:val="24"/>
          <w:szCs w:val="24"/>
          <w:lang w:val="hr-BA"/>
        </w:rPr>
        <w:t>.</w:t>
      </w:r>
    </w:p>
    <w:p w14:paraId="416077AA" w14:textId="77777777" w:rsidR="0001578B" w:rsidRPr="0001578B" w:rsidRDefault="0001578B" w:rsidP="0001578B">
      <w:pPr>
        <w:shd w:val="clear" w:color="auto" w:fill="FFFFFF"/>
        <w:spacing w:line="276" w:lineRule="auto"/>
        <w:ind w:left="0" w:right="146"/>
        <w:jc w:val="center"/>
        <w:rPr>
          <w:rFonts w:ascii="Arial" w:hAnsi="Arial" w:cs="Arial"/>
          <w:b/>
          <w:sz w:val="24"/>
          <w:szCs w:val="24"/>
          <w:lang w:val="hr-BA"/>
        </w:rPr>
      </w:pPr>
      <w:r w:rsidRPr="0001578B">
        <w:rPr>
          <w:rFonts w:ascii="Arial" w:hAnsi="Arial" w:cs="Arial"/>
          <w:b/>
          <w:sz w:val="24"/>
          <w:szCs w:val="24"/>
          <w:lang w:val="hr-BA"/>
        </w:rPr>
        <w:t>„Povećanje transparentnosti i povjerenja javnosti  ”</w:t>
      </w:r>
    </w:p>
    <w:p w14:paraId="2CDB8A07" w14:textId="77777777" w:rsidR="0001578B" w:rsidRPr="0001578B" w:rsidRDefault="0001578B" w:rsidP="0001578B">
      <w:pPr>
        <w:shd w:val="clear" w:color="auto" w:fill="FFFFFF"/>
        <w:spacing w:line="276" w:lineRule="auto"/>
        <w:ind w:left="0" w:right="146"/>
        <w:jc w:val="center"/>
        <w:rPr>
          <w:rFonts w:ascii="Arial" w:hAnsi="Arial" w:cs="Arial"/>
          <w:sz w:val="24"/>
          <w:szCs w:val="24"/>
          <w:lang w:val="hr-BA"/>
        </w:rPr>
      </w:pPr>
    </w:p>
    <w:p w14:paraId="7D4AFD24"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r w:rsidRPr="0001578B">
        <w:rPr>
          <w:rFonts w:ascii="Arial" w:hAnsi="Arial" w:cs="Arial"/>
          <w:sz w:val="24"/>
          <w:szCs w:val="24"/>
          <w:lang w:val="hr-BA"/>
        </w:rPr>
        <w:t xml:space="preserve">Ostvarenju navedenog strateškog cilja Osnovni  sud u Srebrenici će nastojati realizirati kroz sljedeći trogodišnji cilj: </w:t>
      </w:r>
      <w:r w:rsidRPr="0001578B">
        <w:rPr>
          <w:rFonts w:ascii="Arial" w:hAnsi="Arial" w:cs="Arial"/>
          <w:sz w:val="24"/>
          <w:szCs w:val="24"/>
          <w:lang w:val="hr-BA"/>
        </w:rPr>
        <w:sym w:font="Symbol" w:char="F0FC"/>
      </w:r>
    </w:p>
    <w:p w14:paraId="40DE3CAC"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p>
    <w:p w14:paraId="28CA7039"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r w:rsidRPr="0001578B">
        <w:rPr>
          <w:rFonts w:ascii="Arial" w:hAnsi="Arial" w:cs="Arial"/>
          <w:sz w:val="24"/>
          <w:szCs w:val="24"/>
          <w:lang w:val="hr-BA"/>
        </w:rPr>
        <w:t xml:space="preserve"> </w:t>
      </w:r>
      <w:r w:rsidRPr="0001578B">
        <w:rPr>
          <w:rFonts w:ascii="Arial" w:hAnsi="Arial" w:cs="Arial"/>
          <w:b/>
          <w:sz w:val="24"/>
          <w:szCs w:val="24"/>
          <w:lang w:val="hr-BA"/>
        </w:rPr>
        <w:t>Trogodišnji CILJ 1:</w:t>
      </w:r>
      <w:r w:rsidRPr="0001578B">
        <w:rPr>
          <w:rFonts w:ascii="Arial" w:hAnsi="Arial" w:cs="Arial"/>
          <w:sz w:val="24"/>
          <w:szCs w:val="24"/>
          <w:lang w:val="hr-BA"/>
        </w:rPr>
        <w:t xml:space="preserve"> Izrada strategije komuniciranja sa javnosti sa naglaskom na krizno komuniciranje </w:t>
      </w:r>
    </w:p>
    <w:p w14:paraId="793FF719"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p>
    <w:p w14:paraId="25F7635C"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r w:rsidRPr="0001578B">
        <w:rPr>
          <w:rFonts w:ascii="Arial" w:hAnsi="Arial" w:cs="Arial"/>
          <w:sz w:val="24"/>
          <w:szCs w:val="24"/>
          <w:lang w:val="hr-BA"/>
        </w:rPr>
        <w:t xml:space="preserve">Trogodišnji cilj Suda je postavljen s obzirom na njegovu viziju i misiju, te uočene prioritete. Naime, bitno je u svakom momentu znati ostvariti pravilnu komunikaciju sa medijima, a osobito unaprijediti i posvetiti se kriznom komuniciranju koje je u posljednjih godinu dana od izbijanja pandemije bolesti COVIDA-19 u fokusu kako domaće tako i svjetske javnosti. Obzirom da se već duži period nalazimo u stanju krizne situacije, gdje na dnevnoj razini imamo pojavu hiperprodukcije raznih naredbi, odluka, saopćenja raznih novoosnovanih i stalnih tijela, nužno je napraviti sistem ujednačenog kriznog komuniciranja. </w:t>
      </w:r>
      <w:r w:rsidRPr="0001578B">
        <w:rPr>
          <w:rFonts w:ascii="Arial" w:hAnsi="Arial" w:cs="Arial"/>
          <w:sz w:val="24"/>
          <w:szCs w:val="24"/>
          <w:lang w:val="hr-BA"/>
        </w:rPr>
        <w:sym w:font="Symbol" w:char="F0FC"/>
      </w:r>
      <w:r w:rsidRPr="0001578B">
        <w:rPr>
          <w:rFonts w:ascii="Arial" w:hAnsi="Arial" w:cs="Arial"/>
          <w:sz w:val="24"/>
          <w:szCs w:val="24"/>
          <w:lang w:val="hr-BA"/>
        </w:rPr>
        <w:t xml:space="preserve"> </w:t>
      </w:r>
    </w:p>
    <w:p w14:paraId="1EAB7BD8"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p>
    <w:p w14:paraId="33BAC285"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r w:rsidRPr="0001578B">
        <w:rPr>
          <w:rFonts w:ascii="Arial" w:hAnsi="Arial" w:cs="Arial"/>
          <w:b/>
          <w:sz w:val="24"/>
          <w:szCs w:val="24"/>
          <w:lang w:val="hr-BA"/>
        </w:rPr>
        <w:t>Trogodišnji CILJ 2</w:t>
      </w:r>
      <w:r w:rsidRPr="0001578B">
        <w:rPr>
          <w:rFonts w:ascii="Arial" w:hAnsi="Arial" w:cs="Arial"/>
          <w:sz w:val="24"/>
          <w:szCs w:val="24"/>
          <w:lang w:val="hr-BA"/>
        </w:rPr>
        <w:t>: Objava odluka od posebnog značaja i interesa za širu javnost</w:t>
      </w:r>
    </w:p>
    <w:p w14:paraId="1EC532DF"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p>
    <w:p w14:paraId="0E3D6497"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r w:rsidRPr="0001578B">
        <w:rPr>
          <w:rFonts w:ascii="Arial" w:hAnsi="Arial" w:cs="Arial"/>
          <w:sz w:val="24"/>
          <w:szCs w:val="24"/>
          <w:lang w:val="hr-BA"/>
        </w:rPr>
        <w:t xml:space="preserve"> Kroz navedeni cilj potrebno je u vremenskom kontinuitetu permanentno vršiti objavu odluka koje su od posebnog društvenog značaja. U tom smislu, nužna je ujednačena primjena Smjernica o objavi sudskih i tužiteljskih odluka i redovito ažuriranje baze podataka sudskih odluka pri centru za sudsku dokumentaciju. Prednje smatramo </w:t>
      </w:r>
      <w:r w:rsidRPr="0001578B">
        <w:rPr>
          <w:rFonts w:ascii="Arial" w:hAnsi="Arial" w:cs="Arial"/>
          <w:sz w:val="24"/>
          <w:szCs w:val="24"/>
          <w:lang w:val="hr-BA"/>
        </w:rPr>
        <w:lastRenderedPageBreak/>
        <w:t xml:space="preserve">neophodnim, iz razloga što su suđenja javna, uz ograničenja predviđena zakonom, a samim tim nužno je osigurati i javnost sudskih odluka. Pri navedenom, potrebno je u određenoj mjeri izvršiti anonimizaciju određenih podataka, i u koordinaciji sa predsjednikom suda kao i predsjednicima sudskih odjeljenja vršiti pravilnu selekciju prilikom odabira koje je odluke potrebno i značajno objaviti. </w:t>
      </w:r>
      <w:r w:rsidRPr="0001578B">
        <w:rPr>
          <w:rFonts w:ascii="Arial" w:hAnsi="Arial" w:cs="Arial"/>
          <w:sz w:val="24"/>
          <w:szCs w:val="24"/>
          <w:lang w:val="hr-BA"/>
        </w:rPr>
        <w:sym w:font="Symbol" w:char="F0FC"/>
      </w:r>
      <w:r w:rsidRPr="0001578B">
        <w:rPr>
          <w:rFonts w:ascii="Arial" w:hAnsi="Arial" w:cs="Arial"/>
          <w:sz w:val="24"/>
          <w:szCs w:val="24"/>
          <w:lang w:val="hr-BA"/>
        </w:rPr>
        <w:t xml:space="preserve"> </w:t>
      </w:r>
    </w:p>
    <w:p w14:paraId="6448A495"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p>
    <w:p w14:paraId="51DEDD04"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r w:rsidRPr="0001578B">
        <w:rPr>
          <w:rFonts w:ascii="Arial" w:hAnsi="Arial" w:cs="Arial"/>
          <w:b/>
          <w:sz w:val="24"/>
          <w:szCs w:val="24"/>
          <w:lang w:val="hr-BA"/>
        </w:rPr>
        <w:t>Trogodišnji CILJ 3</w:t>
      </w:r>
      <w:r w:rsidRPr="0001578B">
        <w:rPr>
          <w:rFonts w:ascii="Arial" w:hAnsi="Arial" w:cs="Arial"/>
          <w:sz w:val="24"/>
          <w:szCs w:val="24"/>
          <w:lang w:val="hr-BA"/>
        </w:rPr>
        <w:t xml:space="preserve">: Proaktivno djelovanje u medijskom prostoru i kvalitetno prezentiranje aktivnosti u cilju promoviranja rada Suda </w:t>
      </w:r>
    </w:p>
    <w:p w14:paraId="6DD1CA14" w14:textId="77777777" w:rsidR="0001578B" w:rsidRPr="0001578B" w:rsidRDefault="0001578B" w:rsidP="0001578B">
      <w:pPr>
        <w:shd w:val="clear" w:color="auto" w:fill="FFFFFF"/>
        <w:spacing w:line="276" w:lineRule="auto"/>
        <w:ind w:left="0" w:right="146"/>
        <w:jc w:val="both"/>
        <w:rPr>
          <w:rFonts w:ascii="Arial" w:hAnsi="Arial" w:cs="Arial"/>
          <w:sz w:val="24"/>
          <w:szCs w:val="24"/>
          <w:lang w:val="hr-BA"/>
        </w:rPr>
      </w:pPr>
    </w:p>
    <w:p w14:paraId="24424320" w14:textId="239C5E78" w:rsidR="0001578B" w:rsidRDefault="0001578B" w:rsidP="0001578B">
      <w:pPr>
        <w:shd w:val="clear" w:color="auto" w:fill="FFFFFF"/>
        <w:spacing w:line="276" w:lineRule="auto"/>
        <w:ind w:left="0" w:right="146"/>
        <w:jc w:val="both"/>
        <w:rPr>
          <w:rFonts w:ascii="Arial" w:hAnsi="Arial" w:cs="Arial"/>
          <w:sz w:val="24"/>
          <w:szCs w:val="24"/>
          <w:lang w:val="hr-BA"/>
        </w:rPr>
      </w:pPr>
      <w:r w:rsidRPr="0001578B">
        <w:rPr>
          <w:rFonts w:ascii="Arial" w:hAnsi="Arial" w:cs="Arial"/>
          <w:sz w:val="24"/>
          <w:szCs w:val="24"/>
          <w:lang w:val="hr-BA"/>
        </w:rPr>
        <w:t xml:space="preserve">Dostupnost potrebnih informacija krajnjem korisniku je neophodna i bitna, da bi se ostvarila jednaka mogućnost i osigurao jednak pristup Sudu za sve građane kojima je potrebna zaštita u ostvarivanju njihovih prava. Javnost mora biti upoznata sa svim novitetima i uslugama koje će im osigurati lakši, brži i ekonomičniji pristup Sudu, a te informacije moraju biti prezentirane na jasan i razumljiv način koji će se moći interpretirati od strane šire javnosti na nedvosmislen način. Sud kao korektiv ponašanja u jednoj društvenoj zajednici, mora pokazati i modalitete svoga preventivnog djelovanja i to kroz aktivno sudjelovanje svojih članova u raznim projektima i agendama od šireg društvenog značaja. Posebnu pozornost potrebno je obratiti na najranjivije članove naše zajednice ( djecu, žrtve obiteljskog nasilja, invalide…). </w:t>
      </w:r>
    </w:p>
    <w:p w14:paraId="40E0D931" w14:textId="10C18AC7" w:rsidR="00ED471D" w:rsidRPr="00ED471D" w:rsidRDefault="00ED471D" w:rsidP="0001578B">
      <w:pPr>
        <w:shd w:val="clear" w:color="auto" w:fill="FFFFFF"/>
        <w:spacing w:line="276" w:lineRule="auto"/>
        <w:ind w:left="0" w:right="146"/>
        <w:jc w:val="both"/>
        <w:rPr>
          <w:rFonts w:ascii="Arial" w:hAnsi="Arial" w:cs="Arial"/>
          <w:b/>
          <w:sz w:val="24"/>
          <w:szCs w:val="24"/>
          <w:lang w:val="hr-BA"/>
        </w:rPr>
      </w:pPr>
    </w:p>
    <w:p w14:paraId="481B1ABA" w14:textId="77777777" w:rsidR="00D43A3C" w:rsidRPr="00D43A3C" w:rsidRDefault="00D43A3C" w:rsidP="00D43A3C">
      <w:pPr>
        <w:shd w:val="clear" w:color="auto" w:fill="FFFFFF"/>
        <w:spacing w:line="276" w:lineRule="auto"/>
        <w:ind w:left="0" w:right="146"/>
        <w:jc w:val="center"/>
        <w:rPr>
          <w:rFonts w:ascii="Arial" w:hAnsi="Arial" w:cs="Arial"/>
          <w:b/>
          <w:sz w:val="24"/>
          <w:szCs w:val="24"/>
          <w:lang w:val="hr-BA"/>
        </w:rPr>
      </w:pPr>
      <w:r w:rsidRPr="00D43A3C">
        <w:rPr>
          <w:rFonts w:ascii="Arial" w:hAnsi="Arial" w:cs="Arial"/>
          <w:b/>
          <w:sz w:val="24"/>
          <w:szCs w:val="24"/>
          <w:lang w:val="hr-BA"/>
        </w:rPr>
        <w:t>Strateški cilj 3:</w:t>
      </w:r>
    </w:p>
    <w:p w14:paraId="52DD21BE" w14:textId="77777777" w:rsidR="00D43A3C" w:rsidRPr="00D43A3C" w:rsidRDefault="00D43A3C" w:rsidP="00D43A3C">
      <w:pPr>
        <w:shd w:val="clear" w:color="auto" w:fill="FFFFFF"/>
        <w:spacing w:line="276" w:lineRule="auto"/>
        <w:ind w:left="0" w:right="146"/>
        <w:jc w:val="center"/>
        <w:rPr>
          <w:rFonts w:ascii="Arial" w:hAnsi="Arial" w:cs="Arial"/>
          <w:b/>
          <w:sz w:val="24"/>
          <w:szCs w:val="24"/>
          <w:lang w:val="hr-BA"/>
        </w:rPr>
      </w:pPr>
      <w:r w:rsidRPr="00D43A3C">
        <w:rPr>
          <w:rFonts w:ascii="Arial" w:hAnsi="Arial" w:cs="Arial"/>
          <w:b/>
          <w:sz w:val="24"/>
          <w:szCs w:val="24"/>
          <w:lang w:val="hr-BA"/>
        </w:rPr>
        <w:t xml:space="preserve"> „Poboljšanje unutrašnje organizacije, stručnog i etičkog postupanja uposlenika, tehničke opremljenosti i sigurnosti    “</w:t>
      </w:r>
    </w:p>
    <w:p w14:paraId="08645D81" w14:textId="77777777" w:rsidR="00D43A3C" w:rsidRPr="00D43A3C" w:rsidRDefault="00D43A3C" w:rsidP="00D43A3C">
      <w:pPr>
        <w:shd w:val="clear" w:color="auto" w:fill="FFFFFF"/>
        <w:spacing w:line="276" w:lineRule="auto"/>
        <w:ind w:left="0" w:right="146"/>
        <w:jc w:val="center"/>
        <w:rPr>
          <w:rFonts w:ascii="Arial" w:hAnsi="Arial" w:cs="Arial"/>
          <w:sz w:val="24"/>
          <w:szCs w:val="24"/>
          <w:lang w:val="hr-BA"/>
        </w:rPr>
      </w:pPr>
    </w:p>
    <w:p w14:paraId="0D63CB6C" w14:textId="77777777" w:rsidR="00D43A3C" w:rsidRPr="00D43A3C" w:rsidRDefault="00D43A3C" w:rsidP="00D43A3C">
      <w:pPr>
        <w:shd w:val="clear" w:color="auto" w:fill="FFFFFF"/>
        <w:spacing w:line="276" w:lineRule="auto"/>
        <w:ind w:left="0" w:right="146"/>
        <w:jc w:val="center"/>
        <w:rPr>
          <w:rFonts w:ascii="Arial" w:hAnsi="Arial" w:cs="Arial"/>
          <w:sz w:val="24"/>
          <w:szCs w:val="24"/>
          <w:lang w:val="hr-BA"/>
        </w:rPr>
      </w:pPr>
    </w:p>
    <w:p w14:paraId="487FB27E"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r w:rsidRPr="00D43A3C">
        <w:rPr>
          <w:rFonts w:ascii="Arial" w:hAnsi="Arial" w:cs="Arial"/>
          <w:sz w:val="24"/>
          <w:szCs w:val="24"/>
          <w:lang w:val="hr-BA"/>
        </w:rPr>
        <w:t xml:space="preserve"> Osnovni sud u Srebrenici, kroz određenje ovoga strateškog cilja, želi postići bolju unutrašnju organizaciju, stručno I etično postupanje uposlenika, bolju tehničku opremljenost I sigurnost. Ostvarenju navedenog strateškog cilja će se nastojati realizirati kroz sljedeće trogodišnji ciljeve: </w:t>
      </w:r>
      <w:r w:rsidRPr="00D43A3C">
        <w:rPr>
          <w:rFonts w:ascii="Arial" w:hAnsi="Arial" w:cs="Arial"/>
          <w:sz w:val="24"/>
          <w:szCs w:val="24"/>
          <w:lang w:val="hr-BA"/>
        </w:rPr>
        <w:sym w:font="Symbol" w:char="F0FC"/>
      </w:r>
      <w:r w:rsidRPr="00D43A3C">
        <w:rPr>
          <w:rFonts w:ascii="Arial" w:hAnsi="Arial" w:cs="Arial"/>
          <w:sz w:val="24"/>
          <w:szCs w:val="24"/>
          <w:lang w:val="hr-BA"/>
        </w:rPr>
        <w:t xml:space="preserve"> </w:t>
      </w:r>
    </w:p>
    <w:p w14:paraId="65EF77D1"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2ED48A48"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r w:rsidRPr="00D43A3C">
        <w:rPr>
          <w:rFonts w:ascii="Arial" w:hAnsi="Arial" w:cs="Arial"/>
          <w:b/>
          <w:sz w:val="24"/>
          <w:szCs w:val="24"/>
          <w:lang w:val="hr-BA"/>
        </w:rPr>
        <w:t>Trogodišnji CILJ 1:</w:t>
      </w:r>
      <w:r w:rsidRPr="00D43A3C">
        <w:rPr>
          <w:rFonts w:ascii="Arial" w:hAnsi="Arial" w:cs="Arial"/>
          <w:sz w:val="24"/>
          <w:szCs w:val="24"/>
          <w:lang w:val="hr-BA"/>
        </w:rPr>
        <w:t xml:space="preserve"> Donošenje internih akata kojim će se postići bolja unutrašnja organizacija I radna disciplina.</w:t>
      </w:r>
    </w:p>
    <w:p w14:paraId="2AC9C193"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191400F1"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r w:rsidRPr="00D43A3C">
        <w:rPr>
          <w:rFonts w:ascii="Arial" w:hAnsi="Arial" w:cs="Arial"/>
          <w:sz w:val="24"/>
          <w:szCs w:val="24"/>
          <w:lang w:val="hr-BA"/>
        </w:rPr>
        <w:t xml:space="preserve">Osnovni sud u Srebrenici trenutno nema formirana sudska odjeljenja, a time nema ni šefova sudskih odjeljenja, trenutno u ovom sudu radi četvoro sudija koji postupaju po svim referatima, u toku je konkurs kod VSTV za izbor nedostajućeg sudca. Ovakav trenutna organizacija znatno otežava rad predsjedniku suda, jer on sam nije u mogućnosti raditi I poslove šefova sudskih odjeljenja kako je to regulisano kod većine drugih sudova.  Nakon izbora nedostajućeg sudije, stvrit će se uslovi za formiranje sudskih odjeljenja(parnično, krivično). Ovim bi se poboljšala unutrašnja organizacija, jer bi izborom šefova tih odjeljenja isti bili zaduženi od predsjednika suda da prate rad ovih odjelejnja, prate sudsku praksu i preduzmu mjere u cilju poboljšanja efikasnosti I kvaliteta. osim navedenog sud u Srebrenici je manji sud sa pet sudija </w:t>
      </w:r>
      <w:r w:rsidRPr="00D43A3C">
        <w:rPr>
          <w:rFonts w:ascii="Arial" w:hAnsi="Arial" w:cs="Arial"/>
          <w:sz w:val="24"/>
          <w:szCs w:val="24"/>
          <w:lang w:val="hr-BA"/>
        </w:rPr>
        <w:lastRenderedPageBreak/>
        <w:t>uključujući I Predsjednika suda, zbog čega prema Pravilniku o unutrašnjoj sudskoj organizaciji I prema zakonu o sudovima RS, za ovaj sud nije predviđeno radom mjesto “sekretar suda”, sud u Srebrenici umjesto toga ima “šefa pisarnice”. Navedena okolnost predstavlja ozbiljan problem jer Predsjdnik suda osim suđenja , upravljanja sudom I drugo, primoran je raditi I poslove sekretara suda, pa I samo lično pisanje ovog programa. Da bi se otklonili navedeni nedostaci, koji znatno otežavaju rad ove institucije, potrebno je izmijeniti unutrašnju organizaciju na način da “šef pisarnice” u opis svojih radnih zadataka dobije I poslove I zadatke koje u drugim sudovima obavljaju “sekretari sudova”.</w:t>
      </w:r>
    </w:p>
    <w:p w14:paraId="2F74DD8A"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3163D59E"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r w:rsidRPr="00D43A3C">
        <w:rPr>
          <w:rFonts w:ascii="Arial" w:hAnsi="Arial" w:cs="Arial"/>
          <w:b/>
          <w:sz w:val="24"/>
          <w:szCs w:val="24"/>
          <w:lang w:val="hr-BA"/>
        </w:rPr>
        <w:t>Trogodišnji CILJ 2:</w:t>
      </w:r>
      <w:r w:rsidRPr="00D43A3C">
        <w:rPr>
          <w:rFonts w:ascii="Arial" w:hAnsi="Arial" w:cs="Arial"/>
          <w:sz w:val="24"/>
          <w:szCs w:val="24"/>
          <w:lang w:val="hr-BA"/>
        </w:rPr>
        <w:t xml:space="preserve"> Donošenje internih akta koji će osigurati primjenu Plana integriteta  I Etičkog modela ponašanja za sve uposlenike u sudu </w:t>
      </w:r>
    </w:p>
    <w:p w14:paraId="5E06EA1C"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4A501A99"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r w:rsidRPr="00D43A3C">
        <w:rPr>
          <w:rFonts w:ascii="Arial" w:hAnsi="Arial" w:cs="Arial"/>
          <w:sz w:val="24"/>
          <w:szCs w:val="24"/>
          <w:lang w:val="hr-BA"/>
        </w:rPr>
        <w:t>VSTV Bih je nedavno dinijelo Model etičkog kodeksa za sve uposlenike u sudovima, poznato je da etički kodeks ponašanja već odavno postoji za sudije, ali nije postojao za ostale uposlenike. Donošenjem ovog  modela VSTV je znatno pomogao predsjednicima sudova da sve uposlenike, a ne samo sudije, interno educiraju I poduče koliko je bitno da se u sudu I van suda ponašaju profesionalno I etično, koliko ponašanja suprotna tome narušavaju integritet suda I pravosuđa u cjelini. Zbog navedenog Model etičkog kodeksa je odmah dostavljen svim uposlenicima I objavljen na oglasnoj table suda, u cilju da se uposlenici upoznaju sa istim, u narednom periodu će se donijeti interni akti koji će osigurati kontrolu primjene I sankcionisanje svih kršenja etičkog kodeksa</w:t>
      </w:r>
      <w:r w:rsidRPr="00D43A3C">
        <w:rPr>
          <w:rFonts w:ascii="Arial" w:hAnsi="Arial" w:cs="Arial"/>
          <w:sz w:val="24"/>
          <w:szCs w:val="24"/>
          <w:lang w:val="hr-BA"/>
        </w:rPr>
        <w:sym w:font="Symbol" w:char="F0FC"/>
      </w:r>
    </w:p>
    <w:p w14:paraId="7E194508"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2A7A41DD"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2F3D7BCD"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r w:rsidRPr="00D43A3C">
        <w:rPr>
          <w:rFonts w:ascii="Arial" w:hAnsi="Arial" w:cs="Arial"/>
          <w:sz w:val="24"/>
          <w:szCs w:val="24"/>
          <w:lang w:val="hr-BA"/>
        </w:rPr>
        <w:t xml:space="preserve"> </w:t>
      </w:r>
      <w:r w:rsidRPr="00D43A3C">
        <w:rPr>
          <w:rFonts w:ascii="Arial" w:hAnsi="Arial" w:cs="Arial"/>
          <w:b/>
          <w:sz w:val="24"/>
          <w:szCs w:val="24"/>
          <w:lang w:val="hr-BA"/>
        </w:rPr>
        <w:t xml:space="preserve">Trogodišnji CILJ 3: </w:t>
      </w:r>
      <w:r w:rsidRPr="00D43A3C">
        <w:rPr>
          <w:rFonts w:ascii="Arial" w:hAnsi="Arial" w:cs="Arial"/>
          <w:sz w:val="24"/>
          <w:szCs w:val="24"/>
          <w:lang w:val="hr-BA"/>
        </w:rPr>
        <w:t xml:space="preserve"> Povećanje sigurnosti zgrade suda i uposlenika</w:t>
      </w:r>
    </w:p>
    <w:p w14:paraId="64C32A02"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r w:rsidRPr="00D43A3C">
        <w:rPr>
          <w:rFonts w:ascii="Arial" w:hAnsi="Arial" w:cs="Arial"/>
          <w:sz w:val="24"/>
          <w:szCs w:val="24"/>
          <w:lang w:val="hr-BA"/>
        </w:rPr>
        <w:t>Osnovni sud u Srebrenici se nalazi u gradu poznatom po teškoj ratnoj prošlosti, teške političke I društvene okolnosti zahtijevaju da sudska zgrada I uposlenici suda trebaju imati veći stepen sigurnosti. Trenutnii broj sudskih policajaca je nedovoljan da pruži potpunu sigurnost, zbog čega se sudije I uposlenici često žale da se ne osjećaju dovoljno sigurno. Od previđenih četiri sudska policajaca u sudu u Srebrenici rade samo dva, ulaz u sudsku zgradu nije dovoljno zaštićen (nema metal detektor vrata, niti poritira koji bi evidentirao ulaske i izlaske). Za efikasniji I kvalitetniji rad svi uposlenici trebaju imati osjećaj sigurnosti, I da njihove odluke I postupci koliko god bili rizični I korišteni I dnevno političke svrhe neće negativno uticati na njihovu sigurnost tj. da se odluke donose bez straha. U tom pravcu ztražit ćemo od Predsjednice Vrhovnog suda Republike Srpske popunjavanje predviđenih mjesta za sudske policajce I zatražiti dodatna sredstva od VSTV I Ministarstva pravde za nabavku metal detektora na ulazu u sud, kao I druge mjere u cilju povećanja sigurnosti.</w:t>
      </w:r>
    </w:p>
    <w:p w14:paraId="2E2F73F5"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6D8040B0" w14:textId="77777777" w:rsidR="00D43A3C" w:rsidRPr="00D43A3C" w:rsidRDefault="00D43A3C" w:rsidP="00D43A3C">
      <w:pPr>
        <w:shd w:val="clear" w:color="auto" w:fill="FFFFFF"/>
        <w:spacing w:line="276" w:lineRule="auto"/>
        <w:ind w:left="0" w:right="146"/>
        <w:jc w:val="center"/>
        <w:rPr>
          <w:rFonts w:ascii="Arial" w:hAnsi="Arial" w:cs="Arial"/>
          <w:sz w:val="24"/>
          <w:szCs w:val="24"/>
          <w:lang w:val="hr-BA"/>
        </w:rPr>
      </w:pPr>
    </w:p>
    <w:p w14:paraId="6C3E931A" w14:textId="77777777" w:rsidR="00D43A3C" w:rsidRPr="00D43A3C" w:rsidRDefault="00D43A3C" w:rsidP="00D43A3C">
      <w:pPr>
        <w:shd w:val="clear" w:color="auto" w:fill="FFFFFF"/>
        <w:spacing w:line="276" w:lineRule="auto"/>
        <w:ind w:left="0" w:right="146"/>
        <w:jc w:val="both"/>
        <w:rPr>
          <w:rFonts w:ascii="Arial" w:hAnsi="Arial" w:cs="Arial"/>
          <w:sz w:val="24"/>
          <w:szCs w:val="24"/>
          <w:lang w:val="hr-BA"/>
        </w:rPr>
      </w:pPr>
    </w:p>
    <w:p w14:paraId="379E2D54" w14:textId="77777777" w:rsidR="00D43A3C" w:rsidRPr="00D43A3C" w:rsidRDefault="00D43A3C" w:rsidP="00D43A3C">
      <w:pPr>
        <w:shd w:val="clear" w:color="auto" w:fill="FFFFFF"/>
        <w:spacing w:line="276" w:lineRule="auto"/>
        <w:ind w:left="0" w:right="146"/>
        <w:jc w:val="both"/>
        <w:rPr>
          <w:rFonts w:ascii="Arial" w:eastAsia="Calibri" w:hAnsi="Arial" w:cs="Arial"/>
          <w:i/>
          <w:w w:val="95"/>
          <w:sz w:val="24"/>
          <w:szCs w:val="24"/>
          <w:lang w:val="hr-BA"/>
        </w:rPr>
      </w:pPr>
    </w:p>
    <w:p w14:paraId="4A3DC41C" w14:textId="77777777" w:rsidR="00D43A3C" w:rsidRPr="00D43A3C" w:rsidRDefault="00D43A3C" w:rsidP="00D43A3C">
      <w:pPr>
        <w:shd w:val="clear" w:color="auto" w:fill="FFFFFF"/>
        <w:spacing w:line="276" w:lineRule="auto"/>
        <w:ind w:left="0" w:right="146"/>
        <w:jc w:val="both"/>
        <w:rPr>
          <w:rFonts w:ascii="Arial" w:eastAsia="Calibri" w:hAnsi="Arial" w:cs="Arial"/>
          <w:i/>
          <w:w w:val="95"/>
          <w:sz w:val="24"/>
          <w:szCs w:val="24"/>
          <w:lang w:val="hr-BA"/>
        </w:rPr>
      </w:pPr>
    </w:p>
    <w:p w14:paraId="3E9942C9" w14:textId="77777777" w:rsidR="00D43A3C" w:rsidRPr="00D43A3C" w:rsidRDefault="00D43A3C" w:rsidP="00D43A3C">
      <w:pPr>
        <w:shd w:val="clear" w:color="auto" w:fill="FFFFFF"/>
        <w:spacing w:line="276" w:lineRule="auto"/>
        <w:ind w:left="0" w:right="146"/>
        <w:jc w:val="both"/>
        <w:rPr>
          <w:rFonts w:ascii="Arial" w:eastAsia="Calibri" w:hAnsi="Arial" w:cs="Arial"/>
          <w:i/>
          <w:w w:val="95"/>
          <w:sz w:val="24"/>
          <w:szCs w:val="24"/>
          <w:lang w:val="hr-BA"/>
        </w:rPr>
      </w:pPr>
    </w:p>
    <w:p w14:paraId="18A3DFFB" w14:textId="77777777" w:rsidR="00D43A3C" w:rsidRPr="00D43A3C" w:rsidRDefault="00D43A3C" w:rsidP="00D43A3C">
      <w:pPr>
        <w:shd w:val="clear" w:color="auto" w:fill="FFFFFF"/>
        <w:spacing w:line="276" w:lineRule="auto"/>
        <w:ind w:left="0" w:right="146"/>
        <w:jc w:val="both"/>
        <w:rPr>
          <w:rFonts w:ascii="Arial" w:eastAsia="Calibri" w:hAnsi="Arial" w:cs="Arial"/>
          <w:i/>
          <w:w w:val="95"/>
          <w:sz w:val="24"/>
          <w:szCs w:val="24"/>
          <w:lang w:val="hr-BA"/>
        </w:rPr>
      </w:pPr>
    </w:p>
    <w:p w14:paraId="61D4542F" w14:textId="77777777" w:rsidR="00D43A3C" w:rsidRPr="00D43A3C" w:rsidRDefault="00D43A3C" w:rsidP="00D43A3C">
      <w:pPr>
        <w:shd w:val="clear" w:color="auto" w:fill="FFFFFF"/>
        <w:spacing w:line="276" w:lineRule="auto"/>
        <w:ind w:left="0" w:right="146"/>
        <w:jc w:val="both"/>
        <w:outlineLvl w:val="1"/>
        <w:rPr>
          <w:rFonts w:ascii="Arial" w:eastAsia="Calibri" w:hAnsi="Arial" w:cs="Arial"/>
          <w:b/>
          <w:w w:val="95"/>
          <w:sz w:val="24"/>
          <w:szCs w:val="24"/>
          <w:u w:val="single"/>
          <w:lang w:val="hr-BA"/>
        </w:rPr>
      </w:pPr>
    </w:p>
    <w:p w14:paraId="2351E6CD" w14:textId="4BB7F550" w:rsidR="00D43A3C" w:rsidRPr="00D43A3C" w:rsidRDefault="00D43A3C" w:rsidP="00D43A3C">
      <w:pPr>
        <w:rPr>
          <w:rFonts w:asciiTheme="majorHAnsi" w:eastAsiaTheme="majorEastAsia" w:hAnsiTheme="majorHAnsi" w:cstheme="majorBidi"/>
          <w:color w:val="2E74B5" w:themeColor="accent1" w:themeShade="BF"/>
          <w:sz w:val="32"/>
          <w:szCs w:val="32"/>
          <w:lang w:val="hr-BA"/>
        </w:rPr>
      </w:pPr>
      <w:bookmarkStart w:id="57" w:name="_Toc67422570"/>
      <w:bookmarkStart w:id="58" w:name="_Toc76479657"/>
      <w:r w:rsidRPr="00D43A3C">
        <w:rPr>
          <w:rFonts w:asciiTheme="majorHAnsi" w:eastAsiaTheme="majorEastAsia" w:hAnsiTheme="majorHAnsi" w:cstheme="majorBidi"/>
          <w:color w:val="2E74B5" w:themeColor="accent1" w:themeShade="BF"/>
          <w:sz w:val="32"/>
          <w:szCs w:val="32"/>
          <w:lang w:val="hr-BA"/>
        </w:rPr>
        <w:t>4)</w:t>
      </w:r>
      <w:r w:rsidRPr="00D43A3C">
        <w:rPr>
          <w:rFonts w:asciiTheme="majorHAnsi" w:eastAsiaTheme="majorEastAsia" w:hAnsiTheme="majorHAnsi" w:cstheme="majorBidi"/>
          <w:color w:val="2E74B5" w:themeColor="accent1" w:themeShade="BF"/>
          <w:sz w:val="32"/>
          <w:szCs w:val="32"/>
          <w:lang w:val="hr-BA"/>
        </w:rPr>
        <w:tab/>
      </w:r>
      <w:r w:rsidRPr="00D43A3C">
        <w:rPr>
          <w:rFonts w:asciiTheme="majorHAnsi" w:eastAsia="Calibri" w:hAnsiTheme="majorHAnsi" w:cstheme="majorBidi"/>
          <w:color w:val="2E74B5" w:themeColor="accent1" w:themeShade="BF"/>
          <w:sz w:val="32"/>
          <w:szCs w:val="32"/>
          <w:lang w:val="hr-BA"/>
        </w:rPr>
        <w:t>Analiza unutarnjeg i vanjskog okruženja u kojem radi sud</w:t>
      </w:r>
      <w:bookmarkEnd w:id="57"/>
      <w:bookmarkEnd w:id="58"/>
    </w:p>
    <w:p w14:paraId="18101753" w14:textId="77777777" w:rsidR="00D43A3C" w:rsidRPr="00D43A3C" w:rsidRDefault="00D43A3C" w:rsidP="00D43A3C">
      <w:pPr>
        <w:shd w:val="clear" w:color="auto" w:fill="FFFFFF"/>
        <w:spacing w:line="276" w:lineRule="auto"/>
        <w:ind w:right="146"/>
        <w:jc w:val="both"/>
        <w:rPr>
          <w:rFonts w:ascii="Arial" w:eastAsia="Calibri" w:hAnsi="Arial" w:cs="Arial"/>
          <w:w w:val="95"/>
          <w:lang w:val="hr-BA"/>
        </w:rPr>
      </w:pPr>
    </w:p>
    <w:p w14:paraId="3C5B7E41" w14:textId="77777777" w:rsidR="00D43A3C" w:rsidRPr="00D43A3C" w:rsidRDefault="00D43A3C" w:rsidP="00D43A3C">
      <w:pPr>
        <w:shd w:val="clear" w:color="auto" w:fill="FFFFFF"/>
        <w:ind w:left="0" w:right="146"/>
        <w:jc w:val="both"/>
        <w:rPr>
          <w:rFonts w:ascii="Arial" w:eastAsia="Calibri" w:hAnsi="Arial" w:cs="Arial"/>
          <w:w w:val="95"/>
          <w:sz w:val="24"/>
          <w:szCs w:val="24"/>
          <w:lang w:val="hr-BA"/>
        </w:rPr>
      </w:pPr>
      <w:r w:rsidRPr="00D43A3C">
        <w:rPr>
          <w:rFonts w:ascii="Arial" w:eastAsia="Calibri" w:hAnsi="Arial" w:cs="Arial"/>
          <w:w w:val="95"/>
          <w:sz w:val="24"/>
          <w:szCs w:val="24"/>
          <w:lang w:val="hr-BA"/>
        </w:rPr>
        <w:t>SWOT“ analiza je najpoznatija tehnika strateške analize koja predstavlja ključnu analizu unutrašnjeg i vanjskog okruženja.</w:t>
      </w:r>
    </w:p>
    <w:p w14:paraId="1D0758CF" w14:textId="77777777" w:rsidR="00D43A3C" w:rsidRPr="00D43A3C" w:rsidRDefault="00D43A3C" w:rsidP="00D43A3C">
      <w:pPr>
        <w:ind w:left="0"/>
        <w:jc w:val="both"/>
        <w:rPr>
          <w:rFonts w:ascii="Arial" w:eastAsia="Times New Roman" w:hAnsi="Arial" w:cs="Arial"/>
          <w:sz w:val="24"/>
          <w:szCs w:val="24"/>
          <w:lang w:val="hr-BA" w:eastAsia="sr-Latn-RS"/>
        </w:rPr>
      </w:pPr>
      <w:r w:rsidRPr="00D43A3C">
        <w:rPr>
          <w:rFonts w:ascii="Arial" w:eastAsiaTheme="minorEastAsia" w:hAnsi="Arial" w:cs="Arial"/>
          <w:color w:val="000000" w:themeColor="text1"/>
          <w:kern w:val="24"/>
          <w:sz w:val="24"/>
          <w:szCs w:val="24"/>
          <w:lang w:val="hr-BA" w:eastAsia="sr-Latn-RS"/>
        </w:rPr>
        <w:t xml:space="preserve">„SWOT’’ je skraćenica za 4 faktora koji utječu na uspjeh organizacije: </w:t>
      </w:r>
      <w:r w:rsidRPr="00D43A3C">
        <w:rPr>
          <w:rFonts w:ascii="Arial" w:eastAsiaTheme="minorEastAsia" w:hAnsi="Arial" w:cs="Arial"/>
          <w:i/>
          <w:iCs/>
          <w:color w:val="000000" w:themeColor="text1"/>
          <w:kern w:val="24"/>
          <w:sz w:val="24"/>
          <w:szCs w:val="24"/>
          <w:lang w:val="hr-BA" w:eastAsia="sr-Latn-RS"/>
        </w:rPr>
        <w:t>strength</w:t>
      </w:r>
      <w:r w:rsidRPr="00D43A3C">
        <w:rPr>
          <w:rFonts w:ascii="Arial" w:eastAsiaTheme="minorEastAsia" w:hAnsi="Arial" w:cs="Arial"/>
          <w:color w:val="000000" w:themeColor="text1"/>
          <w:kern w:val="24"/>
          <w:sz w:val="24"/>
          <w:szCs w:val="24"/>
          <w:lang w:val="hr-BA" w:eastAsia="sr-Latn-RS"/>
        </w:rPr>
        <w:t xml:space="preserve"> (snaga), </w:t>
      </w:r>
      <w:r w:rsidRPr="00D43A3C">
        <w:rPr>
          <w:rFonts w:ascii="Arial" w:eastAsiaTheme="minorEastAsia" w:hAnsi="Arial" w:cs="Arial"/>
          <w:i/>
          <w:iCs/>
          <w:color w:val="000000" w:themeColor="text1"/>
          <w:kern w:val="24"/>
          <w:sz w:val="24"/>
          <w:szCs w:val="24"/>
          <w:lang w:val="hr-BA" w:eastAsia="sr-Latn-RS"/>
        </w:rPr>
        <w:t>weakness</w:t>
      </w:r>
      <w:r w:rsidRPr="00D43A3C">
        <w:rPr>
          <w:rFonts w:ascii="Arial" w:eastAsiaTheme="minorEastAsia" w:hAnsi="Arial" w:cs="Arial"/>
          <w:color w:val="000000" w:themeColor="text1"/>
          <w:kern w:val="24"/>
          <w:sz w:val="24"/>
          <w:szCs w:val="24"/>
          <w:lang w:val="hr-BA" w:eastAsia="sr-Latn-RS"/>
        </w:rPr>
        <w:t xml:space="preserve"> (slabost), </w:t>
      </w:r>
      <w:r w:rsidRPr="00D43A3C">
        <w:rPr>
          <w:rFonts w:ascii="Arial" w:eastAsiaTheme="minorEastAsia" w:hAnsi="Arial" w:cs="Arial"/>
          <w:i/>
          <w:iCs/>
          <w:color w:val="000000" w:themeColor="text1"/>
          <w:kern w:val="24"/>
          <w:sz w:val="24"/>
          <w:szCs w:val="24"/>
          <w:lang w:val="hr-BA" w:eastAsia="sr-Latn-RS"/>
        </w:rPr>
        <w:t>opportunity</w:t>
      </w:r>
      <w:r w:rsidRPr="00D43A3C">
        <w:rPr>
          <w:rFonts w:ascii="Arial" w:eastAsiaTheme="minorEastAsia" w:hAnsi="Arial" w:cs="Arial"/>
          <w:color w:val="000000" w:themeColor="text1"/>
          <w:kern w:val="24"/>
          <w:sz w:val="24"/>
          <w:szCs w:val="24"/>
          <w:lang w:val="hr-BA" w:eastAsia="sr-Latn-RS"/>
        </w:rPr>
        <w:t xml:space="preserve"> (prilika) i </w:t>
      </w:r>
      <w:r w:rsidRPr="00D43A3C">
        <w:rPr>
          <w:rFonts w:ascii="Arial" w:eastAsiaTheme="minorEastAsia" w:hAnsi="Arial" w:cs="Arial"/>
          <w:i/>
          <w:iCs/>
          <w:color w:val="000000" w:themeColor="text1"/>
          <w:kern w:val="24"/>
          <w:sz w:val="24"/>
          <w:szCs w:val="24"/>
          <w:lang w:val="hr-BA" w:eastAsia="sr-Latn-RS"/>
        </w:rPr>
        <w:t>threath</w:t>
      </w:r>
      <w:r w:rsidRPr="00D43A3C">
        <w:rPr>
          <w:rFonts w:ascii="Arial" w:eastAsiaTheme="minorEastAsia" w:hAnsi="Arial" w:cs="Arial"/>
          <w:color w:val="000000" w:themeColor="text1"/>
          <w:kern w:val="24"/>
          <w:sz w:val="24"/>
          <w:szCs w:val="24"/>
          <w:lang w:val="hr-BA" w:eastAsia="sr-Latn-RS"/>
        </w:rPr>
        <w:t xml:space="preserve"> (prijetnja). SWOT analiza treba biti objektivna i uzeti u obzir potrebe i očekivanja svih učesnika na koje sud ima ili želi ostvariti utjecaj</w:t>
      </w:r>
      <w:r w:rsidRPr="00D43A3C">
        <w:rPr>
          <w:rFonts w:ascii="Arial" w:eastAsiaTheme="minorEastAsia" w:hAnsi="Arial" w:cs="Arial"/>
          <w:color w:val="000000" w:themeColor="text1"/>
          <w:kern w:val="24"/>
          <w:sz w:val="32"/>
          <w:szCs w:val="32"/>
          <w:lang w:val="hr-BA" w:eastAsia="sr-Latn-RS"/>
        </w:rPr>
        <w:t xml:space="preserve">. </w:t>
      </w:r>
    </w:p>
    <w:p w14:paraId="3DE6C4D5" w14:textId="77777777" w:rsidR="00D43A3C" w:rsidRPr="00D43A3C" w:rsidRDefault="00D43A3C" w:rsidP="00D43A3C">
      <w:pPr>
        <w:shd w:val="clear" w:color="auto" w:fill="FFFFFF"/>
        <w:spacing w:line="480" w:lineRule="auto"/>
        <w:ind w:right="146"/>
        <w:jc w:val="both"/>
        <w:rPr>
          <w:rFonts w:ascii="Arial" w:eastAsia="Calibri" w:hAnsi="Arial" w:cs="Arial"/>
          <w:w w:val="95"/>
          <w:lang w:val="hr-BA"/>
        </w:rPr>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853"/>
        <w:gridCol w:w="4507"/>
      </w:tblGrid>
      <w:tr w:rsidR="00D43A3C" w:rsidRPr="00D43A3C" w14:paraId="777D1D85" w14:textId="77777777" w:rsidTr="00D43A3C">
        <w:trPr>
          <w:trHeight w:val="670"/>
        </w:trPr>
        <w:tc>
          <w:tcPr>
            <w:tcW w:w="4853" w:type="dxa"/>
            <w:shd w:val="clear" w:color="auto" w:fill="0070C0"/>
            <w:vAlign w:val="center"/>
          </w:tcPr>
          <w:p w14:paraId="5919EBBB" w14:textId="77777777" w:rsidR="00D43A3C" w:rsidRPr="00D43A3C" w:rsidRDefault="00D43A3C" w:rsidP="00D43A3C">
            <w:pPr>
              <w:ind w:left="0"/>
              <w:jc w:val="center"/>
              <w:rPr>
                <w:rFonts w:ascii="Calibri" w:eastAsia="Calibri" w:hAnsi="Calibri" w:cs="Times New Roman"/>
                <w:b/>
                <w:bCs/>
                <w:noProof/>
                <w:color w:val="FFFFFF"/>
                <w:sz w:val="24"/>
                <w:szCs w:val="24"/>
                <w:lang w:val="hr-BA"/>
              </w:rPr>
            </w:pPr>
            <w:r w:rsidRPr="00D43A3C">
              <w:rPr>
                <w:rFonts w:ascii="Calibri" w:eastAsia="Calibri" w:hAnsi="Calibri" w:cs="Times New Roman"/>
                <w:b/>
                <w:bCs/>
                <w:noProof/>
                <w:color w:val="FFFFFF"/>
                <w:sz w:val="24"/>
                <w:szCs w:val="24"/>
                <w:lang w:val="hr-BA"/>
              </w:rPr>
              <w:t>SNAGE</w:t>
            </w:r>
          </w:p>
        </w:tc>
        <w:tc>
          <w:tcPr>
            <w:tcW w:w="4507" w:type="dxa"/>
            <w:shd w:val="clear" w:color="auto" w:fill="0070C0"/>
            <w:vAlign w:val="center"/>
          </w:tcPr>
          <w:p w14:paraId="5275424B" w14:textId="77777777" w:rsidR="00D43A3C" w:rsidRPr="00D43A3C" w:rsidRDefault="00D43A3C" w:rsidP="00D43A3C">
            <w:pPr>
              <w:ind w:left="0"/>
              <w:jc w:val="center"/>
              <w:rPr>
                <w:rFonts w:ascii="Calibri" w:eastAsia="Calibri" w:hAnsi="Calibri" w:cs="Times New Roman"/>
                <w:b/>
                <w:bCs/>
                <w:noProof/>
                <w:color w:val="FFFFFF"/>
                <w:sz w:val="24"/>
                <w:szCs w:val="24"/>
                <w:lang w:val="hr-BA"/>
              </w:rPr>
            </w:pPr>
            <w:r w:rsidRPr="00D43A3C">
              <w:rPr>
                <w:rFonts w:ascii="Calibri" w:eastAsia="Calibri" w:hAnsi="Calibri" w:cs="Times New Roman"/>
                <w:b/>
                <w:bCs/>
                <w:noProof/>
                <w:color w:val="FFFFFF"/>
                <w:sz w:val="24"/>
                <w:szCs w:val="24"/>
                <w:lang w:val="hr-BA"/>
              </w:rPr>
              <w:t>SLABOSTI</w:t>
            </w:r>
          </w:p>
        </w:tc>
      </w:tr>
      <w:tr w:rsidR="00D43A3C" w:rsidRPr="00D43A3C" w14:paraId="1B73A544" w14:textId="77777777" w:rsidTr="00D43A3C">
        <w:trPr>
          <w:trHeight w:val="2371"/>
        </w:trPr>
        <w:tc>
          <w:tcPr>
            <w:tcW w:w="4853" w:type="dxa"/>
            <w:shd w:val="clear" w:color="auto" w:fill="FFFFFF"/>
          </w:tcPr>
          <w:p w14:paraId="15E27533" w14:textId="77777777" w:rsidR="00D43A3C" w:rsidRPr="00D43A3C" w:rsidRDefault="00D43A3C" w:rsidP="00D43A3C">
            <w:pPr>
              <w:numPr>
                <w:ilvl w:val="0"/>
                <w:numId w:val="5"/>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Dobra opremljenost suda</w:t>
            </w:r>
          </w:p>
          <w:p w14:paraId="2BB6DF00" w14:textId="77777777" w:rsidR="00D43A3C" w:rsidRPr="00D43A3C" w:rsidRDefault="00D43A3C" w:rsidP="00D43A3C">
            <w:pPr>
              <w:numPr>
                <w:ilvl w:val="0"/>
                <w:numId w:val="5"/>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Dobra unutrašnja orgnizacija, saradnja i timski rad</w:t>
            </w:r>
          </w:p>
          <w:p w14:paraId="2195C2B1" w14:textId="77777777" w:rsidR="00D43A3C" w:rsidRPr="00D43A3C" w:rsidRDefault="00D43A3C" w:rsidP="00D43A3C">
            <w:pPr>
              <w:numPr>
                <w:ilvl w:val="0"/>
                <w:numId w:val="5"/>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Redovne isplate plata i doprinosa za sve uposlenike</w:t>
            </w:r>
          </w:p>
          <w:p w14:paraId="095AC2EA" w14:textId="77777777" w:rsidR="00D43A3C" w:rsidRPr="00D43A3C" w:rsidRDefault="00D43A3C" w:rsidP="00D43A3C">
            <w:pPr>
              <w:numPr>
                <w:ilvl w:val="0"/>
                <w:numId w:val="5"/>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Stručnost i iskustvo nositelja pravosudnih funkcija</w:t>
            </w:r>
          </w:p>
          <w:p w14:paraId="79F450D6" w14:textId="77777777" w:rsidR="00D43A3C" w:rsidRPr="00D43A3C" w:rsidRDefault="00D43A3C" w:rsidP="00D43A3C">
            <w:pPr>
              <w:numPr>
                <w:ilvl w:val="0"/>
                <w:numId w:val="5"/>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Iskusne i kompetentne sudije</w:t>
            </w:r>
          </w:p>
        </w:tc>
        <w:tc>
          <w:tcPr>
            <w:tcW w:w="4507" w:type="dxa"/>
            <w:shd w:val="clear" w:color="auto" w:fill="FFFFFF"/>
          </w:tcPr>
          <w:p w14:paraId="2CCE2D09" w14:textId="77777777" w:rsidR="00D43A3C" w:rsidRPr="00D43A3C" w:rsidRDefault="00D43A3C" w:rsidP="00D43A3C">
            <w:pPr>
              <w:numPr>
                <w:ilvl w:val="0"/>
                <w:numId w:val="13"/>
              </w:numPr>
              <w:spacing w:after="60"/>
              <w:ind w:left="1077"/>
              <w:contextualSpacing/>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Dodatna edukacija nesudskog osoblja za odnose sa medijima</w:t>
            </w:r>
          </w:p>
          <w:p w14:paraId="7CA27F84" w14:textId="77777777" w:rsidR="00D43A3C" w:rsidRPr="00D43A3C" w:rsidRDefault="00D43A3C" w:rsidP="00D43A3C">
            <w:pPr>
              <w:numPr>
                <w:ilvl w:val="0"/>
                <w:numId w:val="13"/>
              </w:numPr>
              <w:spacing w:after="60"/>
              <w:ind w:left="1077"/>
              <w:contextualSpacing/>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Starosna dob uposlenika</w:t>
            </w:r>
          </w:p>
          <w:p w14:paraId="0102F593" w14:textId="77777777" w:rsidR="00D43A3C" w:rsidRPr="00D43A3C" w:rsidRDefault="00D43A3C" w:rsidP="00D43A3C">
            <w:pPr>
              <w:numPr>
                <w:ilvl w:val="0"/>
                <w:numId w:val="13"/>
              </w:numPr>
              <w:spacing w:after="60"/>
              <w:ind w:left="1077"/>
              <w:contextualSpacing/>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Nedovoljan broj sudija za broj predmeta koje treba riješiti</w:t>
            </w:r>
          </w:p>
          <w:p w14:paraId="6993BD60" w14:textId="77777777" w:rsidR="00D43A3C" w:rsidRPr="00D43A3C" w:rsidRDefault="00D43A3C" w:rsidP="00D43A3C">
            <w:pPr>
              <w:numPr>
                <w:ilvl w:val="0"/>
                <w:numId w:val="13"/>
              </w:numPr>
              <w:spacing w:after="60"/>
              <w:ind w:left="1077"/>
              <w:contextualSpacing/>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Pad kvaliteta</w:t>
            </w:r>
          </w:p>
          <w:p w14:paraId="63D4F5D3" w14:textId="77777777" w:rsidR="00D43A3C" w:rsidRPr="00D43A3C" w:rsidRDefault="00D43A3C" w:rsidP="00D43A3C">
            <w:pPr>
              <w:numPr>
                <w:ilvl w:val="0"/>
                <w:numId w:val="13"/>
              </w:numPr>
              <w:spacing w:after="60"/>
              <w:ind w:left="1077"/>
              <w:contextualSpacing/>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Kontinuirano objavljivanje odluka od značaja za širu javnost</w:t>
            </w:r>
          </w:p>
          <w:p w14:paraId="7BE77ECF" w14:textId="77777777" w:rsidR="00D43A3C" w:rsidRPr="00D43A3C" w:rsidRDefault="00D43A3C" w:rsidP="00D43A3C">
            <w:pPr>
              <w:spacing w:after="60"/>
              <w:ind w:left="1077"/>
              <w:contextualSpacing/>
              <w:rPr>
                <w:rFonts w:ascii="Calibri" w:eastAsia="Calibri" w:hAnsi="Calibri" w:cs="Times New Roman"/>
                <w:noProof/>
                <w:sz w:val="24"/>
                <w:szCs w:val="24"/>
                <w:lang w:val="hr-BA"/>
              </w:rPr>
            </w:pPr>
          </w:p>
          <w:p w14:paraId="7AF8BF43" w14:textId="77777777" w:rsidR="00D43A3C" w:rsidRPr="00D43A3C" w:rsidRDefault="00D43A3C" w:rsidP="00D43A3C">
            <w:pPr>
              <w:spacing w:after="60"/>
              <w:ind w:left="357"/>
              <w:rPr>
                <w:rFonts w:ascii="Calibri" w:eastAsia="Calibri" w:hAnsi="Calibri" w:cs="Times New Roman"/>
                <w:noProof/>
                <w:sz w:val="24"/>
                <w:szCs w:val="24"/>
                <w:lang w:val="hr-BA"/>
              </w:rPr>
            </w:pPr>
          </w:p>
          <w:p w14:paraId="33CE551E" w14:textId="77777777" w:rsidR="00D43A3C" w:rsidRPr="00D43A3C" w:rsidRDefault="00D43A3C" w:rsidP="00D43A3C">
            <w:pPr>
              <w:spacing w:after="60"/>
              <w:ind w:left="357"/>
              <w:rPr>
                <w:rFonts w:ascii="Calibri" w:eastAsia="Calibri" w:hAnsi="Calibri" w:cs="Times New Roman"/>
                <w:noProof/>
                <w:sz w:val="24"/>
                <w:szCs w:val="24"/>
                <w:lang w:val="hr-BA"/>
              </w:rPr>
            </w:pPr>
          </w:p>
          <w:p w14:paraId="0DA42968" w14:textId="77777777" w:rsidR="00D43A3C" w:rsidRPr="00D43A3C" w:rsidRDefault="00D43A3C" w:rsidP="00D43A3C">
            <w:pPr>
              <w:spacing w:after="60"/>
              <w:ind w:left="357"/>
              <w:rPr>
                <w:rFonts w:ascii="Calibri" w:eastAsia="Calibri" w:hAnsi="Calibri" w:cs="Times New Roman"/>
                <w:noProof/>
                <w:sz w:val="24"/>
                <w:szCs w:val="24"/>
                <w:lang w:val="hr-BA"/>
              </w:rPr>
            </w:pPr>
          </w:p>
          <w:p w14:paraId="6DD53586" w14:textId="77777777" w:rsidR="00D43A3C" w:rsidRPr="00D43A3C" w:rsidRDefault="00D43A3C" w:rsidP="00D43A3C">
            <w:pPr>
              <w:spacing w:after="60"/>
              <w:ind w:left="357"/>
              <w:rPr>
                <w:rFonts w:ascii="Calibri" w:eastAsia="Calibri" w:hAnsi="Calibri" w:cs="Times New Roman"/>
                <w:noProof/>
                <w:sz w:val="24"/>
                <w:szCs w:val="24"/>
                <w:lang w:val="hr-BA"/>
              </w:rPr>
            </w:pPr>
          </w:p>
          <w:p w14:paraId="27733F1B" w14:textId="77777777" w:rsidR="00D43A3C" w:rsidRPr="00D43A3C" w:rsidRDefault="00D43A3C" w:rsidP="00D43A3C">
            <w:pPr>
              <w:spacing w:after="60"/>
              <w:ind w:left="357"/>
              <w:rPr>
                <w:rFonts w:ascii="Calibri" w:eastAsia="Calibri" w:hAnsi="Calibri" w:cs="Times New Roman"/>
                <w:noProof/>
                <w:sz w:val="24"/>
                <w:szCs w:val="24"/>
                <w:lang w:val="hr-BA"/>
              </w:rPr>
            </w:pPr>
          </w:p>
          <w:p w14:paraId="0B48B82B" w14:textId="77777777" w:rsidR="00D43A3C" w:rsidRPr="00D43A3C" w:rsidRDefault="00D43A3C" w:rsidP="00D43A3C">
            <w:pPr>
              <w:spacing w:after="60"/>
              <w:ind w:left="357"/>
              <w:rPr>
                <w:rFonts w:ascii="Calibri" w:eastAsia="Calibri" w:hAnsi="Calibri" w:cs="Times New Roman"/>
                <w:noProof/>
                <w:sz w:val="24"/>
                <w:szCs w:val="24"/>
                <w:lang w:val="hr-BA"/>
              </w:rPr>
            </w:pPr>
          </w:p>
          <w:p w14:paraId="7FCDF66D" w14:textId="77777777" w:rsidR="00D43A3C" w:rsidRPr="00D43A3C" w:rsidRDefault="00D43A3C" w:rsidP="00D43A3C">
            <w:pPr>
              <w:spacing w:after="60"/>
              <w:ind w:left="357"/>
              <w:rPr>
                <w:rFonts w:ascii="Calibri" w:eastAsia="Calibri" w:hAnsi="Calibri" w:cs="Times New Roman"/>
                <w:noProof/>
                <w:sz w:val="24"/>
                <w:szCs w:val="24"/>
                <w:lang w:val="hr-BA"/>
              </w:rPr>
            </w:pPr>
          </w:p>
        </w:tc>
      </w:tr>
      <w:tr w:rsidR="00D43A3C" w:rsidRPr="00D43A3C" w14:paraId="0050892A" w14:textId="77777777" w:rsidTr="00D43A3C">
        <w:trPr>
          <w:trHeight w:val="608"/>
        </w:trPr>
        <w:tc>
          <w:tcPr>
            <w:tcW w:w="4853" w:type="dxa"/>
            <w:shd w:val="clear" w:color="auto" w:fill="0070C0"/>
            <w:vAlign w:val="center"/>
          </w:tcPr>
          <w:p w14:paraId="3E97EA4F" w14:textId="77777777" w:rsidR="00D43A3C" w:rsidRPr="00D43A3C" w:rsidRDefault="00D43A3C" w:rsidP="00D43A3C">
            <w:pPr>
              <w:ind w:left="0"/>
              <w:jc w:val="center"/>
              <w:rPr>
                <w:rFonts w:ascii="Calibri" w:eastAsia="Calibri" w:hAnsi="Calibri" w:cs="Times New Roman"/>
                <w:b/>
                <w:bCs/>
                <w:noProof/>
                <w:color w:val="FFFFFF"/>
                <w:sz w:val="24"/>
                <w:szCs w:val="24"/>
                <w:lang w:val="hr-BA"/>
              </w:rPr>
            </w:pPr>
            <w:r w:rsidRPr="00D43A3C">
              <w:rPr>
                <w:rFonts w:ascii="Calibri" w:eastAsia="Calibri" w:hAnsi="Calibri" w:cs="Times New Roman"/>
                <w:b/>
                <w:bCs/>
                <w:noProof/>
                <w:color w:val="FFFFFF"/>
                <w:sz w:val="24"/>
                <w:szCs w:val="24"/>
                <w:lang w:val="hr-BA"/>
              </w:rPr>
              <w:t>PRILIKE</w:t>
            </w:r>
          </w:p>
        </w:tc>
        <w:tc>
          <w:tcPr>
            <w:tcW w:w="4507" w:type="dxa"/>
            <w:shd w:val="clear" w:color="auto" w:fill="0070C0"/>
            <w:vAlign w:val="center"/>
          </w:tcPr>
          <w:p w14:paraId="6504B2E9" w14:textId="77777777" w:rsidR="00D43A3C" w:rsidRPr="00D43A3C" w:rsidRDefault="00D43A3C" w:rsidP="00D43A3C">
            <w:pPr>
              <w:spacing w:after="120"/>
              <w:ind w:left="0"/>
              <w:jc w:val="center"/>
              <w:rPr>
                <w:rFonts w:ascii="Calibri" w:eastAsia="Calibri" w:hAnsi="Calibri" w:cs="Times New Roman"/>
                <w:b/>
                <w:bCs/>
                <w:noProof/>
                <w:color w:val="FFFFFF"/>
                <w:sz w:val="20"/>
                <w:szCs w:val="20"/>
                <w:lang w:val="hr-BA"/>
              </w:rPr>
            </w:pPr>
            <w:r w:rsidRPr="00D43A3C">
              <w:rPr>
                <w:rFonts w:ascii="Calibri" w:eastAsia="Calibri" w:hAnsi="Calibri" w:cs="Times New Roman"/>
                <w:b/>
                <w:bCs/>
                <w:noProof/>
                <w:color w:val="FFFFFF"/>
                <w:sz w:val="20"/>
                <w:szCs w:val="20"/>
                <w:lang w:val="hr-BA"/>
              </w:rPr>
              <w:t>PRIJETNJE</w:t>
            </w:r>
          </w:p>
        </w:tc>
      </w:tr>
      <w:tr w:rsidR="00D43A3C" w:rsidRPr="00D43A3C" w14:paraId="270F810D" w14:textId="77777777" w:rsidTr="00D43A3C">
        <w:trPr>
          <w:trHeight w:val="869"/>
        </w:trPr>
        <w:tc>
          <w:tcPr>
            <w:tcW w:w="4853" w:type="dxa"/>
            <w:shd w:val="clear" w:color="auto" w:fill="FFFFFF"/>
          </w:tcPr>
          <w:p w14:paraId="2CAAAEAE" w14:textId="77777777" w:rsidR="00D43A3C" w:rsidRPr="00D43A3C" w:rsidRDefault="00D43A3C" w:rsidP="00D43A3C">
            <w:pPr>
              <w:numPr>
                <w:ilvl w:val="0"/>
                <w:numId w:val="7"/>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Interes medija za rad suda</w:t>
            </w:r>
          </w:p>
          <w:p w14:paraId="2AFC1950" w14:textId="77777777" w:rsidR="00D43A3C" w:rsidRPr="00D43A3C" w:rsidRDefault="00D43A3C" w:rsidP="00D43A3C">
            <w:pPr>
              <w:numPr>
                <w:ilvl w:val="0"/>
                <w:numId w:val="7"/>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 xml:space="preserve">Edukacije sudija i ostalog nesudskog osoblja </w:t>
            </w:r>
          </w:p>
          <w:p w14:paraId="2463DA98" w14:textId="77777777" w:rsidR="00D43A3C" w:rsidRPr="00D43A3C" w:rsidRDefault="00D43A3C" w:rsidP="00D43A3C">
            <w:pPr>
              <w:numPr>
                <w:ilvl w:val="0"/>
                <w:numId w:val="7"/>
              </w:numPr>
              <w:spacing w:after="60"/>
              <w:ind w:left="357" w:hanging="357"/>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Mogućnost daljnjeg razvoja profesionalnog inegriteta suda</w:t>
            </w:r>
          </w:p>
          <w:p w14:paraId="25C5CC77" w14:textId="77777777" w:rsidR="00D43A3C" w:rsidRPr="00D43A3C" w:rsidRDefault="00D43A3C" w:rsidP="00D43A3C">
            <w:pPr>
              <w:spacing w:after="60"/>
              <w:ind w:left="0"/>
              <w:rPr>
                <w:rFonts w:ascii="Calibri" w:eastAsia="Calibri" w:hAnsi="Calibri" w:cs="Times New Roman"/>
                <w:noProof/>
                <w:sz w:val="24"/>
                <w:szCs w:val="24"/>
                <w:lang w:val="hr-BA"/>
              </w:rPr>
            </w:pPr>
          </w:p>
        </w:tc>
        <w:tc>
          <w:tcPr>
            <w:tcW w:w="4507" w:type="dxa"/>
            <w:shd w:val="clear" w:color="auto" w:fill="FFFFFF"/>
          </w:tcPr>
          <w:p w14:paraId="3041C381" w14:textId="77777777" w:rsidR="00D43A3C" w:rsidRPr="00D43A3C" w:rsidRDefault="00D43A3C" w:rsidP="00D43A3C">
            <w:pPr>
              <w:numPr>
                <w:ilvl w:val="0"/>
                <w:numId w:val="7"/>
              </w:numPr>
              <w:spacing w:after="60"/>
              <w:contextualSpacing/>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Nepostojanje pravne regulative koja reguliše borbu protiv korupcije</w:t>
            </w:r>
          </w:p>
          <w:p w14:paraId="65F5F045" w14:textId="77777777" w:rsidR="00D43A3C" w:rsidRPr="00D43A3C" w:rsidRDefault="00D43A3C" w:rsidP="00D43A3C">
            <w:pPr>
              <w:numPr>
                <w:ilvl w:val="0"/>
                <w:numId w:val="7"/>
              </w:numPr>
              <w:spacing w:after="60"/>
              <w:contextualSpacing/>
              <w:rPr>
                <w:rFonts w:ascii="Calibri" w:eastAsia="Calibri" w:hAnsi="Calibri" w:cs="Times New Roman"/>
                <w:noProof/>
                <w:sz w:val="24"/>
                <w:szCs w:val="24"/>
                <w:lang w:val="hr-BA"/>
              </w:rPr>
            </w:pPr>
            <w:r w:rsidRPr="00D43A3C">
              <w:rPr>
                <w:rFonts w:ascii="Calibri" w:eastAsia="Calibri" w:hAnsi="Calibri" w:cs="Times New Roman"/>
                <w:noProof/>
                <w:sz w:val="24"/>
                <w:szCs w:val="24"/>
                <w:lang w:val="hr-BA"/>
              </w:rPr>
              <w:t>Nedostatak  finansijskih sredstava u budžetu za razvojne aktivnosti</w:t>
            </w:r>
          </w:p>
        </w:tc>
      </w:tr>
    </w:tbl>
    <w:p w14:paraId="18D69E7A" w14:textId="77777777" w:rsidR="00D43A3C" w:rsidRPr="00D43A3C" w:rsidRDefault="00D43A3C" w:rsidP="00D43A3C">
      <w:pPr>
        <w:shd w:val="clear" w:color="auto" w:fill="FFFFFF"/>
        <w:spacing w:line="276" w:lineRule="auto"/>
        <w:ind w:left="0" w:right="146"/>
        <w:jc w:val="both"/>
        <w:rPr>
          <w:rFonts w:ascii="Arial" w:eastAsia="Calibri" w:hAnsi="Arial" w:cs="Arial"/>
          <w:w w:val="95"/>
          <w:lang w:val="hr-BA"/>
        </w:rPr>
      </w:pPr>
    </w:p>
    <w:p w14:paraId="7C8A5E1F" w14:textId="2B3FEC58" w:rsidR="00D43A3C" w:rsidRPr="00D43A3C" w:rsidRDefault="00D43A3C" w:rsidP="00D43A3C">
      <w:pPr>
        <w:shd w:val="clear" w:color="auto" w:fill="FFFFFF"/>
        <w:spacing w:line="276" w:lineRule="auto"/>
        <w:ind w:left="1095" w:right="146"/>
        <w:contextualSpacing/>
        <w:jc w:val="both"/>
        <w:rPr>
          <w:rFonts w:ascii="Arial" w:eastAsia="Times New Roman" w:hAnsi="Arial" w:cs="Arial"/>
          <w:b/>
          <w:i/>
          <w:w w:val="95"/>
          <w:sz w:val="24"/>
          <w:szCs w:val="24"/>
          <w:lang w:val="hr-BA"/>
        </w:rPr>
      </w:pPr>
      <w:bookmarkStart w:id="59" w:name="_Toc29479785"/>
      <w:bookmarkStart w:id="60" w:name="_Toc39666947"/>
      <w:bookmarkStart w:id="61" w:name="_Toc64459481"/>
    </w:p>
    <w:p w14:paraId="6349C71E" w14:textId="6AB72E4A" w:rsidR="00D43A3C" w:rsidRDefault="00D43A3C" w:rsidP="00D43A3C">
      <w:pPr>
        <w:shd w:val="clear" w:color="auto" w:fill="FFFFFF"/>
        <w:spacing w:line="276" w:lineRule="auto"/>
        <w:ind w:left="0" w:right="146"/>
        <w:jc w:val="both"/>
        <w:rPr>
          <w:rFonts w:ascii="Arial" w:eastAsia="Calibri" w:hAnsi="Arial" w:cs="Arial"/>
          <w:w w:val="95"/>
          <w:sz w:val="24"/>
          <w:szCs w:val="24"/>
          <w:lang w:val="hr-BA"/>
        </w:rPr>
      </w:pPr>
      <w:bookmarkStart w:id="62" w:name="_Toc67422571"/>
      <w:r w:rsidRPr="00D43A3C">
        <w:rPr>
          <w:rFonts w:ascii="Arial" w:eastAsia="Calibri" w:hAnsi="Arial" w:cs="Arial"/>
          <w:w w:val="95"/>
          <w:sz w:val="24"/>
          <w:szCs w:val="24"/>
          <w:lang w:val="hr-BA"/>
        </w:rPr>
        <w:t xml:space="preserve">Osnovni sud u Srebrenici će kroz svoje snage. maksimalnim angažmanom svi raspoloživih resursa, nastojati realizovati zadate  trogodišnje ciljeve  i iskoristit sve prilike </w:t>
      </w:r>
      <w:r w:rsidRPr="00D43A3C">
        <w:rPr>
          <w:rFonts w:ascii="Arial" w:eastAsia="Calibri" w:hAnsi="Arial" w:cs="Arial"/>
          <w:w w:val="95"/>
          <w:sz w:val="24"/>
          <w:szCs w:val="24"/>
          <w:lang w:val="hr-BA"/>
        </w:rPr>
        <w:lastRenderedPageBreak/>
        <w:t>i pomoć VSTV i drugih organa da u cjelosti realizuje predmetni programa i time znatno unaprijedi rad ove pravosudne institucije.</w:t>
      </w:r>
    </w:p>
    <w:p w14:paraId="1077AD05" w14:textId="77777777" w:rsidR="00426035" w:rsidRPr="00D43A3C" w:rsidRDefault="00426035" w:rsidP="00D43A3C">
      <w:pPr>
        <w:shd w:val="clear" w:color="auto" w:fill="FFFFFF"/>
        <w:spacing w:line="276" w:lineRule="auto"/>
        <w:ind w:left="0" w:right="146"/>
        <w:jc w:val="both"/>
        <w:rPr>
          <w:rFonts w:ascii="Arial" w:eastAsia="Calibri" w:hAnsi="Arial" w:cs="Arial"/>
          <w:w w:val="95"/>
          <w:sz w:val="24"/>
          <w:szCs w:val="24"/>
          <w:lang w:val="hr-BA"/>
        </w:rPr>
      </w:pPr>
    </w:p>
    <w:p w14:paraId="6AD40A84" w14:textId="52D982FA" w:rsidR="00D43A3C" w:rsidRPr="00D43A3C" w:rsidRDefault="00D43A3C" w:rsidP="00426035">
      <w:pPr>
        <w:rPr>
          <w:rFonts w:asciiTheme="majorHAnsi" w:eastAsiaTheme="majorEastAsia" w:hAnsiTheme="majorHAnsi" w:cstheme="majorBidi"/>
          <w:color w:val="2E74B5" w:themeColor="accent1" w:themeShade="BF"/>
          <w:sz w:val="32"/>
          <w:szCs w:val="32"/>
          <w:lang w:val="hr-BA"/>
        </w:rPr>
      </w:pPr>
      <w:bookmarkStart w:id="63" w:name="_Toc76479658"/>
      <w:r w:rsidRPr="00D43A3C">
        <w:rPr>
          <w:rFonts w:asciiTheme="majorHAnsi" w:eastAsiaTheme="majorEastAsia" w:hAnsiTheme="majorHAnsi" w:cstheme="majorBidi"/>
          <w:color w:val="2E74B5" w:themeColor="accent1" w:themeShade="BF"/>
          <w:sz w:val="32"/>
          <w:szCs w:val="32"/>
          <w:lang w:val="hr-BA"/>
        </w:rPr>
        <w:t>B.</w:t>
      </w:r>
      <w:r w:rsidRPr="00D43A3C">
        <w:rPr>
          <w:rFonts w:asciiTheme="majorHAnsi" w:eastAsiaTheme="majorEastAsia" w:hAnsiTheme="majorHAnsi" w:cstheme="majorBidi"/>
          <w:color w:val="2E74B5" w:themeColor="accent1" w:themeShade="BF"/>
          <w:sz w:val="32"/>
          <w:szCs w:val="32"/>
          <w:lang w:val="hr-BA"/>
        </w:rPr>
        <w:tab/>
        <w:t>Pregled strateških ciljeva suda</w:t>
      </w:r>
      <w:bookmarkEnd w:id="62"/>
      <w:bookmarkEnd w:id="63"/>
    </w:p>
    <w:bookmarkEnd w:id="59"/>
    <w:bookmarkEnd w:id="60"/>
    <w:bookmarkEnd w:id="61"/>
    <w:p w14:paraId="63A46B0D" w14:textId="77777777" w:rsidR="00D43A3C" w:rsidRPr="00D43A3C" w:rsidRDefault="00D43A3C" w:rsidP="00D43A3C">
      <w:pPr>
        <w:shd w:val="clear" w:color="auto" w:fill="FFFFFF"/>
        <w:spacing w:line="276" w:lineRule="auto"/>
        <w:ind w:left="644" w:right="146"/>
        <w:contextualSpacing/>
        <w:jc w:val="both"/>
        <w:rPr>
          <w:rFonts w:ascii="Arial" w:eastAsia="Calibri" w:hAnsi="Arial" w:cs="Arial"/>
          <w:w w:val="95"/>
          <w:lang w:val="hr-BA"/>
        </w:rPr>
      </w:pPr>
    </w:p>
    <w:p w14:paraId="35ABD0BA"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tbl>
      <w:tblPr>
        <w:tblStyle w:val="TableGrid"/>
        <w:tblW w:w="5316" w:type="pct"/>
        <w:tblInd w:w="-572" w:type="dxa"/>
        <w:tblLook w:val="04A0" w:firstRow="1" w:lastRow="0" w:firstColumn="1" w:lastColumn="0" w:noHBand="0" w:noVBand="1"/>
      </w:tblPr>
      <w:tblGrid>
        <w:gridCol w:w="3545"/>
        <w:gridCol w:w="2329"/>
        <w:gridCol w:w="1671"/>
        <w:gridCol w:w="2090"/>
      </w:tblGrid>
      <w:tr w:rsidR="00D43A3C" w:rsidRPr="00D43A3C" w14:paraId="50D065B6" w14:textId="77777777" w:rsidTr="00D43A3C">
        <w:tc>
          <w:tcPr>
            <w:tcW w:w="1840" w:type="pct"/>
            <w:shd w:val="clear" w:color="auto" w:fill="4472C4"/>
            <w:vAlign w:val="center"/>
          </w:tcPr>
          <w:p w14:paraId="1B7344D7"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Naziv strateškog cilja </w:t>
            </w:r>
            <w:r w:rsidRPr="00D43A3C">
              <w:rPr>
                <w:rFonts w:ascii="Arial" w:eastAsia="Calibri" w:hAnsi="Arial" w:cs="Arial"/>
                <w:i/>
                <w:w w:val="95"/>
                <w:lang w:val="hr-BA"/>
              </w:rPr>
              <w:t>(maksimalno 3-5 strateških ciljeva)</w:t>
            </w:r>
          </w:p>
        </w:tc>
        <w:tc>
          <w:tcPr>
            <w:tcW w:w="1209" w:type="pct"/>
            <w:shd w:val="clear" w:color="auto" w:fill="4472C4"/>
            <w:vAlign w:val="center"/>
          </w:tcPr>
          <w:p w14:paraId="3024BAB5"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b/>
                <w:w w:val="95"/>
                <w:lang w:val="hr-BA"/>
              </w:rPr>
              <w:t>Izvor</w:t>
            </w:r>
          </w:p>
          <w:p w14:paraId="0C1B79FD"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(veza sa ciljevima iz strateškog okvira)</w:t>
            </w:r>
          </w:p>
        </w:tc>
        <w:tc>
          <w:tcPr>
            <w:tcW w:w="867" w:type="pct"/>
            <w:shd w:val="clear" w:color="auto" w:fill="4472C4"/>
            <w:vAlign w:val="center"/>
          </w:tcPr>
          <w:p w14:paraId="15239649"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Program u DOB-u</w:t>
            </w:r>
          </w:p>
          <w:p w14:paraId="11492AEA"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(Upisati broj i naziv programa)</w:t>
            </w:r>
          </w:p>
        </w:tc>
        <w:tc>
          <w:tcPr>
            <w:tcW w:w="1085" w:type="pct"/>
            <w:shd w:val="clear" w:color="auto" w:fill="4472C4"/>
            <w:vAlign w:val="center"/>
          </w:tcPr>
          <w:p w14:paraId="3F0015EB"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b/>
                <w:w w:val="95"/>
                <w:lang w:val="hr-BA"/>
              </w:rPr>
              <w:t>Partneri</w:t>
            </w:r>
            <w:r w:rsidRPr="00D43A3C">
              <w:rPr>
                <w:rFonts w:ascii="Arial" w:eastAsia="Calibri" w:hAnsi="Arial" w:cs="Arial"/>
                <w:w w:val="95"/>
                <w:lang w:val="hr-BA"/>
              </w:rPr>
              <w:t xml:space="preserve"> </w:t>
            </w:r>
          </w:p>
          <w:p w14:paraId="0155BA15"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(institucije sa kojima sud zajedno učestvuje u realizaciji strateškog cilja)</w:t>
            </w:r>
          </w:p>
        </w:tc>
      </w:tr>
      <w:tr w:rsidR="00D43A3C" w:rsidRPr="00D43A3C" w14:paraId="68851A4A" w14:textId="77777777" w:rsidTr="00D43A3C">
        <w:tc>
          <w:tcPr>
            <w:tcW w:w="1840" w:type="pct"/>
          </w:tcPr>
          <w:p w14:paraId="65DAC5CB"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„Povećanje efikasnosti rada suda u cilju da se osigura potpuno pravo na suđenje u razumnom roku ”</w:t>
            </w:r>
          </w:p>
          <w:p w14:paraId="14E2D76A"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1209" w:type="pct"/>
          </w:tcPr>
          <w:p w14:paraId="5D6EA8BD"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b/>
                <w:w w:val="95"/>
                <w:lang w:val="hr-BA"/>
              </w:rPr>
              <w:t>Cilj</w:t>
            </w:r>
            <w:r w:rsidRPr="00D43A3C">
              <w:rPr>
                <w:rFonts w:ascii="Arial" w:eastAsia="Calibri" w:hAnsi="Arial" w:cs="Arial"/>
                <w:w w:val="95"/>
                <w:lang w:val="hr-BA"/>
              </w:rPr>
              <w:t>:unaprijediti efikasnost i kvalitet rada suda</w:t>
            </w:r>
          </w:p>
        </w:tc>
        <w:tc>
          <w:tcPr>
            <w:tcW w:w="867" w:type="pct"/>
          </w:tcPr>
          <w:p w14:paraId="794C5371"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1085" w:type="pct"/>
          </w:tcPr>
          <w:p w14:paraId="002A0EC4"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VSTV,Ministarstvo pravde, Okružni sud u Bijelnini</w:t>
            </w:r>
          </w:p>
        </w:tc>
      </w:tr>
      <w:tr w:rsidR="00D43A3C" w:rsidRPr="00D43A3C" w14:paraId="20E4B73D" w14:textId="77777777" w:rsidTr="00D43A3C">
        <w:tc>
          <w:tcPr>
            <w:tcW w:w="1840" w:type="pct"/>
            <w:vMerge w:val="restart"/>
            <w:shd w:val="clear" w:color="auto" w:fill="D9E2F3"/>
          </w:tcPr>
          <w:p w14:paraId="554E85B7" w14:textId="77777777" w:rsidR="00D43A3C" w:rsidRPr="00D43A3C" w:rsidRDefault="00D43A3C" w:rsidP="00D43A3C">
            <w:pPr>
              <w:tabs>
                <w:tab w:val="left" w:pos="2413"/>
              </w:tabs>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krajnje rezultate</w:t>
            </w:r>
          </w:p>
        </w:tc>
        <w:tc>
          <w:tcPr>
            <w:tcW w:w="3160" w:type="pct"/>
            <w:gridSpan w:val="3"/>
            <w:shd w:val="clear" w:color="auto" w:fill="D9E2F3"/>
            <w:vAlign w:val="center"/>
          </w:tcPr>
          <w:p w14:paraId="406C96DF"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463B7A48" w14:textId="77777777" w:rsidTr="00D43A3C">
        <w:tc>
          <w:tcPr>
            <w:tcW w:w="1840" w:type="pct"/>
            <w:vMerge/>
          </w:tcPr>
          <w:p w14:paraId="01566AEB"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1209" w:type="pct"/>
            <w:vAlign w:val="center"/>
          </w:tcPr>
          <w:p w14:paraId="6B505EFC" w14:textId="5EB7D6E3"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2022</w:t>
            </w:r>
          </w:p>
        </w:tc>
        <w:tc>
          <w:tcPr>
            <w:tcW w:w="867" w:type="pct"/>
            <w:vAlign w:val="center"/>
          </w:tcPr>
          <w:p w14:paraId="0558CA6F" w14:textId="70D7098A"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2023</w:t>
            </w:r>
          </w:p>
        </w:tc>
        <w:tc>
          <w:tcPr>
            <w:tcW w:w="1085" w:type="pct"/>
            <w:vAlign w:val="center"/>
          </w:tcPr>
          <w:p w14:paraId="3A5ABE18" w14:textId="00E6E5B4"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2024</w:t>
            </w:r>
          </w:p>
        </w:tc>
      </w:tr>
      <w:tr w:rsidR="00D43A3C" w:rsidRPr="00D43A3C" w14:paraId="5055983D" w14:textId="77777777" w:rsidTr="00D43A3C">
        <w:tc>
          <w:tcPr>
            <w:tcW w:w="1840" w:type="pct"/>
          </w:tcPr>
          <w:p w14:paraId="72CEF4A5"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 xml:space="preserve"> broj zaključenih sudskih poravnja</w:t>
            </w:r>
          </w:p>
        </w:tc>
        <w:tc>
          <w:tcPr>
            <w:tcW w:w="1209" w:type="pct"/>
            <w:vAlign w:val="center"/>
          </w:tcPr>
          <w:p w14:paraId="088C4BA4"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8</w:t>
            </w:r>
          </w:p>
        </w:tc>
        <w:tc>
          <w:tcPr>
            <w:tcW w:w="867" w:type="pct"/>
            <w:vAlign w:val="center"/>
          </w:tcPr>
          <w:p w14:paraId="093E830F"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10</w:t>
            </w:r>
          </w:p>
        </w:tc>
        <w:tc>
          <w:tcPr>
            <w:tcW w:w="1085" w:type="pct"/>
            <w:vAlign w:val="center"/>
          </w:tcPr>
          <w:p w14:paraId="3E369DEE"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12</w:t>
            </w:r>
          </w:p>
        </w:tc>
      </w:tr>
      <w:tr w:rsidR="00D43A3C" w:rsidRPr="00D43A3C" w14:paraId="6042E385" w14:textId="77777777" w:rsidTr="00D43A3C">
        <w:tc>
          <w:tcPr>
            <w:tcW w:w="1840" w:type="pct"/>
          </w:tcPr>
          <w:p w14:paraId="7EBE41C2"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Prosječna dužina trajnja sudskih postupka (u danima)</w:t>
            </w:r>
          </w:p>
        </w:tc>
        <w:tc>
          <w:tcPr>
            <w:tcW w:w="1209" w:type="pct"/>
            <w:vAlign w:val="center"/>
          </w:tcPr>
          <w:p w14:paraId="63EDBB5E"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130</w:t>
            </w:r>
          </w:p>
        </w:tc>
        <w:tc>
          <w:tcPr>
            <w:tcW w:w="867" w:type="pct"/>
            <w:vAlign w:val="center"/>
          </w:tcPr>
          <w:p w14:paraId="3239E3C9"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100</w:t>
            </w:r>
          </w:p>
        </w:tc>
        <w:tc>
          <w:tcPr>
            <w:tcW w:w="1085" w:type="pct"/>
            <w:vAlign w:val="center"/>
          </w:tcPr>
          <w:p w14:paraId="71E4594D"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w w:val="95"/>
                <w:lang w:val="hr-BA"/>
              </w:rPr>
              <w:t>90</w:t>
            </w:r>
          </w:p>
        </w:tc>
      </w:tr>
      <w:tr w:rsidR="00D43A3C" w:rsidRPr="00D43A3C" w14:paraId="0062ADC3" w14:textId="77777777" w:rsidTr="00D43A3C">
        <w:tc>
          <w:tcPr>
            <w:tcW w:w="1840" w:type="pct"/>
          </w:tcPr>
          <w:p w14:paraId="011F4B99" w14:textId="77777777" w:rsidR="00D43A3C" w:rsidRPr="00D43A3C" w:rsidRDefault="00D43A3C" w:rsidP="00D43A3C">
            <w:pPr>
              <w:spacing w:line="276" w:lineRule="auto"/>
              <w:jc w:val="both"/>
              <w:rPr>
                <w:lang w:val="hr-BA"/>
              </w:rPr>
            </w:pPr>
            <w:r w:rsidRPr="00D43A3C">
              <w:rPr>
                <w:lang w:val="hr-BA"/>
              </w:rPr>
              <w:t>Izrada smjernica za</w:t>
            </w:r>
          </w:p>
          <w:p w14:paraId="28A3DDBD"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lang w:val="hr-BA"/>
              </w:rPr>
              <w:t>Interno postupanje, memorandumi o suradnji sa drugim institucija u cilju ujednačavanja sudske prakse</w:t>
            </w:r>
          </w:p>
        </w:tc>
        <w:tc>
          <w:tcPr>
            <w:tcW w:w="1209" w:type="pct"/>
            <w:vAlign w:val="center"/>
          </w:tcPr>
          <w:p w14:paraId="317E5522"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color w:val="FF0000"/>
                <w:w w:val="95"/>
                <w:lang w:val="hr-BA"/>
              </w:rPr>
              <w:t>2</w:t>
            </w:r>
          </w:p>
        </w:tc>
        <w:tc>
          <w:tcPr>
            <w:tcW w:w="867" w:type="pct"/>
            <w:vAlign w:val="center"/>
          </w:tcPr>
          <w:p w14:paraId="5694C48B"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color w:val="FF0000"/>
                <w:w w:val="95"/>
                <w:lang w:val="hr-BA"/>
              </w:rPr>
              <w:t>3</w:t>
            </w:r>
          </w:p>
        </w:tc>
        <w:tc>
          <w:tcPr>
            <w:tcW w:w="1085" w:type="pct"/>
            <w:vAlign w:val="center"/>
          </w:tcPr>
          <w:p w14:paraId="2444D9C2"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color w:val="FF0000"/>
                <w:w w:val="95"/>
                <w:lang w:val="hr-BA"/>
              </w:rPr>
              <w:t>4</w:t>
            </w:r>
          </w:p>
        </w:tc>
      </w:tr>
    </w:tbl>
    <w:p w14:paraId="64B0D3DA" w14:textId="77777777" w:rsidR="00D43A3C" w:rsidRPr="00D43A3C" w:rsidRDefault="00D43A3C" w:rsidP="00D43A3C">
      <w:pPr>
        <w:ind w:left="0"/>
        <w:rPr>
          <w:rFonts w:ascii="Arial" w:eastAsia="Calibri" w:hAnsi="Arial" w:cs="Arial"/>
          <w:i/>
          <w:w w:val="95"/>
          <w:lang w:val="hr-BA"/>
        </w:rPr>
      </w:pPr>
      <w:bookmarkStart w:id="64" w:name="_Toc64459482"/>
    </w:p>
    <w:p w14:paraId="6EBC2D02" w14:textId="77777777" w:rsidR="00D43A3C" w:rsidRPr="00D43A3C" w:rsidRDefault="00D43A3C" w:rsidP="00D43A3C">
      <w:pPr>
        <w:ind w:left="0"/>
        <w:rPr>
          <w:rFonts w:ascii="Arial" w:eastAsia="Calibri" w:hAnsi="Arial" w:cs="Arial"/>
          <w:i/>
          <w:w w:val="95"/>
          <w:lang w:val="hr-BA"/>
        </w:rPr>
      </w:pPr>
    </w:p>
    <w:p w14:paraId="441793A5" w14:textId="77777777" w:rsidR="00D43A3C" w:rsidRPr="00D43A3C" w:rsidRDefault="00D43A3C" w:rsidP="00D43A3C">
      <w:pPr>
        <w:ind w:left="0"/>
        <w:rPr>
          <w:rFonts w:ascii="Arial" w:eastAsia="Calibri" w:hAnsi="Arial" w:cs="Arial"/>
          <w:i/>
          <w:w w:val="95"/>
          <w:lang w:val="hr-BA"/>
        </w:rPr>
      </w:pPr>
    </w:p>
    <w:tbl>
      <w:tblPr>
        <w:tblStyle w:val="TableGrid"/>
        <w:tblW w:w="5316" w:type="pct"/>
        <w:tblInd w:w="-572" w:type="dxa"/>
        <w:tblLook w:val="04A0" w:firstRow="1" w:lastRow="0" w:firstColumn="1" w:lastColumn="0" w:noHBand="0" w:noVBand="1"/>
      </w:tblPr>
      <w:tblGrid>
        <w:gridCol w:w="3687"/>
        <w:gridCol w:w="2468"/>
        <w:gridCol w:w="1809"/>
        <w:gridCol w:w="1671"/>
      </w:tblGrid>
      <w:tr w:rsidR="00D43A3C" w:rsidRPr="00D43A3C" w14:paraId="37740CE3" w14:textId="77777777" w:rsidTr="00D43A3C">
        <w:tc>
          <w:tcPr>
            <w:tcW w:w="1913" w:type="pct"/>
            <w:shd w:val="clear" w:color="auto" w:fill="4472C4"/>
            <w:vAlign w:val="center"/>
          </w:tcPr>
          <w:p w14:paraId="57880CC3"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Naziv strateškog cilja </w:t>
            </w:r>
            <w:r w:rsidRPr="00D43A3C">
              <w:rPr>
                <w:rFonts w:ascii="Arial" w:eastAsia="Calibri" w:hAnsi="Arial" w:cs="Arial"/>
                <w:i/>
                <w:w w:val="95"/>
                <w:lang w:val="hr-BA"/>
              </w:rPr>
              <w:t>(maksimalno 3-5 strateških ciljeva)</w:t>
            </w:r>
          </w:p>
        </w:tc>
        <w:tc>
          <w:tcPr>
            <w:tcW w:w="1281" w:type="pct"/>
            <w:shd w:val="clear" w:color="auto" w:fill="4472C4"/>
            <w:vAlign w:val="center"/>
          </w:tcPr>
          <w:p w14:paraId="195E7D4B"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b/>
                <w:w w:val="95"/>
                <w:lang w:val="hr-BA"/>
              </w:rPr>
              <w:t>Izvor</w:t>
            </w:r>
          </w:p>
          <w:p w14:paraId="58F961AA"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(veza sa ciljevima iz strateškog okvira)</w:t>
            </w:r>
          </w:p>
        </w:tc>
        <w:tc>
          <w:tcPr>
            <w:tcW w:w="939" w:type="pct"/>
            <w:shd w:val="clear" w:color="auto" w:fill="4472C4"/>
            <w:vAlign w:val="center"/>
          </w:tcPr>
          <w:p w14:paraId="7224922B"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Program u DOB-u</w:t>
            </w:r>
          </w:p>
          <w:p w14:paraId="00086C8B"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(Upisati broj i naziv programa)</w:t>
            </w:r>
          </w:p>
        </w:tc>
        <w:tc>
          <w:tcPr>
            <w:tcW w:w="867" w:type="pct"/>
            <w:shd w:val="clear" w:color="auto" w:fill="4472C4"/>
            <w:vAlign w:val="center"/>
          </w:tcPr>
          <w:p w14:paraId="5E38B9C8"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b/>
                <w:w w:val="95"/>
                <w:lang w:val="hr-BA"/>
              </w:rPr>
              <w:t>Partneri</w:t>
            </w:r>
            <w:r w:rsidRPr="00D43A3C">
              <w:rPr>
                <w:rFonts w:ascii="Arial" w:eastAsia="Calibri" w:hAnsi="Arial" w:cs="Arial"/>
                <w:w w:val="95"/>
                <w:lang w:val="hr-BA"/>
              </w:rPr>
              <w:t xml:space="preserve"> </w:t>
            </w:r>
          </w:p>
          <w:p w14:paraId="413C0AB8"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(institucije sa kojima sud zajedno učestvuje u realizaciji strateškog cilja)</w:t>
            </w:r>
          </w:p>
        </w:tc>
      </w:tr>
      <w:tr w:rsidR="00D43A3C" w:rsidRPr="00D43A3C" w14:paraId="414FB086" w14:textId="77777777" w:rsidTr="00D43A3C">
        <w:tc>
          <w:tcPr>
            <w:tcW w:w="1913" w:type="pct"/>
          </w:tcPr>
          <w:p w14:paraId="7A1F2459" w14:textId="77777777" w:rsidR="00D43A3C" w:rsidRPr="00D43A3C" w:rsidRDefault="00D43A3C" w:rsidP="00D43A3C">
            <w:pPr>
              <w:shd w:val="clear" w:color="auto" w:fill="FFFFFF"/>
              <w:spacing w:line="276" w:lineRule="auto"/>
              <w:ind w:right="146"/>
              <w:jc w:val="center"/>
              <w:rPr>
                <w:rFonts w:ascii="Times New Roman" w:eastAsia="Calibri" w:hAnsi="Times New Roman" w:cs="Times New Roman"/>
                <w:b/>
                <w:w w:val="95"/>
                <w:lang w:val="hr-BA"/>
              </w:rPr>
            </w:pPr>
            <w:r w:rsidRPr="00D43A3C">
              <w:rPr>
                <w:rFonts w:ascii="Times New Roman" w:hAnsi="Times New Roman" w:cs="Times New Roman"/>
                <w:b/>
                <w:lang w:val="hr-BA"/>
              </w:rPr>
              <w:t>„</w:t>
            </w:r>
            <w:r w:rsidRPr="00D43A3C">
              <w:rPr>
                <w:rFonts w:ascii="Times New Roman" w:eastAsia="Calibri" w:hAnsi="Times New Roman" w:cs="Times New Roman"/>
                <w:b/>
                <w:w w:val="95"/>
                <w:lang w:val="hr-BA"/>
              </w:rPr>
              <w:t xml:space="preserve"> Strateški cilj 2.</w:t>
            </w:r>
          </w:p>
          <w:p w14:paraId="17C259E7"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„Povećanje transparentnosti i povjerenja javnosti  ”</w:t>
            </w:r>
          </w:p>
          <w:p w14:paraId="15FFB83B"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p>
          <w:p w14:paraId="0E4B6396"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1281" w:type="pct"/>
          </w:tcPr>
          <w:p w14:paraId="7D383526"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b/>
                <w:w w:val="95"/>
                <w:lang w:val="hr-BA"/>
              </w:rPr>
              <w:lastRenderedPageBreak/>
              <w:t>Cilj</w:t>
            </w:r>
            <w:r w:rsidRPr="00D43A3C">
              <w:rPr>
                <w:rFonts w:ascii="Arial" w:eastAsia="Calibri" w:hAnsi="Arial" w:cs="Arial"/>
                <w:w w:val="95"/>
                <w:lang w:val="hr-BA"/>
              </w:rPr>
              <w:t>:unaprijediti transparentnost</w:t>
            </w:r>
          </w:p>
          <w:p w14:paraId="705BF3D4"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lang w:val="hr-BA"/>
              </w:rPr>
              <w:t xml:space="preserve">Smjernice za objavljivanje sudskih i </w:t>
            </w:r>
            <w:r w:rsidRPr="00D43A3C">
              <w:rPr>
                <w:lang w:val="hr-BA"/>
              </w:rPr>
              <w:lastRenderedPageBreak/>
              <w:t>tužiteljskih odluka CILJ: Javno objavljivanje odluka od posebnog društvenog interesa Zakon o slobodi pristupa informacijama u F BiH CILJ: Osigurati dostupnost podataka pod kontrolom organa</w:t>
            </w:r>
          </w:p>
        </w:tc>
        <w:tc>
          <w:tcPr>
            <w:tcW w:w="939" w:type="pct"/>
          </w:tcPr>
          <w:p w14:paraId="12A60421"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867" w:type="pct"/>
          </w:tcPr>
          <w:p w14:paraId="05F92010"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VSTV,</w:t>
            </w:r>
          </w:p>
        </w:tc>
      </w:tr>
      <w:tr w:rsidR="00D43A3C" w:rsidRPr="00D43A3C" w14:paraId="139B0253" w14:textId="77777777" w:rsidTr="00D43A3C">
        <w:tc>
          <w:tcPr>
            <w:tcW w:w="1913" w:type="pct"/>
            <w:vMerge w:val="restart"/>
            <w:shd w:val="clear" w:color="auto" w:fill="D9E2F3"/>
          </w:tcPr>
          <w:p w14:paraId="2933CCB0" w14:textId="77777777" w:rsidR="00D43A3C" w:rsidRPr="00D43A3C" w:rsidRDefault="00D43A3C" w:rsidP="00D43A3C">
            <w:pPr>
              <w:tabs>
                <w:tab w:val="left" w:pos="2413"/>
              </w:tabs>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krajnje rezultate</w:t>
            </w:r>
          </w:p>
        </w:tc>
        <w:tc>
          <w:tcPr>
            <w:tcW w:w="3087" w:type="pct"/>
            <w:gridSpan w:val="3"/>
            <w:shd w:val="clear" w:color="auto" w:fill="D9E2F3"/>
            <w:vAlign w:val="center"/>
          </w:tcPr>
          <w:p w14:paraId="434044C5"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03C9B59F" w14:textId="77777777" w:rsidTr="00D43A3C">
        <w:tc>
          <w:tcPr>
            <w:tcW w:w="1913" w:type="pct"/>
            <w:vMerge/>
          </w:tcPr>
          <w:p w14:paraId="3CB4EBF1"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1281" w:type="pct"/>
            <w:vAlign w:val="center"/>
          </w:tcPr>
          <w:p w14:paraId="03CC4276" w14:textId="7D9E7212"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2022</w:t>
            </w:r>
          </w:p>
        </w:tc>
        <w:tc>
          <w:tcPr>
            <w:tcW w:w="939" w:type="pct"/>
            <w:vAlign w:val="center"/>
          </w:tcPr>
          <w:p w14:paraId="4E1E6E66" w14:textId="75155D8B"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2023</w:t>
            </w:r>
          </w:p>
        </w:tc>
        <w:tc>
          <w:tcPr>
            <w:tcW w:w="867" w:type="pct"/>
            <w:vAlign w:val="center"/>
          </w:tcPr>
          <w:p w14:paraId="007E2E7A" w14:textId="34D3D7F3"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2024</w:t>
            </w:r>
          </w:p>
        </w:tc>
      </w:tr>
      <w:tr w:rsidR="00D43A3C" w:rsidRPr="00D43A3C" w14:paraId="0332064D" w14:textId="77777777" w:rsidTr="00D43A3C">
        <w:tc>
          <w:tcPr>
            <w:tcW w:w="1913" w:type="pct"/>
          </w:tcPr>
          <w:p w14:paraId="6C494A2F"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 xml:space="preserve"> </w:t>
            </w:r>
            <w:r w:rsidRPr="00D43A3C">
              <w:rPr>
                <w:lang w:val="hr-BA"/>
              </w:rPr>
              <w:t>Izrada strategije komuniciranja i drugih popratnih dokumenata</w:t>
            </w:r>
          </w:p>
        </w:tc>
        <w:tc>
          <w:tcPr>
            <w:tcW w:w="1281" w:type="pct"/>
            <w:vAlign w:val="center"/>
          </w:tcPr>
          <w:p w14:paraId="52AFE5F7"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w:t>
            </w:r>
          </w:p>
        </w:tc>
        <w:tc>
          <w:tcPr>
            <w:tcW w:w="939" w:type="pct"/>
            <w:vAlign w:val="center"/>
          </w:tcPr>
          <w:p w14:paraId="41161D1B"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867" w:type="pct"/>
            <w:vAlign w:val="center"/>
          </w:tcPr>
          <w:p w14:paraId="08676FA0"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3</w:t>
            </w:r>
          </w:p>
        </w:tc>
      </w:tr>
      <w:tr w:rsidR="00D43A3C" w:rsidRPr="00D43A3C" w14:paraId="4A9354C5" w14:textId="77777777" w:rsidTr="00D43A3C">
        <w:tc>
          <w:tcPr>
            <w:tcW w:w="1913" w:type="pct"/>
          </w:tcPr>
          <w:p w14:paraId="31285BCA"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lang w:val="hr-BA"/>
              </w:rPr>
              <w:t>Broj objavljenih sudskih odluka</w:t>
            </w:r>
          </w:p>
        </w:tc>
        <w:tc>
          <w:tcPr>
            <w:tcW w:w="1281" w:type="pct"/>
            <w:vAlign w:val="center"/>
          </w:tcPr>
          <w:p w14:paraId="7456277A"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3</w:t>
            </w:r>
          </w:p>
        </w:tc>
        <w:tc>
          <w:tcPr>
            <w:tcW w:w="939" w:type="pct"/>
            <w:vAlign w:val="center"/>
          </w:tcPr>
          <w:p w14:paraId="28357506"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5</w:t>
            </w:r>
          </w:p>
        </w:tc>
        <w:tc>
          <w:tcPr>
            <w:tcW w:w="867" w:type="pct"/>
            <w:vAlign w:val="center"/>
          </w:tcPr>
          <w:p w14:paraId="25D72AD8"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w w:val="95"/>
                <w:lang w:val="hr-BA"/>
              </w:rPr>
              <w:t>10</w:t>
            </w:r>
          </w:p>
        </w:tc>
      </w:tr>
    </w:tbl>
    <w:p w14:paraId="1127DB2B" w14:textId="77777777" w:rsidR="00D43A3C" w:rsidRPr="00D43A3C" w:rsidRDefault="00D43A3C" w:rsidP="00D43A3C">
      <w:pPr>
        <w:ind w:left="0"/>
        <w:rPr>
          <w:rFonts w:ascii="Arial" w:eastAsia="Calibri" w:hAnsi="Arial" w:cs="Arial"/>
          <w:w w:val="95"/>
          <w:lang w:val="hr-BA"/>
        </w:rPr>
      </w:pPr>
    </w:p>
    <w:p w14:paraId="410FACAE" w14:textId="77777777" w:rsidR="00D43A3C" w:rsidRPr="00D43A3C" w:rsidRDefault="00D43A3C" w:rsidP="00D43A3C">
      <w:pPr>
        <w:ind w:left="0"/>
        <w:rPr>
          <w:rFonts w:ascii="Arial" w:eastAsia="Calibri" w:hAnsi="Arial" w:cs="Arial"/>
          <w:i/>
          <w:w w:val="95"/>
          <w:lang w:val="hr-BA"/>
        </w:rPr>
      </w:pPr>
    </w:p>
    <w:p w14:paraId="1160618F"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tbl>
      <w:tblPr>
        <w:tblStyle w:val="TableGrid"/>
        <w:tblW w:w="5316" w:type="pct"/>
        <w:tblInd w:w="-572" w:type="dxa"/>
        <w:tblLook w:val="04A0" w:firstRow="1" w:lastRow="0" w:firstColumn="1" w:lastColumn="0" w:noHBand="0" w:noVBand="1"/>
      </w:tblPr>
      <w:tblGrid>
        <w:gridCol w:w="3546"/>
        <w:gridCol w:w="2329"/>
        <w:gridCol w:w="1670"/>
        <w:gridCol w:w="2090"/>
      </w:tblGrid>
      <w:tr w:rsidR="00D43A3C" w:rsidRPr="00D43A3C" w14:paraId="488B09D1" w14:textId="77777777" w:rsidTr="00D43A3C">
        <w:tc>
          <w:tcPr>
            <w:tcW w:w="1913" w:type="pct"/>
            <w:shd w:val="clear" w:color="auto" w:fill="4472C4"/>
            <w:vAlign w:val="center"/>
          </w:tcPr>
          <w:p w14:paraId="398B7654"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Naziv strateškog cilja </w:t>
            </w:r>
            <w:r w:rsidRPr="00D43A3C">
              <w:rPr>
                <w:rFonts w:ascii="Arial" w:eastAsia="Calibri" w:hAnsi="Arial" w:cs="Arial"/>
                <w:i/>
                <w:w w:val="95"/>
                <w:lang w:val="hr-BA"/>
              </w:rPr>
              <w:t>(maksimalno 3-5 strateških ciljeva)</w:t>
            </w:r>
          </w:p>
        </w:tc>
        <w:tc>
          <w:tcPr>
            <w:tcW w:w="1281" w:type="pct"/>
            <w:shd w:val="clear" w:color="auto" w:fill="4472C4"/>
            <w:vAlign w:val="center"/>
          </w:tcPr>
          <w:p w14:paraId="36474404"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b/>
                <w:w w:val="95"/>
                <w:lang w:val="hr-BA"/>
              </w:rPr>
              <w:t>Izvor</w:t>
            </w:r>
          </w:p>
          <w:p w14:paraId="67091C93"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(veza sa ciljevima iz strateškog okvira)</w:t>
            </w:r>
          </w:p>
        </w:tc>
        <w:tc>
          <w:tcPr>
            <w:tcW w:w="939" w:type="pct"/>
            <w:shd w:val="clear" w:color="auto" w:fill="4472C4"/>
            <w:vAlign w:val="center"/>
          </w:tcPr>
          <w:p w14:paraId="639A2C69"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Program u DOB-u</w:t>
            </w:r>
          </w:p>
          <w:p w14:paraId="2CA69F66"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(Upisati broj i naziv programa)</w:t>
            </w:r>
          </w:p>
        </w:tc>
        <w:tc>
          <w:tcPr>
            <w:tcW w:w="867" w:type="pct"/>
            <w:shd w:val="clear" w:color="auto" w:fill="4472C4"/>
            <w:vAlign w:val="center"/>
          </w:tcPr>
          <w:p w14:paraId="0F3DCB13"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b/>
                <w:w w:val="95"/>
                <w:lang w:val="hr-BA"/>
              </w:rPr>
              <w:t>Partneri</w:t>
            </w:r>
            <w:r w:rsidRPr="00D43A3C">
              <w:rPr>
                <w:rFonts w:ascii="Arial" w:eastAsia="Calibri" w:hAnsi="Arial" w:cs="Arial"/>
                <w:w w:val="95"/>
                <w:lang w:val="hr-BA"/>
              </w:rPr>
              <w:t xml:space="preserve"> </w:t>
            </w:r>
          </w:p>
          <w:p w14:paraId="50A44229" w14:textId="77777777" w:rsidR="00D43A3C" w:rsidRPr="00D43A3C" w:rsidRDefault="00D43A3C" w:rsidP="00D43A3C">
            <w:pPr>
              <w:tabs>
                <w:tab w:val="left" w:pos="2413"/>
              </w:tabs>
              <w:spacing w:line="276" w:lineRule="auto"/>
              <w:jc w:val="center"/>
              <w:rPr>
                <w:rFonts w:ascii="Arial" w:eastAsia="Calibri" w:hAnsi="Arial" w:cs="Arial"/>
                <w:i/>
                <w:w w:val="95"/>
                <w:lang w:val="hr-BA"/>
              </w:rPr>
            </w:pPr>
            <w:r w:rsidRPr="00D43A3C">
              <w:rPr>
                <w:rFonts w:ascii="Arial" w:eastAsia="Calibri" w:hAnsi="Arial" w:cs="Arial"/>
                <w:i/>
                <w:w w:val="95"/>
                <w:lang w:val="hr-BA"/>
              </w:rPr>
              <w:t>(institucije sa kojima sud zajedno učestvuje u realizaciji strateškog cilja)</w:t>
            </w:r>
          </w:p>
        </w:tc>
      </w:tr>
      <w:tr w:rsidR="00D43A3C" w:rsidRPr="00D43A3C" w14:paraId="0519095A" w14:textId="77777777" w:rsidTr="00D43A3C">
        <w:tc>
          <w:tcPr>
            <w:tcW w:w="1913" w:type="pct"/>
          </w:tcPr>
          <w:p w14:paraId="1904787C"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 Strateški cilj 3:</w:t>
            </w:r>
          </w:p>
          <w:p w14:paraId="5B8EF38E"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 xml:space="preserve"> „Poboljšanje unutrašnje organizacije, stručnog i etičkog postupanja uposlenika, tehničke opremljenosti i sigurnosti    “</w:t>
            </w:r>
          </w:p>
          <w:p w14:paraId="16226581"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p>
          <w:p w14:paraId="409CD450"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1281" w:type="pct"/>
          </w:tcPr>
          <w:p w14:paraId="5B89E1B8"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b/>
                <w:w w:val="95"/>
                <w:lang w:val="hr-BA"/>
              </w:rPr>
              <w:t>Cilj</w:t>
            </w:r>
            <w:r w:rsidRPr="00D43A3C">
              <w:rPr>
                <w:rFonts w:ascii="Arial" w:eastAsia="Calibri" w:hAnsi="Arial" w:cs="Arial"/>
                <w:w w:val="95"/>
                <w:lang w:val="hr-BA"/>
              </w:rPr>
              <w:t xml:space="preserve">:unaprijediti unutrašnju organizaciju, stručno i etično postupanje </w:t>
            </w:r>
          </w:p>
          <w:p w14:paraId="53A535D2"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Povečati sigurnost</w:t>
            </w:r>
          </w:p>
        </w:tc>
        <w:tc>
          <w:tcPr>
            <w:tcW w:w="939" w:type="pct"/>
          </w:tcPr>
          <w:p w14:paraId="040E9B4D"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867" w:type="pct"/>
          </w:tcPr>
          <w:p w14:paraId="3F687C90"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VSTV,Ministarstvo pravde, Vrhvno sud-Predsjdnik Vrhovnog suda,</w:t>
            </w:r>
          </w:p>
          <w:p w14:paraId="267F84DE"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Sudska policija</w:t>
            </w:r>
          </w:p>
        </w:tc>
      </w:tr>
      <w:tr w:rsidR="00D43A3C" w:rsidRPr="00D43A3C" w14:paraId="0CC5074F" w14:textId="77777777" w:rsidTr="00D43A3C">
        <w:tc>
          <w:tcPr>
            <w:tcW w:w="1913" w:type="pct"/>
            <w:vMerge w:val="restart"/>
            <w:shd w:val="clear" w:color="auto" w:fill="D9E2F3"/>
          </w:tcPr>
          <w:p w14:paraId="2C8866DC" w14:textId="77777777" w:rsidR="00D43A3C" w:rsidRPr="00D43A3C" w:rsidRDefault="00D43A3C" w:rsidP="00D43A3C">
            <w:pPr>
              <w:tabs>
                <w:tab w:val="left" w:pos="2413"/>
              </w:tabs>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krajnje rezultate</w:t>
            </w:r>
          </w:p>
        </w:tc>
        <w:tc>
          <w:tcPr>
            <w:tcW w:w="3087" w:type="pct"/>
            <w:gridSpan w:val="3"/>
            <w:shd w:val="clear" w:color="auto" w:fill="D9E2F3"/>
            <w:vAlign w:val="center"/>
          </w:tcPr>
          <w:p w14:paraId="07DEE35C"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3E9859B4" w14:textId="77777777" w:rsidTr="00D43A3C">
        <w:tc>
          <w:tcPr>
            <w:tcW w:w="1913" w:type="pct"/>
            <w:vMerge/>
          </w:tcPr>
          <w:p w14:paraId="7DB60EBA" w14:textId="77777777" w:rsidR="00D43A3C" w:rsidRPr="00D43A3C" w:rsidRDefault="00D43A3C" w:rsidP="00D43A3C">
            <w:pPr>
              <w:tabs>
                <w:tab w:val="left" w:pos="2413"/>
              </w:tabs>
              <w:spacing w:line="276" w:lineRule="auto"/>
              <w:jc w:val="both"/>
              <w:rPr>
                <w:rFonts w:ascii="Arial" w:eastAsia="Calibri" w:hAnsi="Arial" w:cs="Arial"/>
                <w:w w:val="95"/>
                <w:lang w:val="hr-BA"/>
              </w:rPr>
            </w:pPr>
          </w:p>
        </w:tc>
        <w:tc>
          <w:tcPr>
            <w:tcW w:w="1281" w:type="pct"/>
            <w:vAlign w:val="center"/>
          </w:tcPr>
          <w:p w14:paraId="4C5FFC24" w14:textId="5B454EAB"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2022</w:t>
            </w:r>
          </w:p>
        </w:tc>
        <w:tc>
          <w:tcPr>
            <w:tcW w:w="939" w:type="pct"/>
            <w:vAlign w:val="center"/>
          </w:tcPr>
          <w:p w14:paraId="1958D39D" w14:textId="42718DCF"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2023</w:t>
            </w:r>
          </w:p>
        </w:tc>
        <w:tc>
          <w:tcPr>
            <w:tcW w:w="867" w:type="pct"/>
            <w:vAlign w:val="center"/>
          </w:tcPr>
          <w:p w14:paraId="7FBADC0A" w14:textId="2B9C9AC7" w:rsidR="00D43A3C" w:rsidRPr="00D43A3C" w:rsidRDefault="00426035" w:rsidP="00D43A3C">
            <w:pPr>
              <w:tabs>
                <w:tab w:val="left" w:pos="2413"/>
              </w:tabs>
              <w:spacing w:line="276" w:lineRule="auto"/>
              <w:jc w:val="center"/>
              <w:rPr>
                <w:rFonts w:ascii="Arial" w:eastAsia="Calibri" w:hAnsi="Arial" w:cs="Arial"/>
                <w:w w:val="95"/>
                <w:lang w:val="hr-BA"/>
              </w:rPr>
            </w:pPr>
            <w:r>
              <w:rPr>
                <w:rFonts w:ascii="Arial" w:eastAsia="Calibri" w:hAnsi="Arial" w:cs="Arial"/>
                <w:w w:val="95"/>
                <w:lang w:val="hr-BA"/>
              </w:rPr>
              <w:t>2024</w:t>
            </w:r>
          </w:p>
        </w:tc>
      </w:tr>
      <w:tr w:rsidR="00D43A3C" w:rsidRPr="00D43A3C" w14:paraId="77128A21" w14:textId="77777777" w:rsidTr="00D43A3C">
        <w:tc>
          <w:tcPr>
            <w:tcW w:w="1913" w:type="pct"/>
          </w:tcPr>
          <w:p w14:paraId="75B621C8"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 xml:space="preserve"> broj sudskih odjeljenja</w:t>
            </w:r>
          </w:p>
        </w:tc>
        <w:tc>
          <w:tcPr>
            <w:tcW w:w="1281" w:type="pct"/>
            <w:vAlign w:val="center"/>
          </w:tcPr>
          <w:p w14:paraId="673AFC3A"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0</w:t>
            </w:r>
          </w:p>
        </w:tc>
        <w:tc>
          <w:tcPr>
            <w:tcW w:w="939" w:type="pct"/>
            <w:vAlign w:val="center"/>
          </w:tcPr>
          <w:p w14:paraId="5CEB1F99"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867" w:type="pct"/>
            <w:vAlign w:val="center"/>
          </w:tcPr>
          <w:p w14:paraId="43282B51" w14:textId="77777777" w:rsidR="00D43A3C" w:rsidRPr="00D43A3C" w:rsidRDefault="00D43A3C" w:rsidP="00D43A3C">
            <w:pPr>
              <w:tabs>
                <w:tab w:val="left" w:pos="2413"/>
              </w:tabs>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3</w:t>
            </w:r>
          </w:p>
        </w:tc>
      </w:tr>
      <w:tr w:rsidR="00D43A3C" w:rsidRPr="00D43A3C" w14:paraId="4DE55099" w14:textId="77777777" w:rsidTr="00D43A3C">
        <w:tc>
          <w:tcPr>
            <w:tcW w:w="1913" w:type="pct"/>
          </w:tcPr>
          <w:p w14:paraId="1D4A0DAD" w14:textId="77777777" w:rsidR="00D43A3C" w:rsidRPr="00D43A3C" w:rsidRDefault="00D43A3C" w:rsidP="00D43A3C">
            <w:pPr>
              <w:tabs>
                <w:tab w:val="left" w:pos="2413"/>
              </w:tabs>
              <w:spacing w:line="276" w:lineRule="auto"/>
              <w:jc w:val="both"/>
              <w:rPr>
                <w:rFonts w:ascii="Arial" w:eastAsia="Calibri" w:hAnsi="Arial" w:cs="Arial"/>
                <w:w w:val="95"/>
                <w:lang w:val="hr-BA"/>
              </w:rPr>
            </w:pPr>
            <w:r w:rsidRPr="00D43A3C">
              <w:rPr>
                <w:rFonts w:ascii="Arial" w:eastAsia="Calibri" w:hAnsi="Arial" w:cs="Arial"/>
                <w:w w:val="95"/>
                <w:lang w:val="hr-BA"/>
              </w:rPr>
              <w:t>Broj sudskih policajaca</w:t>
            </w:r>
          </w:p>
        </w:tc>
        <w:tc>
          <w:tcPr>
            <w:tcW w:w="1281" w:type="pct"/>
            <w:vAlign w:val="center"/>
          </w:tcPr>
          <w:p w14:paraId="3CFB58B9"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2</w:t>
            </w:r>
          </w:p>
        </w:tc>
        <w:tc>
          <w:tcPr>
            <w:tcW w:w="939" w:type="pct"/>
            <w:vAlign w:val="center"/>
          </w:tcPr>
          <w:p w14:paraId="118797DD" w14:textId="77777777" w:rsidR="00D43A3C" w:rsidRPr="00D43A3C" w:rsidRDefault="00D43A3C" w:rsidP="00D43A3C">
            <w:pPr>
              <w:tabs>
                <w:tab w:val="left" w:pos="2413"/>
              </w:tabs>
              <w:spacing w:line="276" w:lineRule="auto"/>
              <w:jc w:val="center"/>
              <w:rPr>
                <w:rFonts w:ascii="Arial" w:eastAsia="Calibri" w:hAnsi="Arial" w:cs="Arial"/>
                <w:b/>
                <w:w w:val="95"/>
                <w:lang w:val="hr-BA"/>
              </w:rPr>
            </w:pPr>
            <w:r w:rsidRPr="00D43A3C">
              <w:rPr>
                <w:rFonts w:ascii="Arial" w:eastAsia="Calibri" w:hAnsi="Arial" w:cs="Arial"/>
                <w:b/>
                <w:w w:val="95"/>
                <w:lang w:val="hr-BA"/>
              </w:rPr>
              <w:t>4</w:t>
            </w:r>
          </w:p>
        </w:tc>
        <w:tc>
          <w:tcPr>
            <w:tcW w:w="867" w:type="pct"/>
            <w:vAlign w:val="center"/>
          </w:tcPr>
          <w:p w14:paraId="19D9A6EB" w14:textId="77777777" w:rsidR="00D43A3C" w:rsidRPr="00D43A3C" w:rsidRDefault="00D43A3C" w:rsidP="00D43A3C">
            <w:pPr>
              <w:tabs>
                <w:tab w:val="left" w:pos="2413"/>
              </w:tabs>
              <w:spacing w:line="276" w:lineRule="auto"/>
              <w:jc w:val="center"/>
              <w:rPr>
                <w:rFonts w:ascii="Arial" w:eastAsia="Calibri" w:hAnsi="Arial" w:cs="Arial"/>
                <w:w w:val="95"/>
                <w:lang w:val="hr-BA"/>
              </w:rPr>
            </w:pPr>
            <w:r w:rsidRPr="00D43A3C">
              <w:rPr>
                <w:rFonts w:ascii="Arial" w:eastAsia="Calibri" w:hAnsi="Arial" w:cs="Arial"/>
                <w:w w:val="95"/>
                <w:lang w:val="hr-BA"/>
              </w:rPr>
              <w:t>4</w:t>
            </w:r>
          </w:p>
        </w:tc>
      </w:tr>
    </w:tbl>
    <w:p w14:paraId="7151E581" w14:textId="77777777" w:rsidR="00D43A3C" w:rsidRPr="00D43A3C" w:rsidRDefault="00D43A3C" w:rsidP="00D43A3C">
      <w:pPr>
        <w:ind w:left="0"/>
        <w:rPr>
          <w:rFonts w:ascii="Arial" w:eastAsia="Calibri" w:hAnsi="Arial" w:cs="Arial"/>
          <w:i/>
          <w:w w:val="95"/>
          <w:lang w:val="hr-BA"/>
        </w:rPr>
      </w:pPr>
    </w:p>
    <w:p w14:paraId="6DDE8397" w14:textId="77777777" w:rsidR="00D43A3C" w:rsidRPr="00D43A3C" w:rsidRDefault="00D43A3C" w:rsidP="00D43A3C">
      <w:pPr>
        <w:ind w:left="0"/>
        <w:rPr>
          <w:rFonts w:ascii="Arial" w:eastAsia="Calibri" w:hAnsi="Arial" w:cs="Arial"/>
          <w:i/>
          <w:w w:val="95"/>
          <w:lang w:val="hr-BA"/>
        </w:rPr>
      </w:pPr>
    </w:p>
    <w:p w14:paraId="0C6B3045" w14:textId="77777777" w:rsidR="00D43A3C" w:rsidRPr="00D43A3C" w:rsidRDefault="00D43A3C" w:rsidP="00D43A3C">
      <w:pPr>
        <w:ind w:left="0"/>
        <w:rPr>
          <w:rFonts w:ascii="Arial" w:eastAsia="Calibri" w:hAnsi="Arial" w:cs="Arial"/>
          <w:i/>
          <w:w w:val="95"/>
          <w:lang w:val="hr-BA"/>
        </w:rPr>
      </w:pPr>
    </w:p>
    <w:p w14:paraId="072776A6" w14:textId="77777777" w:rsidR="00D43A3C" w:rsidRPr="00D43A3C" w:rsidRDefault="00D43A3C" w:rsidP="00D43A3C">
      <w:pPr>
        <w:ind w:left="0"/>
        <w:rPr>
          <w:rFonts w:ascii="Arial" w:eastAsia="Calibri" w:hAnsi="Arial" w:cs="Arial"/>
          <w:i/>
          <w:w w:val="95"/>
          <w:lang w:val="hr-BA"/>
        </w:rPr>
      </w:pPr>
    </w:p>
    <w:p w14:paraId="0FFF7EE5" w14:textId="77777777" w:rsidR="00D43A3C" w:rsidRPr="00D43A3C" w:rsidRDefault="00D43A3C" w:rsidP="00D43A3C">
      <w:pPr>
        <w:ind w:left="0"/>
        <w:rPr>
          <w:rFonts w:ascii="Arial" w:eastAsia="Calibri" w:hAnsi="Arial" w:cs="Arial"/>
          <w:i/>
          <w:w w:val="95"/>
          <w:lang w:val="hr-BA"/>
        </w:rPr>
      </w:pPr>
    </w:p>
    <w:p w14:paraId="57B3E0B2" w14:textId="77777777" w:rsidR="00D43A3C" w:rsidRPr="00D43A3C" w:rsidRDefault="00D43A3C" w:rsidP="00D43A3C">
      <w:pPr>
        <w:ind w:left="0"/>
        <w:rPr>
          <w:rFonts w:ascii="Arial" w:eastAsia="Calibri" w:hAnsi="Arial" w:cs="Arial"/>
          <w:i/>
          <w:w w:val="95"/>
          <w:lang w:val="hr-BA"/>
        </w:rPr>
      </w:pPr>
    </w:p>
    <w:p w14:paraId="2ABFEDC6" w14:textId="77777777" w:rsidR="00D43A3C" w:rsidRPr="00D43A3C" w:rsidRDefault="00D43A3C" w:rsidP="00D43A3C">
      <w:pPr>
        <w:ind w:left="0"/>
        <w:rPr>
          <w:rFonts w:ascii="Arial" w:eastAsia="Calibri" w:hAnsi="Arial" w:cs="Arial"/>
          <w:i/>
          <w:w w:val="95"/>
          <w:lang w:val="hr-BA"/>
        </w:rPr>
      </w:pPr>
    </w:p>
    <w:p w14:paraId="201187FE" w14:textId="77777777" w:rsidR="00D43A3C" w:rsidRPr="00D43A3C" w:rsidRDefault="00D43A3C" w:rsidP="00D43A3C">
      <w:pPr>
        <w:ind w:left="0"/>
        <w:rPr>
          <w:rFonts w:ascii="Arial" w:eastAsia="Calibri" w:hAnsi="Arial" w:cs="Arial"/>
          <w:i/>
          <w:w w:val="95"/>
          <w:lang w:val="hr-BA"/>
        </w:rPr>
      </w:pPr>
    </w:p>
    <w:p w14:paraId="5B9AE48D" w14:textId="77777777" w:rsidR="00D43A3C" w:rsidRPr="00D43A3C" w:rsidRDefault="00D43A3C" w:rsidP="00D43A3C">
      <w:pPr>
        <w:ind w:left="0"/>
        <w:rPr>
          <w:rFonts w:ascii="Arial" w:eastAsia="Calibri" w:hAnsi="Arial" w:cs="Arial"/>
          <w:i/>
          <w:w w:val="95"/>
          <w:lang w:val="hr-BA"/>
        </w:rPr>
      </w:pPr>
    </w:p>
    <w:p w14:paraId="603EE7C9" w14:textId="77777777" w:rsidR="00D43A3C" w:rsidRPr="00D43A3C" w:rsidRDefault="00D43A3C" w:rsidP="00D43A3C">
      <w:pPr>
        <w:ind w:left="0"/>
        <w:rPr>
          <w:rFonts w:ascii="Arial" w:eastAsia="Calibri" w:hAnsi="Arial" w:cs="Arial"/>
          <w:i/>
          <w:w w:val="95"/>
          <w:lang w:val="hr-BA"/>
        </w:rPr>
      </w:pPr>
    </w:p>
    <w:p w14:paraId="684EFFCE" w14:textId="77777777" w:rsidR="00D43A3C" w:rsidRPr="00D43A3C" w:rsidRDefault="00D43A3C" w:rsidP="00D43A3C">
      <w:pPr>
        <w:ind w:left="0"/>
        <w:rPr>
          <w:rFonts w:ascii="Arial" w:eastAsia="Calibri" w:hAnsi="Arial" w:cs="Arial"/>
          <w:i/>
          <w:w w:val="95"/>
          <w:lang w:val="hr-BA"/>
        </w:rPr>
      </w:pPr>
    </w:p>
    <w:p w14:paraId="39B8705B" w14:textId="77777777" w:rsidR="00D43A3C" w:rsidRPr="00D43A3C" w:rsidRDefault="00D43A3C" w:rsidP="00D43A3C">
      <w:pPr>
        <w:shd w:val="clear" w:color="auto" w:fill="FFFFFF"/>
        <w:spacing w:line="276" w:lineRule="auto"/>
        <w:ind w:left="0" w:right="146"/>
        <w:jc w:val="both"/>
        <w:outlineLvl w:val="1"/>
        <w:rPr>
          <w:rFonts w:ascii="Arial" w:eastAsia="Calibri" w:hAnsi="Arial" w:cs="Arial"/>
          <w:b/>
          <w:w w:val="95"/>
          <w:sz w:val="24"/>
          <w:szCs w:val="24"/>
          <w:u w:val="single"/>
          <w:lang w:val="hr-BA"/>
        </w:rPr>
      </w:pPr>
    </w:p>
    <w:p w14:paraId="73BB29D3" w14:textId="77777777" w:rsidR="00D43A3C" w:rsidRPr="00D43A3C" w:rsidRDefault="00D43A3C" w:rsidP="00D43A3C">
      <w:pPr>
        <w:ind w:left="0"/>
        <w:rPr>
          <w:rFonts w:ascii="Arial" w:eastAsia="Calibri" w:hAnsi="Arial" w:cs="Arial"/>
          <w:b/>
          <w:w w:val="95"/>
          <w:sz w:val="24"/>
          <w:szCs w:val="24"/>
          <w:u w:val="single"/>
          <w:lang w:val="hr-BA"/>
        </w:rPr>
      </w:pPr>
    </w:p>
    <w:p w14:paraId="6E406A87" w14:textId="77777777" w:rsidR="00D43A3C" w:rsidRPr="00D43A3C" w:rsidRDefault="00D43A3C" w:rsidP="00D43A3C">
      <w:pPr>
        <w:keepNext/>
        <w:keepLines/>
        <w:spacing w:before="240"/>
        <w:outlineLvl w:val="0"/>
        <w:rPr>
          <w:rFonts w:asciiTheme="majorHAnsi" w:eastAsiaTheme="majorEastAsia" w:hAnsiTheme="majorHAnsi" w:cstheme="majorBidi"/>
          <w:color w:val="2E74B5" w:themeColor="accent1" w:themeShade="BF"/>
          <w:sz w:val="32"/>
          <w:szCs w:val="32"/>
          <w:lang w:val="hr-BA"/>
        </w:rPr>
      </w:pPr>
      <w:bookmarkStart w:id="65" w:name="_Toc67422572"/>
      <w:bookmarkStart w:id="66" w:name="_Toc76479659"/>
      <w:r w:rsidRPr="00D43A3C">
        <w:rPr>
          <w:rFonts w:asciiTheme="majorHAnsi" w:eastAsiaTheme="majorEastAsia" w:hAnsiTheme="majorHAnsi" w:cstheme="majorBidi"/>
          <w:color w:val="2E74B5" w:themeColor="accent1" w:themeShade="BF"/>
          <w:sz w:val="32"/>
          <w:szCs w:val="32"/>
          <w:lang w:val="hr-BA"/>
        </w:rPr>
        <w:t>C.</w:t>
      </w:r>
      <w:r w:rsidRPr="00D43A3C">
        <w:rPr>
          <w:rFonts w:asciiTheme="majorHAnsi" w:eastAsiaTheme="majorEastAsia" w:hAnsiTheme="majorHAnsi" w:cstheme="majorBidi"/>
          <w:color w:val="2E74B5" w:themeColor="accent1" w:themeShade="BF"/>
          <w:sz w:val="32"/>
          <w:szCs w:val="32"/>
          <w:lang w:val="hr-BA"/>
        </w:rPr>
        <w:tab/>
        <w:t>Trogodišnji ciljevi i aktivnosti po strateškim ciljevima</w:t>
      </w:r>
      <w:bookmarkEnd w:id="65"/>
      <w:bookmarkEnd w:id="66"/>
    </w:p>
    <w:bookmarkEnd w:id="64"/>
    <w:p w14:paraId="3843A605"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r w:rsidRPr="00D43A3C">
        <w:rPr>
          <w:rFonts w:ascii="Arial" w:eastAsia="Verdana" w:hAnsi="Arial" w:cs="Arial"/>
          <w:b/>
          <w:bCs/>
          <w:w w:val="95"/>
          <w:lang w:val="hr-BA"/>
        </w:rPr>
        <w:t xml:space="preserve"> </w:t>
      </w:r>
    </w:p>
    <w:tbl>
      <w:tblPr>
        <w:tblStyle w:val="TableGrid"/>
        <w:tblW w:w="0" w:type="auto"/>
        <w:tblLook w:val="04A0" w:firstRow="1" w:lastRow="0" w:firstColumn="1" w:lastColumn="0" w:noHBand="0" w:noVBand="1"/>
      </w:tblPr>
      <w:tblGrid>
        <w:gridCol w:w="988"/>
        <w:gridCol w:w="2053"/>
        <w:gridCol w:w="2485"/>
        <w:gridCol w:w="410"/>
        <w:gridCol w:w="1209"/>
        <w:gridCol w:w="1613"/>
      </w:tblGrid>
      <w:tr w:rsidR="00D43A3C" w:rsidRPr="00D43A3C" w14:paraId="3A2370DD" w14:textId="77777777" w:rsidTr="00D43A3C">
        <w:tc>
          <w:tcPr>
            <w:tcW w:w="3041" w:type="dxa"/>
            <w:gridSpan w:val="2"/>
            <w:shd w:val="clear" w:color="auto" w:fill="8EAADB"/>
          </w:tcPr>
          <w:p w14:paraId="1644D3BA"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Strateški cilj 1</w:t>
            </w:r>
          </w:p>
        </w:tc>
        <w:tc>
          <w:tcPr>
            <w:tcW w:w="5717" w:type="dxa"/>
            <w:gridSpan w:val="4"/>
            <w:shd w:val="clear" w:color="auto" w:fill="8EAADB"/>
            <w:vAlign w:val="center"/>
          </w:tcPr>
          <w:p w14:paraId="697B4C1A" w14:textId="77777777" w:rsidR="00D43A3C" w:rsidRPr="00D43A3C" w:rsidRDefault="00D43A3C" w:rsidP="00D43A3C">
            <w:pPr>
              <w:spacing w:line="276" w:lineRule="auto"/>
              <w:jc w:val="both"/>
              <w:rPr>
                <w:rFonts w:ascii="Arial" w:eastAsia="Calibri" w:hAnsi="Arial" w:cs="Arial"/>
                <w:b/>
                <w:i/>
                <w:w w:val="95"/>
                <w:lang w:val="hr-BA"/>
              </w:rPr>
            </w:pPr>
            <w:r w:rsidRPr="00D43A3C">
              <w:rPr>
                <w:rFonts w:ascii="Times New Roman" w:hAnsi="Times New Roman" w:cs="Times New Roman"/>
                <w:b/>
                <w:lang w:val="hr-BA"/>
              </w:rPr>
              <w:t>Povećanje efikasnosti rada suda u cilju da se osigura potpuno pravo na suđenje u razumnom roku ”</w:t>
            </w:r>
          </w:p>
        </w:tc>
      </w:tr>
      <w:tr w:rsidR="00D43A3C" w:rsidRPr="00D43A3C" w14:paraId="2B815E70" w14:textId="77777777" w:rsidTr="00D43A3C">
        <w:tc>
          <w:tcPr>
            <w:tcW w:w="3041" w:type="dxa"/>
            <w:gridSpan w:val="2"/>
            <w:shd w:val="clear" w:color="auto" w:fill="8EAADB"/>
          </w:tcPr>
          <w:p w14:paraId="7CADABF1"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Trogodišnji cilj 1.1.</w:t>
            </w:r>
          </w:p>
        </w:tc>
        <w:tc>
          <w:tcPr>
            <w:tcW w:w="5717" w:type="dxa"/>
            <w:gridSpan w:val="4"/>
            <w:shd w:val="clear" w:color="auto" w:fill="8EAADB"/>
            <w:vAlign w:val="center"/>
          </w:tcPr>
          <w:p w14:paraId="2DAA3EB4" w14:textId="77777777" w:rsidR="00D43A3C" w:rsidRPr="00D43A3C" w:rsidRDefault="00D43A3C" w:rsidP="00D43A3C">
            <w:pPr>
              <w:shd w:val="clear" w:color="auto" w:fill="FFFFFF"/>
              <w:spacing w:line="276" w:lineRule="auto"/>
              <w:ind w:right="146"/>
              <w:jc w:val="both"/>
              <w:rPr>
                <w:rFonts w:ascii="Times New Roman" w:hAnsi="Times New Roman" w:cs="Times New Roman"/>
                <w:lang w:val="hr-BA"/>
              </w:rPr>
            </w:pPr>
            <w:r w:rsidRPr="00D43A3C">
              <w:rPr>
                <w:rFonts w:ascii="Times New Roman" w:hAnsi="Times New Roman" w:cs="Times New Roman"/>
                <w:lang w:val="hr-BA"/>
              </w:rPr>
              <w:t>Smanjenje prosječne duljine trajanja predmeta na svim referatima;</w:t>
            </w:r>
          </w:p>
          <w:p w14:paraId="7734467F"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55C5929E" w14:textId="77777777" w:rsidTr="00D43A3C">
        <w:tc>
          <w:tcPr>
            <w:tcW w:w="3041" w:type="dxa"/>
            <w:gridSpan w:val="2"/>
            <w:vMerge w:val="restart"/>
            <w:shd w:val="clear" w:color="auto" w:fill="8EAADB"/>
          </w:tcPr>
          <w:p w14:paraId="1D10C289"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izlazne rezultate</w:t>
            </w:r>
          </w:p>
        </w:tc>
        <w:tc>
          <w:tcPr>
            <w:tcW w:w="5717" w:type="dxa"/>
            <w:gridSpan w:val="4"/>
            <w:shd w:val="clear" w:color="auto" w:fill="8EAADB"/>
            <w:vAlign w:val="center"/>
          </w:tcPr>
          <w:p w14:paraId="2703BF10"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57CC3FA1" w14:textId="77777777" w:rsidTr="00D43A3C">
        <w:tc>
          <w:tcPr>
            <w:tcW w:w="3041" w:type="dxa"/>
            <w:gridSpan w:val="2"/>
            <w:vMerge/>
            <w:tcBorders>
              <w:bottom w:val="single" w:sz="4" w:space="0" w:color="auto"/>
            </w:tcBorders>
            <w:shd w:val="clear" w:color="auto" w:fill="8EAADB"/>
          </w:tcPr>
          <w:p w14:paraId="17968E05" w14:textId="77777777" w:rsidR="00D43A3C" w:rsidRPr="00D43A3C" w:rsidRDefault="00D43A3C" w:rsidP="00D43A3C">
            <w:pPr>
              <w:spacing w:line="276" w:lineRule="auto"/>
              <w:jc w:val="both"/>
              <w:rPr>
                <w:rFonts w:ascii="Arial" w:eastAsia="Calibri" w:hAnsi="Arial" w:cs="Arial"/>
                <w:w w:val="95"/>
                <w:lang w:val="hr-BA"/>
              </w:rPr>
            </w:pPr>
          </w:p>
        </w:tc>
        <w:tc>
          <w:tcPr>
            <w:tcW w:w="2485" w:type="dxa"/>
            <w:shd w:val="clear" w:color="auto" w:fill="D9E2F3"/>
            <w:vAlign w:val="center"/>
          </w:tcPr>
          <w:p w14:paraId="05D30866" w14:textId="5ED7891D"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2022</w:t>
            </w:r>
            <w:r w:rsidR="00D43A3C" w:rsidRPr="00D43A3C">
              <w:rPr>
                <w:rFonts w:ascii="Arial" w:eastAsia="Calibri" w:hAnsi="Arial" w:cs="Arial"/>
                <w:w w:val="95"/>
                <w:lang w:val="hr-BA"/>
              </w:rPr>
              <w:t xml:space="preserve"> (n)</w:t>
            </w:r>
          </w:p>
        </w:tc>
        <w:tc>
          <w:tcPr>
            <w:tcW w:w="1619" w:type="dxa"/>
            <w:gridSpan w:val="2"/>
            <w:shd w:val="clear" w:color="auto" w:fill="D9E2F3"/>
            <w:vAlign w:val="center"/>
          </w:tcPr>
          <w:p w14:paraId="0BF5D579" w14:textId="27BA63F5"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2023</w:t>
            </w:r>
            <w:r w:rsidR="00D43A3C" w:rsidRPr="00D43A3C">
              <w:rPr>
                <w:rFonts w:ascii="Arial" w:eastAsia="Calibri" w:hAnsi="Arial" w:cs="Arial"/>
                <w:w w:val="95"/>
                <w:lang w:val="hr-BA"/>
              </w:rPr>
              <w:t xml:space="preserve"> (n+1)</w:t>
            </w:r>
          </w:p>
        </w:tc>
        <w:tc>
          <w:tcPr>
            <w:tcW w:w="1613" w:type="dxa"/>
            <w:shd w:val="clear" w:color="auto" w:fill="D9E2F3"/>
            <w:vAlign w:val="center"/>
          </w:tcPr>
          <w:p w14:paraId="710B4112" w14:textId="70DE5212"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2024</w:t>
            </w:r>
            <w:r w:rsidR="00D43A3C" w:rsidRPr="00D43A3C">
              <w:rPr>
                <w:rFonts w:ascii="Arial" w:eastAsia="Calibri" w:hAnsi="Arial" w:cs="Arial"/>
                <w:w w:val="95"/>
                <w:lang w:val="hr-BA"/>
              </w:rPr>
              <w:t xml:space="preserve"> (n+2)</w:t>
            </w:r>
          </w:p>
        </w:tc>
      </w:tr>
      <w:tr w:rsidR="00D43A3C" w:rsidRPr="00D43A3C" w14:paraId="53531F04" w14:textId="77777777" w:rsidTr="00D43A3C">
        <w:tc>
          <w:tcPr>
            <w:tcW w:w="3041" w:type="dxa"/>
            <w:gridSpan w:val="2"/>
            <w:tcBorders>
              <w:top w:val="single" w:sz="4" w:space="0" w:color="auto"/>
              <w:left w:val="single" w:sz="4" w:space="0" w:color="auto"/>
              <w:bottom w:val="nil"/>
              <w:right w:val="single" w:sz="4" w:space="0" w:color="auto"/>
            </w:tcBorders>
          </w:tcPr>
          <w:p w14:paraId="51B1F980" w14:textId="77777777" w:rsidR="00D43A3C" w:rsidRPr="00D43A3C" w:rsidRDefault="00D43A3C" w:rsidP="00D43A3C">
            <w:pPr>
              <w:shd w:val="clear" w:color="auto" w:fill="FFFFFF"/>
              <w:spacing w:line="276" w:lineRule="auto"/>
              <w:ind w:right="146"/>
              <w:jc w:val="both"/>
              <w:rPr>
                <w:rFonts w:ascii="Times New Roman" w:hAnsi="Times New Roman" w:cs="Times New Roman"/>
                <w:lang w:val="hr-BA"/>
              </w:rPr>
            </w:pPr>
            <w:r w:rsidRPr="00D43A3C">
              <w:rPr>
                <w:rFonts w:ascii="Arial" w:eastAsia="Calibri" w:hAnsi="Arial" w:cs="Arial"/>
                <w:w w:val="95"/>
                <w:lang w:val="hr-BA"/>
              </w:rPr>
              <w:t xml:space="preserve"> broj zaključenih sudskih poravnanja</w:t>
            </w:r>
          </w:p>
        </w:tc>
        <w:tc>
          <w:tcPr>
            <w:tcW w:w="2485" w:type="dxa"/>
            <w:tcBorders>
              <w:left w:val="single" w:sz="4" w:space="0" w:color="auto"/>
            </w:tcBorders>
            <w:vAlign w:val="center"/>
          </w:tcPr>
          <w:p w14:paraId="33BD8090"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8</w:t>
            </w:r>
          </w:p>
        </w:tc>
        <w:tc>
          <w:tcPr>
            <w:tcW w:w="1619" w:type="dxa"/>
            <w:gridSpan w:val="2"/>
            <w:vAlign w:val="center"/>
          </w:tcPr>
          <w:p w14:paraId="07F9DEB8"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10</w:t>
            </w:r>
          </w:p>
        </w:tc>
        <w:tc>
          <w:tcPr>
            <w:tcW w:w="1613" w:type="dxa"/>
            <w:vAlign w:val="center"/>
          </w:tcPr>
          <w:p w14:paraId="17E1FA7C"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12</w:t>
            </w:r>
          </w:p>
        </w:tc>
      </w:tr>
      <w:tr w:rsidR="00D43A3C" w:rsidRPr="00D43A3C" w14:paraId="3CF88899" w14:textId="77777777" w:rsidTr="00D43A3C">
        <w:tc>
          <w:tcPr>
            <w:tcW w:w="3041" w:type="dxa"/>
            <w:gridSpan w:val="2"/>
            <w:tcBorders>
              <w:top w:val="single" w:sz="4" w:space="0" w:color="auto"/>
              <w:left w:val="single" w:sz="4" w:space="0" w:color="auto"/>
              <w:bottom w:val="single" w:sz="4" w:space="0" w:color="auto"/>
              <w:right w:val="single" w:sz="4" w:space="0" w:color="auto"/>
            </w:tcBorders>
          </w:tcPr>
          <w:p w14:paraId="36D9D098" w14:textId="77777777" w:rsidR="00D43A3C" w:rsidRPr="00D43A3C" w:rsidRDefault="00D43A3C" w:rsidP="00D43A3C">
            <w:pPr>
              <w:shd w:val="clear" w:color="auto" w:fill="FFFFFF"/>
              <w:spacing w:line="276" w:lineRule="auto"/>
              <w:ind w:right="146"/>
              <w:jc w:val="both"/>
              <w:rPr>
                <w:rFonts w:ascii="Times New Roman" w:hAnsi="Times New Roman" w:cs="Times New Roman"/>
                <w:lang w:val="hr-BA"/>
              </w:rPr>
            </w:pPr>
            <w:r w:rsidRPr="00D43A3C">
              <w:rPr>
                <w:rFonts w:ascii="Times New Roman" w:hAnsi="Times New Roman" w:cs="Times New Roman"/>
                <w:lang w:val="hr-BA"/>
              </w:rPr>
              <w:t>Smanjenje prosječne duljine trajanja predmeta na svim referatima;</w:t>
            </w:r>
          </w:p>
          <w:p w14:paraId="5D241F86" w14:textId="77777777" w:rsidR="00D43A3C" w:rsidRPr="00D43A3C" w:rsidRDefault="00D43A3C" w:rsidP="00D43A3C">
            <w:pPr>
              <w:spacing w:line="276" w:lineRule="auto"/>
              <w:jc w:val="both"/>
              <w:rPr>
                <w:rFonts w:ascii="Arial" w:eastAsia="Calibri" w:hAnsi="Arial" w:cs="Arial"/>
                <w:w w:val="95"/>
                <w:lang w:val="hr-BA"/>
              </w:rPr>
            </w:pPr>
          </w:p>
        </w:tc>
        <w:tc>
          <w:tcPr>
            <w:tcW w:w="2485" w:type="dxa"/>
            <w:tcBorders>
              <w:left w:val="single" w:sz="4" w:space="0" w:color="auto"/>
            </w:tcBorders>
            <w:vAlign w:val="center"/>
          </w:tcPr>
          <w:p w14:paraId="4DDA3C62"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130</w:t>
            </w:r>
          </w:p>
        </w:tc>
        <w:tc>
          <w:tcPr>
            <w:tcW w:w="1619" w:type="dxa"/>
            <w:gridSpan w:val="2"/>
            <w:vAlign w:val="center"/>
          </w:tcPr>
          <w:p w14:paraId="484B5A3C"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100</w:t>
            </w:r>
          </w:p>
        </w:tc>
        <w:tc>
          <w:tcPr>
            <w:tcW w:w="1613" w:type="dxa"/>
            <w:vAlign w:val="center"/>
          </w:tcPr>
          <w:p w14:paraId="0DD19973"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90</w:t>
            </w:r>
          </w:p>
        </w:tc>
      </w:tr>
      <w:tr w:rsidR="00D43A3C" w:rsidRPr="00D43A3C" w14:paraId="70082B6B" w14:textId="77777777" w:rsidTr="00D43A3C">
        <w:tc>
          <w:tcPr>
            <w:tcW w:w="988" w:type="dxa"/>
            <w:tcBorders>
              <w:top w:val="single" w:sz="4" w:space="0" w:color="auto"/>
            </w:tcBorders>
            <w:shd w:val="clear" w:color="auto" w:fill="D9E2F3"/>
          </w:tcPr>
          <w:p w14:paraId="259D3BC9"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Redni broj</w:t>
            </w:r>
          </w:p>
        </w:tc>
        <w:tc>
          <w:tcPr>
            <w:tcW w:w="2053" w:type="dxa"/>
            <w:tcBorders>
              <w:top w:val="single" w:sz="4" w:space="0" w:color="auto"/>
            </w:tcBorders>
            <w:shd w:val="clear" w:color="auto" w:fill="D9E2F3"/>
          </w:tcPr>
          <w:p w14:paraId="1C0B5E92"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Naziv aktivnosti za 2020. godinu</w:t>
            </w:r>
          </w:p>
        </w:tc>
        <w:tc>
          <w:tcPr>
            <w:tcW w:w="2895" w:type="dxa"/>
            <w:gridSpan w:val="2"/>
            <w:shd w:val="clear" w:color="auto" w:fill="D9E2F3"/>
          </w:tcPr>
          <w:p w14:paraId="7B37C4A0"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Rok izvršenja </w:t>
            </w:r>
          </w:p>
          <w:p w14:paraId="257F3A2B" w14:textId="0FDCA935" w:rsidR="00D43A3C" w:rsidRPr="00D43A3C" w:rsidRDefault="00D43A3C" w:rsidP="00C440E6">
            <w:pPr>
              <w:spacing w:line="276" w:lineRule="auto"/>
              <w:jc w:val="center"/>
              <w:rPr>
                <w:rFonts w:ascii="Arial" w:eastAsia="Calibri" w:hAnsi="Arial" w:cs="Arial"/>
                <w:w w:val="95"/>
                <w:lang w:val="hr-BA"/>
              </w:rPr>
            </w:pPr>
            <w:r w:rsidRPr="00D43A3C">
              <w:rPr>
                <w:rFonts w:ascii="Arial" w:eastAsia="Calibri" w:hAnsi="Arial" w:cs="Arial"/>
                <w:w w:val="95"/>
                <w:lang w:val="hr-BA"/>
              </w:rPr>
              <w:t>(po kvartalima u 202</w:t>
            </w:r>
            <w:r w:rsidR="00C440E6">
              <w:rPr>
                <w:rFonts w:ascii="Arial" w:eastAsia="Calibri" w:hAnsi="Arial" w:cs="Arial"/>
                <w:w w:val="95"/>
                <w:lang w:val="hr-BA"/>
              </w:rPr>
              <w:t>2</w:t>
            </w:r>
            <w:bookmarkStart w:id="67" w:name="_GoBack"/>
            <w:bookmarkEnd w:id="67"/>
            <w:r w:rsidRPr="00D43A3C">
              <w:rPr>
                <w:rFonts w:ascii="Arial" w:eastAsia="Calibri" w:hAnsi="Arial" w:cs="Arial"/>
                <w:w w:val="95"/>
                <w:lang w:val="hr-BA"/>
              </w:rPr>
              <w:t>. godini)</w:t>
            </w:r>
          </w:p>
        </w:tc>
        <w:tc>
          <w:tcPr>
            <w:tcW w:w="2822" w:type="dxa"/>
            <w:gridSpan w:val="2"/>
            <w:shd w:val="clear" w:color="auto" w:fill="D9E2F3"/>
          </w:tcPr>
          <w:p w14:paraId="1CE749D5"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Nosilac </w:t>
            </w:r>
            <w:r w:rsidRPr="00D43A3C">
              <w:rPr>
                <w:rFonts w:ascii="Arial" w:eastAsia="Calibri" w:hAnsi="Arial" w:cs="Arial"/>
                <w:w w:val="95"/>
                <w:lang w:val="hr-BA"/>
              </w:rPr>
              <w:t>(najmanji organizacioni dio)</w:t>
            </w:r>
          </w:p>
        </w:tc>
      </w:tr>
      <w:tr w:rsidR="00D43A3C" w:rsidRPr="00D43A3C" w14:paraId="1CB8B082" w14:textId="77777777" w:rsidTr="00D43A3C">
        <w:tc>
          <w:tcPr>
            <w:tcW w:w="988" w:type="dxa"/>
          </w:tcPr>
          <w:p w14:paraId="0476AD2C"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1.2.1</w:t>
            </w:r>
          </w:p>
        </w:tc>
        <w:tc>
          <w:tcPr>
            <w:tcW w:w="2053" w:type="dxa"/>
          </w:tcPr>
          <w:p w14:paraId="57DE29DB"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rFonts w:ascii="Arial" w:eastAsia="Calibri" w:hAnsi="Arial" w:cs="Arial"/>
                <w:color w:val="FF0000"/>
                <w:w w:val="95"/>
                <w:lang w:val="hr-BA"/>
              </w:rPr>
              <w:t>Izrada plana rješvanja predmeta</w:t>
            </w:r>
          </w:p>
        </w:tc>
        <w:tc>
          <w:tcPr>
            <w:tcW w:w="2895" w:type="dxa"/>
            <w:gridSpan w:val="2"/>
            <w:vAlign w:val="center"/>
          </w:tcPr>
          <w:p w14:paraId="00F88B3B"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I,II,III i IV</w:t>
            </w:r>
          </w:p>
        </w:tc>
        <w:tc>
          <w:tcPr>
            <w:tcW w:w="2822" w:type="dxa"/>
            <w:gridSpan w:val="2"/>
            <w:vAlign w:val="center"/>
          </w:tcPr>
          <w:p w14:paraId="5A0213A6"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sud</w:t>
            </w:r>
          </w:p>
        </w:tc>
      </w:tr>
      <w:tr w:rsidR="00D43A3C" w:rsidRPr="00D43A3C" w14:paraId="5513E54C" w14:textId="77777777" w:rsidTr="00D43A3C">
        <w:tc>
          <w:tcPr>
            <w:tcW w:w="988" w:type="dxa"/>
          </w:tcPr>
          <w:p w14:paraId="74582B10" w14:textId="77777777" w:rsidR="00D43A3C" w:rsidRPr="00D43A3C" w:rsidRDefault="00D43A3C" w:rsidP="00D43A3C">
            <w:pPr>
              <w:jc w:val="center"/>
              <w:rPr>
                <w:rFonts w:ascii="Arial" w:eastAsia="Trebuchet MS" w:hAnsi="Arial" w:cs="Arial"/>
                <w:color w:val="FF0000"/>
                <w:lang w:val="hr-BA"/>
              </w:rPr>
            </w:pPr>
            <w:r w:rsidRPr="00D43A3C">
              <w:rPr>
                <w:rFonts w:ascii="Arial" w:eastAsia="Trebuchet MS" w:hAnsi="Arial" w:cs="Arial"/>
                <w:color w:val="FF0000"/>
                <w:lang w:val="hr-BA"/>
              </w:rPr>
              <w:t>1.2.2</w:t>
            </w:r>
          </w:p>
        </w:tc>
        <w:tc>
          <w:tcPr>
            <w:tcW w:w="2053" w:type="dxa"/>
          </w:tcPr>
          <w:p w14:paraId="7578FBB9"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lang w:val="hr-BA"/>
              </w:rPr>
              <w:t>Analiza zaduženosti sudaca i stručnih suradnika sa pojedinim vrstama predmeta</w:t>
            </w:r>
          </w:p>
        </w:tc>
        <w:tc>
          <w:tcPr>
            <w:tcW w:w="2895" w:type="dxa"/>
            <w:gridSpan w:val="2"/>
            <w:vAlign w:val="center"/>
          </w:tcPr>
          <w:p w14:paraId="3D5DCC3D"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I-IV</w:t>
            </w:r>
          </w:p>
        </w:tc>
        <w:tc>
          <w:tcPr>
            <w:tcW w:w="2822" w:type="dxa"/>
            <w:gridSpan w:val="2"/>
            <w:vAlign w:val="center"/>
          </w:tcPr>
          <w:p w14:paraId="52710684"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Predsjednik suda</w:t>
            </w:r>
          </w:p>
        </w:tc>
      </w:tr>
      <w:tr w:rsidR="00D43A3C" w:rsidRPr="00D43A3C" w14:paraId="50D6B1B5" w14:textId="77777777" w:rsidTr="00D43A3C">
        <w:tc>
          <w:tcPr>
            <w:tcW w:w="988" w:type="dxa"/>
          </w:tcPr>
          <w:p w14:paraId="77506B4C" w14:textId="77777777" w:rsidR="00D43A3C" w:rsidRPr="00D43A3C" w:rsidRDefault="00D43A3C" w:rsidP="00D43A3C">
            <w:pPr>
              <w:rPr>
                <w:rFonts w:ascii="Arial" w:eastAsia="Trebuchet MS" w:hAnsi="Arial" w:cs="Arial"/>
                <w:color w:val="FF0000"/>
                <w:lang w:val="hr-BA"/>
              </w:rPr>
            </w:pPr>
            <w:r w:rsidRPr="00D43A3C">
              <w:rPr>
                <w:rFonts w:ascii="Arial" w:eastAsia="Trebuchet MS" w:hAnsi="Arial" w:cs="Arial"/>
                <w:color w:val="FF0000"/>
                <w:lang w:val="hr-BA"/>
              </w:rPr>
              <w:t>1.2.3</w:t>
            </w:r>
          </w:p>
          <w:p w14:paraId="633148E1" w14:textId="77777777" w:rsidR="00D43A3C" w:rsidRPr="00D43A3C" w:rsidRDefault="00D43A3C" w:rsidP="00D43A3C">
            <w:pPr>
              <w:rPr>
                <w:rFonts w:ascii="Arial" w:eastAsia="Trebuchet MS" w:hAnsi="Arial" w:cs="Arial"/>
                <w:color w:val="FF0000"/>
                <w:lang w:val="hr-BA"/>
              </w:rPr>
            </w:pPr>
          </w:p>
          <w:p w14:paraId="74C5CCC2" w14:textId="77777777" w:rsidR="00D43A3C" w:rsidRPr="00D43A3C" w:rsidRDefault="00D43A3C" w:rsidP="00D43A3C">
            <w:pPr>
              <w:rPr>
                <w:rFonts w:ascii="Arial" w:eastAsia="Trebuchet MS" w:hAnsi="Arial" w:cs="Arial"/>
                <w:color w:val="FF0000"/>
                <w:lang w:val="hr-BA"/>
              </w:rPr>
            </w:pPr>
          </w:p>
          <w:p w14:paraId="634D1354" w14:textId="77777777" w:rsidR="00D43A3C" w:rsidRPr="00D43A3C" w:rsidRDefault="00D43A3C" w:rsidP="00D43A3C">
            <w:pPr>
              <w:rPr>
                <w:rFonts w:ascii="Arial" w:eastAsia="Trebuchet MS" w:hAnsi="Arial" w:cs="Arial"/>
                <w:color w:val="FF0000"/>
                <w:lang w:val="hr-BA"/>
              </w:rPr>
            </w:pPr>
          </w:p>
          <w:p w14:paraId="1EEB6A3D" w14:textId="77777777" w:rsidR="00D43A3C" w:rsidRPr="00D43A3C" w:rsidRDefault="00D43A3C" w:rsidP="00D43A3C">
            <w:pPr>
              <w:rPr>
                <w:rFonts w:ascii="Arial" w:eastAsia="Trebuchet MS" w:hAnsi="Arial" w:cs="Arial"/>
                <w:color w:val="FF0000"/>
                <w:lang w:val="hr-BA"/>
              </w:rPr>
            </w:pPr>
          </w:p>
          <w:p w14:paraId="48576F24" w14:textId="77777777" w:rsidR="00D43A3C" w:rsidRPr="00D43A3C" w:rsidRDefault="00D43A3C" w:rsidP="00D43A3C">
            <w:pPr>
              <w:rPr>
                <w:rFonts w:ascii="Arial" w:eastAsia="Trebuchet MS" w:hAnsi="Arial" w:cs="Arial"/>
                <w:color w:val="FF0000"/>
                <w:lang w:val="hr-BA"/>
              </w:rPr>
            </w:pPr>
          </w:p>
          <w:p w14:paraId="5D4F8EC5" w14:textId="77777777" w:rsidR="00D43A3C" w:rsidRPr="00D43A3C" w:rsidRDefault="00D43A3C" w:rsidP="00D43A3C">
            <w:pPr>
              <w:rPr>
                <w:rFonts w:ascii="Arial" w:eastAsia="Trebuchet MS" w:hAnsi="Arial" w:cs="Arial"/>
                <w:color w:val="FF0000"/>
                <w:lang w:val="hr-BA"/>
              </w:rPr>
            </w:pPr>
          </w:p>
          <w:p w14:paraId="5024FB79" w14:textId="77777777" w:rsidR="00D43A3C" w:rsidRPr="00D43A3C" w:rsidDel="005F5B9E" w:rsidRDefault="00D43A3C" w:rsidP="00D43A3C">
            <w:pPr>
              <w:jc w:val="center"/>
              <w:rPr>
                <w:rFonts w:ascii="Arial" w:eastAsia="Trebuchet MS" w:hAnsi="Arial" w:cs="Arial"/>
                <w:color w:val="FF0000"/>
                <w:lang w:val="hr-BA"/>
              </w:rPr>
            </w:pPr>
          </w:p>
        </w:tc>
        <w:tc>
          <w:tcPr>
            <w:tcW w:w="2053" w:type="dxa"/>
          </w:tcPr>
          <w:p w14:paraId="35D03DFB"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rFonts w:ascii="Arial" w:eastAsia="Calibri" w:hAnsi="Arial" w:cs="Arial"/>
                <w:color w:val="FF0000"/>
                <w:w w:val="95"/>
                <w:lang w:val="hr-BA"/>
              </w:rPr>
              <w:t>Analiza razloga dugog trajanja nerješenih premeta, kroz diskusiju sa sudijama</w:t>
            </w:r>
          </w:p>
          <w:p w14:paraId="10E684AD" w14:textId="77777777" w:rsidR="00D43A3C" w:rsidRPr="00D43A3C" w:rsidDel="005F5B9E" w:rsidRDefault="00D43A3C" w:rsidP="00D43A3C">
            <w:pPr>
              <w:spacing w:line="276" w:lineRule="auto"/>
              <w:jc w:val="both"/>
              <w:rPr>
                <w:lang w:val="hr-BA"/>
              </w:rPr>
            </w:pPr>
          </w:p>
        </w:tc>
        <w:tc>
          <w:tcPr>
            <w:tcW w:w="2895" w:type="dxa"/>
            <w:gridSpan w:val="2"/>
            <w:vAlign w:val="center"/>
          </w:tcPr>
          <w:p w14:paraId="767CA70D" w14:textId="77777777" w:rsidR="00D43A3C" w:rsidRPr="00D43A3C" w:rsidDel="005F5B9E"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I-IV</w:t>
            </w:r>
          </w:p>
        </w:tc>
        <w:tc>
          <w:tcPr>
            <w:tcW w:w="2822" w:type="dxa"/>
            <w:gridSpan w:val="2"/>
            <w:vAlign w:val="center"/>
          </w:tcPr>
          <w:p w14:paraId="2721A57F" w14:textId="77777777" w:rsidR="00D43A3C" w:rsidRPr="00D43A3C" w:rsidDel="005F5B9E"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Predsjednik suda, šefovi odjeljenja, sudije suda, stručni saradnici</w:t>
            </w:r>
          </w:p>
        </w:tc>
      </w:tr>
      <w:tr w:rsidR="00D43A3C" w:rsidRPr="00D43A3C" w14:paraId="708C36B0" w14:textId="77777777" w:rsidTr="00D43A3C">
        <w:tc>
          <w:tcPr>
            <w:tcW w:w="988" w:type="dxa"/>
          </w:tcPr>
          <w:p w14:paraId="576C4BE9" w14:textId="77777777" w:rsidR="00D43A3C" w:rsidRPr="00D43A3C" w:rsidRDefault="00D43A3C" w:rsidP="00D43A3C">
            <w:pPr>
              <w:rPr>
                <w:rFonts w:ascii="Arial" w:eastAsia="Trebuchet MS" w:hAnsi="Arial" w:cs="Arial"/>
                <w:color w:val="FF0000"/>
                <w:lang w:val="hr-BA"/>
              </w:rPr>
            </w:pPr>
            <w:r w:rsidRPr="00D43A3C">
              <w:rPr>
                <w:rFonts w:ascii="Arial" w:eastAsia="Trebuchet MS" w:hAnsi="Arial" w:cs="Arial"/>
                <w:color w:val="FF0000"/>
                <w:lang w:val="hr-BA"/>
              </w:rPr>
              <w:t>1.2.4</w:t>
            </w:r>
          </w:p>
          <w:p w14:paraId="70A91DB5" w14:textId="77777777" w:rsidR="00D43A3C" w:rsidRPr="00D43A3C" w:rsidRDefault="00D43A3C" w:rsidP="00D43A3C">
            <w:pPr>
              <w:rPr>
                <w:rFonts w:ascii="Arial" w:eastAsia="Trebuchet MS" w:hAnsi="Arial" w:cs="Arial"/>
                <w:color w:val="FF0000"/>
                <w:lang w:val="hr-BA"/>
              </w:rPr>
            </w:pPr>
          </w:p>
          <w:p w14:paraId="22E59075" w14:textId="77777777" w:rsidR="00D43A3C" w:rsidRPr="00D43A3C" w:rsidRDefault="00D43A3C" w:rsidP="00D43A3C">
            <w:pPr>
              <w:rPr>
                <w:rFonts w:ascii="Arial" w:eastAsia="Trebuchet MS" w:hAnsi="Arial" w:cs="Arial"/>
                <w:color w:val="FF0000"/>
                <w:lang w:val="hr-BA"/>
              </w:rPr>
            </w:pPr>
          </w:p>
          <w:p w14:paraId="5BE39AF7" w14:textId="77777777" w:rsidR="00D43A3C" w:rsidRPr="00D43A3C" w:rsidRDefault="00D43A3C" w:rsidP="00D43A3C">
            <w:pPr>
              <w:rPr>
                <w:rFonts w:ascii="Arial" w:eastAsia="Trebuchet MS" w:hAnsi="Arial" w:cs="Arial"/>
                <w:color w:val="FF0000"/>
                <w:lang w:val="hr-BA"/>
              </w:rPr>
            </w:pPr>
          </w:p>
          <w:p w14:paraId="45BCD3FE" w14:textId="77777777" w:rsidR="00D43A3C" w:rsidRPr="00D43A3C" w:rsidRDefault="00D43A3C" w:rsidP="00D43A3C">
            <w:pPr>
              <w:rPr>
                <w:rFonts w:ascii="Arial" w:eastAsia="Trebuchet MS" w:hAnsi="Arial" w:cs="Arial"/>
                <w:color w:val="FF0000"/>
                <w:lang w:val="hr-BA"/>
              </w:rPr>
            </w:pPr>
          </w:p>
          <w:p w14:paraId="781D7E14" w14:textId="77777777" w:rsidR="00D43A3C" w:rsidRPr="00D43A3C" w:rsidRDefault="00D43A3C" w:rsidP="00D43A3C">
            <w:pPr>
              <w:rPr>
                <w:rFonts w:ascii="Arial" w:eastAsia="Trebuchet MS" w:hAnsi="Arial" w:cs="Arial"/>
                <w:color w:val="FF0000"/>
                <w:lang w:val="hr-BA"/>
              </w:rPr>
            </w:pPr>
          </w:p>
          <w:p w14:paraId="1E7AB80F" w14:textId="77777777" w:rsidR="00D43A3C" w:rsidRPr="00D43A3C" w:rsidDel="005F5B9E" w:rsidRDefault="00D43A3C" w:rsidP="00D43A3C">
            <w:pPr>
              <w:jc w:val="center"/>
              <w:rPr>
                <w:rFonts w:ascii="Arial" w:eastAsia="Trebuchet MS" w:hAnsi="Arial" w:cs="Arial"/>
                <w:color w:val="FF0000"/>
                <w:lang w:val="hr-BA"/>
              </w:rPr>
            </w:pPr>
          </w:p>
        </w:tc>
        <w:tc>
          <w:tcPr>
            <w:tcW w:w="2053" w:type="dxa"/>
          </w:tcPr>
          <w:p w14:paraId="64F3D56A" w14:textId="77777777" w:rsidR="00D43A3C" w:rsidRPr="00D43A3C" w:rsidDel="005F5B9E" w:rsidRDefault="00D43A3C" w:rsidP="00D43A3C">
            <w:pPr>
              <w:spacing w:line="276" w:lineRule="auto"/>
              <w:jc w:val="both"/>
              <w:rPr>
                <w:lang w:val="hr-BA"/>
              </w:rPr>
            </w:pPr>
            <w:r w:rsidRPr="00D43A3C">
              <w:rPr>
                <w:rFonts w:ascii="Arial" w:eastAsia="Calibri" w:hAnsi="Arial" w:cs="Arial"/>
                <w:color w:val="FF0000"/>
                <w:w w:val="95"/>
                <w:lang w:val="hr-BA"/>
              </w:rPr>
              <w:lastRenderedPageBreak/>
              <w:t xml:space="preserve">Provođenje mjera i preporuka za sa smanjenje </w:t>
            </w:r>
            <w:r w:rsidRPr="00D43A3C">
              <w:rPr>
                <w:rFonts w:ascii="Arial" w:eastAsia="Calibri" w:hAnsi="Arial" w:cs="Arial"/>
                <w:color w:val="FF0000"/>
                <w:w w:val="95"/>
                <w:lang w:val="hr-BA"/>
              </w:rPr>
              <w:lastRenderedPageBreak/>
              <w:t>odgađanja i odlaganja ročišta</w:t>
            </w:r>
          </w:p>
        </w:tc>
        <w:tc>
          <w:tcPr>
            <w:tcW w:w="2895" w:type="dxa"/>
            <w:gridSpan w:val="2"/>
            <w:vAlign w:val="center"/>
          </w:tcPr>
          <w:p w14:paraId="794F25A9" w14:textId="77777777" w:rsidR="00D43A3C" w:rsidRPr="00D43A3C" w:rsidDel="005F5B9E"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lastRenderedPageBreak/>
              <w:t>I-IV</w:t>
            </w:r>
          </w:p>
        </w:tc>
        <w:tc>
          <w:tcPr>
            <w:tcW w:w="2822" w:type="dxa"/>
            <w:gridSpan w:val="2"/>
            <w:vAlign w:val="center"/>
          </w:tcPr>
          <w:p w14:paraId="6C64C2A5" w14:textId="77777777" w:rsidR="00D43A3C" w:rsidRPr="00D43A3C" w:rsidDel="005F5B9E"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Predsjednik suda, šefovi odjeljenja, sudije suda, stručni saradnici</w:t>
            </w:r>
          </w:p>
        </w:tc>
      </w:tr>
      <w:tr w:rsidR="00D43A3C" w:rsidRPr="00D43A3C" w14:paraId="21F0F5ED" w14:textId="77777777" w:rsidTr="00D43A3C">
        <w:tc>
          <w:tcPr>
            <w:tcW w:w="988" w:type="dxa"/>
          </w:tcPr>
          <w:p w14:paraId="4E1AFCCA" w14:textId="77777777" w:rsidR="00D43A3C" w:rsidRPr="00D43A3C" w:rsidRDefault="00D43A3C" w:rsidP="00D43A3C">
            <w:pPr>
              <w:rPr>
                <w:rFonts w:ascii="Arial" w:eastAsia="Trebuchet MS" w:hAnsi="Arial" w:cs="Arial"/>
                <w:color w:val="FF0000"/>
                <w:lang w:val="hr-BA"/>
              </w:rPr>
            </w:pPr>
            <w:r w:rsidRPr="00D43A3C">
              <w:rPr>
                <w:rFonts w:ascii="Arial" w:eastAsia="Trebuchet MS" w:hAnsi="Arial" w:cs="Arial"/>
                <w:color w:val="FF0000"/>
                <w:lang w:val="hr-BA"/>
              </w:rPr>
              <w:t>1.2.5.</w:t>
            </w:r>
          </w:p>
        </w:tc>
        <w:tc>
          <w:tcPr>
            <w:tcW w:w="2053" w:type="dxa"/>
          </w:tcPr>
          <w:p w14:paraId="7C60BF26"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rFonts w:ascii="Arial" w:eastAsia="Calibri" w:hAnsi="Arial" w:cs="Arial"/>
                <w:color w:val="FF0000"/>
                <w:w w:val="95"/>
                <w:lang w:val="hr-BA"/>
              </w:rPr>
              <w:t>Identifikacija spisa pogodnih za zaključenje sudskog poravnanja, održavanje sedmica sudske nagodbe</w:t>
            </w:r>
          </w:p>
        </w:tc>
        <w:tc>
          <w:tcPr>
            <w:tcW w:w="2895" w:type="dxa"/>
            <w:gridSpan w:val="2"/>
            <w:vAlign w:val="center"/>
          </w:tcPr>
          <w:p w14:paraId="269218FB" w14:textId="77777777" w:rsidR="00D43A3C" w:rsidRPr="00D43A3C" w:rsidRDefault="00D43A3C" w:rsidP="00D43A3C">
            <w:pPr>
              <w:spacing w:line="276" w:lineRule="auto"/>
              <w:jc w:val="center"/>
              <w:rPr>
                <w:rFonts w:ascii="Arial" w:eastAsia="Calibri" w:hAnsi="Arial" w:cs="Arial"/>
                <w:color w:val="FF0000"/>
                <w:w w:val="95"/>
                <w:lang w:val="hr-BA"/>
              </w:rPr>
            </w:pPr>
          </w:p>
          <w:p w14:paraId="4DD5188B" w14:textId="77777777" w:rsidR="00D43A3C" w:rsidRPr="00D43A3C" w:rsidRDefault="00D43A3C" w:rsidP="00D43A3C">
            <w:pPr>
              <w:spacing w:line="276" w:lineRule="auto"/>
              <w:jc w:val="center"/>
              <w:rPr>
                <w:rFonts w:ascii="Arial" w:eastAsia="Calibri" w:hAnsi="Arial" w:cs="Arial"/>
                <w:color w:val="FF0000"/>
                <w:w w:val="95"/>
                <w:lang w:val="hr-BA"/>
              </w:rPr>
            </w:pPr>
          </w:p>
          <w:p w14:paraId="031B71A7"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I-IV</w:t>
            </w:r>
          </w:p>
        </w:tc>
        <w:tc>
          <w:tcPr>
            <w:tcW w:w="2822" w:type="dxa"/>
            <w:gridSpan w:val="2"/>
            <w:vAlign w:val="center"/>
          </w:tcPr>
          <w:p w14:paraId="4EE3CF63" w14:textId="77777777" w:rsidR="00D43A3C" w:rsidRPr="00D43A3C" w:rsidRDefault="00D43A3C" w:rsidP="00D43A3C">
            <w:pPr>
              <w:spacing w:line="276" w:lineRule="auto"/>
              <w:jc w:val="center"/>
              <w:rPr>
                <w:rFonts w:ascii="Arial" w:eastAsia="Calibri" w:hAnsi="Arial" w:cs="Arial"/>
                <w:color w:val="FF0000"/>
                <w:w w:val="95"/>
                <w:lang w:val="hr-BA"/>
              </w:rPr>
            </w:pPr>
          </w:p>
          <w:p w14:paraId="1497D9E5" w14:textId="77777777" w:rsidR="00D43A3C" w:rsidRPr="00D43A3C" w:rsidRDefault="00D43A3C" w:rsidP="00D43A3C">
            <w:pPr>
              <w:spacing w:line="276" w:lineRule="auto"/>
              <w:jc w:val="center"/>
              <w:rPr>
                <w:rFonts w:ascii="Arial" w:eastAsia="Calibri" w:hAnsi="Arial" w:cs="Arial"/>
                <w:color w:val="FF0000"/>
                <w:w w:val="95"/>
                <w:lang w:val="hr-BA"/>
              </w:rPr>
            </w:pPr>
          </w:p>
          <w:p w14:paraId="208ED0E7"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Predsjednik suda, šefovi odjeljenja, sudije suda, stručni saradnici</w:t>
            </w:r>
          </w:p>
        </w:tc>
      </w:tr>
    </w:tbl>
    <w:p w14:paraId="34174DEE"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p w14:paraId="7D156C37"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p w14:paraId="39E56222"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p w14:paraId="2FF27869"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p w14:paraId="0402279E"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D43A3C" w:rsidRPr="00D43A3C" w14:paraId="3C82604A" w14:textId="77777777" w:rsidTr="00D43A3C">
        <w:tc>
          <w:tcPr>
            <w:tcW w:w="3041" w:type="dxa"/>
            <w:gridSpan w:val="2"/>
            <w:shd w:val="clear" w:color="auto" w:fill="8EAADB"/>
          </w:tcPr>
          <w:p w14:paraId="61B69936" w14:textId="77777777" w:rsidR="00D43A3C" w:rsidRPr="00D43A3C" w:rsidRDefault="00D43A3C" w:rsidP="00D43A3C">
            <w:pPr>
              <w:spacing w:line="276" w:lineRule="auto"/>
              <w:ind w:left="644"/>
              <w:contextualSpacing/>
              <w:rPr>
                <w:rFonts w:ascii="Arial" w:eastAsia="Calibri" w:hAnsi="Arial" w:cs="Arial"/>
                <w:b/>
                <w:w w:val="95"/>
                <w:lang w:val="hr-BA"/>
              </w:rPr>
            </w:pPr>
            <w:r w:rsidRPr="00D43A3C">
              <w:rPr>
                <w:rFonts w:ascii="Arial" w:eastAsia="Calibri" w:hAnsi="Arial" w:cs="Arial"/>
                <w:b/>
                <w:w w:val="95"/>
                <w:lang w:val="hr-BA"/>
              </w:rPr>
              <w:t>Strateški cilj 1</w:t>
            </w:r>
          </w:p>
        </w:tc>
        <w:tc>
          <w:tcPr>
            <w:tcW w:w="5717" w:type="dxa"/>
            <w:gridSpan w:val="4"/>
            <w:shd w:val="clear" w:color="auto" w:fill="8EAADB"/>
            <w:vAlign w:val="center"/>
          </w:tcPr>
          <w:p w14:paraId="35208B07" w14:textId="77777777" w:rsidR="00D43A3C" w:rsidRPr="00D43A3C" w:rsidRDefault="00D43A3C" w:rsidP="00D43A3C">
            <w:pPr>
              <w:spacing w:line="276" w:lineRule="auto"/>
              <w:jc w:val="both"/>
              <w:rPr>
                <w:rFonts w:ascii="Arial" w:eastAsia="Calibri" w:hAnsi="Arial" w:cs="Arial"/>
                <w:b/>
                <w:i/>
                <w:w w:val="95"/>
                <w:lang w:val="hr-BA"/>
              </w:rPr>
            </w:pPr>
            <w:r w:rsidRPr="00D43A3C">
              <w:rPr>
                <w:rFonts w:ascii="Times New Roman" w:hAnsi="Times New Roman" w:cs="Times New Roman"/>
                <w:b/>
                <w:lang w:val="hr-BA"/>
              </w:rPr>
              <w:t>Povećanje efikasnosti rada suda u cilju da se osigura potpuno pravo na suđenje u razumnom roku ”</w:t>
            </w:r>
          </w:p>
        </w:tc>
      </w:tr>
      <w:tr w:rsidR="00D43A3C" w:rsidRPr="00D43A3C" w14:paraId="2B6E78CD" w14:textId="77777777" w:rsidTr="00D43A3C">
        <w:tc>
          <w:tcPr>
            <w:tcW w:w="3041" w:type="dxa"/>
            <w:gridSpan w:val="2"/>
            <w:shd w:val="clear" w:color="auto" w:fill="8EAADB"/>
          </w:tcPr>
          <w:p w14:paraId="70B4BB11"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Trogodišnji cilj 1.2</w:t>
            </w:r>
          </w:p>
        </w:tc>
        <w:tc>
          <w:tcPr>
            <w:tcW w:w="5717" w:type="dxa"/>
            <w:gridSpan w:val="4"/>
            <w:shd w:val="clear" w:color="auto" w:fill="8EAADB"/>
            <w:vAlign w:val="center"/>
          </w:tcPr>
          <w:p w14:paraId="60796041" w14:textId="77777777" w:rsidR="00D43A3C" w:rsidRPr="00D43A3C" w:rsidRDefault="00D43A3C" w:rsidP="00D43A3C">
            <w:pPr>
              <w:spacing w:line="276" w:lineRule="auto"/>
              <w:jc w:val="both"/>
              <w:rPr>
                <w:rFonts w:ascii="Arial" w:eastAsia="Calibri" w:hAnsi="Arial" w:cs="Arial"/>
                <w:b/>
                <w:i/>
                <w:w w:val="95"/>
                <w:lang w:val="hr-BA"/>
              </w:rPr>
            </w:pPr>
            <w:r w:rsidRPr="00D43A3C">
              <w:rPr>
                <w:rFonts w:ascii="Times New Roman" w:hAnsi="Times New Roman" w:cs="Times New Roman"/>
                <w:lang w:val="hr-BA"/>
              </w:rPr>
              <w:t>Povečanje kvaliteta sudskih odluka I ujednačavanje sudske prakse</w:t>
            </w:r>
          </w:p>
        </w:tc>
      </w:tr>
      <w:tr w:rsidR="00D43A3C" w:rsidRPr="00D43A3C" w14:paraId="1CA1D485" w14:textId="77777777" w:rsidTr="00D43A3C">
        <w:tc>
          <w:tcPr>
            <w:tcW w:w="3041" w:type="dxa"/>
            <w:gridSpan w:val="2"/>
            <w:vMerge w:val="restart"/>
            <w:shd w:val="clear" w:color="auto" w:fill="8EAADB"/>
          </w:tcPr>
          <w:p w14:paraId="481D2C7C"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izlazne rezultate</w:t>
            </w:r>
          </w:p>
        </w:tc>
        <w:tc>
          <w:tcPr>
            <w:tcW w:w="5717" w:type="dxa"/>
            <w:gridSpan w:val="4"/>
            <w:shd w:val="clear" w:color="auto" w:fill="8EAADB"/>
            <w:vAlign w:val="center"/>
          </w:tcPr>
          <w:p w14:paraId="22406CFC"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3D2CCC9C" w14:textId="77777777" w:rsidTr="00D43A3C">
        <w:tc>
          <w:tcPr>
            <w:tcW w:w="3041" w:type="dxa"/>
            <w:gridSpan w:val="2"/>
            <w:vMerge/>
            <w:tcBorders>
              <w:bottom w:val="single" w:sz="4" w:space="0" w:color="auto"/>
            </w:tcBorders>
            <w:shd w:val="clear" w:color="auto" w:fill="8EAADB"/>
          </w:tcPr>
          <w:p w14:paraId="0762A50C" w14:textId="77777777" w:rsidR="00D43A3C" w:rsidRPr="00D43A3C" w:rsidRDefault="00D43A3C" w:rsidP="00D43A3C">
            <w:pPr>
              <w:spacing w:line="276" w:lineRule="auto"/>
              <w:jc w:val="both"/>
              <w:rPr>
                <w:rFonts w:ascii="Arial" w:eastAsia="Calibri" w:hAnsi="Arial" w:cs="Arial"/>
                <w:w w:val="95"/>
                <w:lang w:val="hr-BA"/>
              </w:rPr>
            </w:pPr>
          </w:p>
        </w:tc>
        <w:tc>
          <w:tcPr>
            <w:tcW w:w="2485" w:type="dxa"/>
            <w:shd w:val="clear" w:color="auto" w:fill="D9E2F3"/>
            <w:vAlign w:val="center"/>
          </w:tcPr>
          <w:p w14:paraId="6E626FB5" w14:textId="740F346F"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2022</w:t>
            </w:r>
            <w:r w:rsidR="00D43A3C" w:rsidRPr="00D43A3C">
              <w:rPr>
                <w:rFonts w:ascii="Arial" w:eastAsia="Calibri" w:hAnsi="Arial" w:cs="Arial"/>
                <w:w w:val="95"/>
                <w:lang w:val="hr-BA"/>
              </w:rPr>
              <w:t xml:space="preserve"> (n)</w:t>
            </w:r>
          </w:p>
        </w:tc>
        <w:tc>
          <w:tcPr>
            <w:tcW w:w="1619" w:type="dxa"/>
            <w:gridSpan w:val="2"/>
            <w:shd w:val="clear" w:color="auto" w:fill="D9E2F3"/>
            <w:vAlign w:val="center"/>
          </w:tcPr>
          <w:p w14:paraId="5164755A" w14:textId="02B3E3EB"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2023</w:t>
            </w:r>
            <w:r w:rsidR="00D43A3C" w:rsidRPr="00D43A3C">
              <w:rPr>
                <w:rFonts w:ascii="Arial" w:eastAsia="Calibri" w:hAnsi="Arial" w:cs="Arial"/>
                <w:w w:val="95"/>
                <w:lang w:val="hr-BA"/>
              </w:rPr>
              <w:t xml:space="preserve"> (n+1)</w:t>
            </w:r>
          </w:p>
        </w:tc>
        <w:tc>
          <w:tcPr>
            <w:tcW w:w="1613" w:type="dxa"/>
            <w:shd w:val="clear" w:color="auto" w:fill="D9E2F3"/>
            <w:vAlign w:val="center"/>
          </w:tcPr>
          <w:p w14:paraId="15F6EE9D" w14:textId="21DAE72E"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2024</w:t>
            </w:r>
            <w:r w:rsidR="00D43A3C" w:rsidRPr="00D43A3C">
              <w:rPr>
                <w:rFonts w:ascii="Arial" w:eastAsia="Calibri" w:hAnsi="Arial" w:cs="Arial"/>
                <w:w w:val="95"/>
                <w:lang w:val="hr-BA"/>
              </w:rPr>
              <w:t xml:space="preserve"> (n+2)</w:t>
            </w:r>
          </w:p>
        </w:tc>
      </w:tr>
      <w:tr w:rsidR="00D43A3C" w:rsidRPr="00D43A3C" w14:paraId="580F2EF5" w14:textId="77777777" w:rsidTr="00D43A3C">
        <w:tc>
          <w:tcPr>
            <w:tcW w:w="3041" w:type="dxa"/>
            <w:gridSpan w:val="2"/>
            <w:tcBorders>
              <w:top w:val="single" w:sz="4" w:space="0" w:color="auto"/>
              <w:left w:val="single" w:sz="4" w:space="0" w:color="auto"/>
              <w:bottom w:val="nil"/>
              <w:right w:val="single" w:sz="4" w:space="0" w:color="auto"/>
            </w:tcBorders>
          </w:tcPr>
          <w:p w14:paraId="7AB252C3" w14:textId="77777777" w:rsidR="00D43A3C" w:rsidRPr="00D43A3C" w:rsidRDefault="00D43A3C" w:rsidP="00D43A3C">
            <w:pPr>
              <w:spacing w:line="276" w:lineRule="auto"/>
              <w:jc w:val="both"/>
              <w:rPr>
                <w:lang w:val="hr-BA"/>
              </w:rPr>
            </w:pPr>
            <w:r w:rsidRPr="00D43A3C">
              <w:rPr>
                <w:lang w:val="hr-BA"/>
              </w:rPr>
              <w:t>Izrada smjernica za</w:t>
            </w:r>
          </w:p>
          <w:p w14:paraId="261DF7BB" w14:textId="77777777" w:rsidR="00D43A3C" w:rsidRPr="00D43A3C" w:rsidRDefault="00D43A3C" w:rsidP="00D43A3C">
            <w:pPr>
              <w:spacing w:line="276" w:lineRule="auto"/>
              <w:jc w:val="both"/>
              <w:rPr>
                <w:rFonts w:ascii="Arial" w:eastAsia="Calibri" w:hAnsi="Arial" w:cs="Arial"/>
                <w:w w:val="95"/>
                <w:lang w:val="hr-BA"/>
              </w:rPr>
            </w:pPr>
            <w:r w:rsidRPr="00D43A3C">
              <w:rPr>
                <w:lang w:val="hr-BA"/>
              </w:rPr>
              <w:t>Interno postupanje, memorandumi o suradnji sa drugim institucija u cilju ujednačavanja sudske prakse</w:t>
            </w:r>
          </w:p>
        </w:tc>
        <w:tc>
          <w:tcPr>
            <w:tcW w:w="2485" w:type="dxa"/>
            <w:tcBorders>
              <w:left w:val="single" w:sz="4" w:space="0" w:color="auto"/>
            </w:tcBorders>
            <w:vAlign w:val="center"/>
          </w:tcPr>
          <w:p w14:paraId="66B58232"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1619" w:type="dxa"/>
            <w:gridSpan w:val="2"/>
            <w:vAlign w:val="center"/>
          </w:tcPr>
          <w:p w14:paraId="5C509A05"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3</w:t>
            </w:r>
          </w:p>
        </w:tc>
        <w:tc>
          <w:tcPr>
            <w:tcW w:w="1613" w:type="dxa"/>
            <w:vAlign w:val="center"/>
          </w:tcPr>
          <w:p w14:paraId="1B319433"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4</w:t>
            </w:r>
          </w:p>
        </w:tc>
      </w:tr>
      <w:tr w:rsidR="00D43A3C" w:rsidRPr="00D43A3C" w14:paraId="52A7BD42" w14:textId="77777777" w:rsidTr="00D43A3C">
        <w:tc>
          <w:tcPr>
            <w:tcW w:w="3041" w:type="dxa"/>
            <w:gridSpan w:val="2"/>
            <w:tcBorders>
              <w:top w:val="nil"/>
              <w:left w:val="single" w:sz="4" w:space="0" w:color="auto"/>
              <w:bottom w:val="nil"/>
              <w:right w:val="single" w:sz="4" w:space="0" w:color="auto"/>
            </w:tcBorders>
          </w:tcPr>
          <w:p w14:paraId="59896350" w14:textId="77777777" w:rsidR="00D43A3C" w:rsidRPr="00D43A3C" w:rsidRDefault="00D43A3C" w:rsidP="00D43A3C">
            <w:pPr>
              <w:spacing w:line="276" w:lineRule="auto"/>
              <w:jc w:val="both"/>
              <w:rPr>
                <w:rFonts w:ascii="Arial" w:eastAsia="Calibri" w:hAnsi="Arial" w:cs="Arial"/>
                <w:w w:val="95"/>
                <w:lang w:val="hr-BA"/>
              </w:rPr>
            </w:pPr>
          </w:p>
        </w:tc>
        <w:tc>
          <w:tcPr>
            <w:tcW w:w="2485" w:type="dxa"/>
            <w:tcBorders>
              <w:left w:val="single" w:sz="4" w:space="0" w:color="auto"/>
            </w:tcBorders>
            <w:vAlign w:val="center"/>
          </w:tcPr>
          <w:p w14:paraId="06B3ED00" w14:textId="77777777" w:rsidR="00D43A3C" w:rsidRPr="00D43A3C" w:rsidRDefault="00D43A3C" w:rsidP="00D43A3C">
            <w:pPr>
              <w:spacing w:line="276" w:lineRule="auto"/>
              <w:jc w:val="center"/>
              <w:rPr>
                <w:rFonts w:ascii="Arial" w:eastAsia="Calibri" w:hAnsi="Arial" w:cs="Arial"/>
                <w:w w:val="95"/>
                <w:lang w:val="hr-BA"/>
              </w:rPr>
            </w:pPr>
          </w:p>
        </w:tc>
        <w:tc>
          <w:tcPr>
            <w:tcW w:w="1619" w:type="dxa"/>
            <w:gridSpan w:val="2"/>
            <w:vAlign w:val="center"/>
          </w:tcPr>
          <w:p w14:paraId="3F97D2EC" w14:textId="77777777" w:rsidR="00D43A3C" w:rsidRPr="00D43A3C" w:rsidRDefault="00D43A3C" w:rsidP="00D43A3C">
            <w:pPr>
              <w:spacing w:line="276" w:lineRule="auto"/>
              <w:jc w:val="center"/>
              <w:rPr>
                <w:rFonts w:ascii="Arial" w:eastAsia="Calibri" w:hAnsi="Arial" w:cs="Arial"/>
                <w:w w:val="95"/>
                <w:lang w:val="hr-BA"/>
              </w:rPr>
            </w:pPr>
          </w:p>
        </w:tc>
        <w:tc>
          <w:tcPr>
            <w:tcW w:w="1613" w:type="dxa"/>
            <w:vAlign w:val="center"/>
          </w:tcPr>
          <w:p w14:paraId="3E836ADF" w14:textId="77777777" w:rsidR="00D43A3C" w:rsidRPr="00D43A3C" w:rsidRDefault="00D43A3C" w:rsidP="00D43A3C">
            <w:pPr>
              <w:spacing w:line="276" w:lineRule="auto"/>
              <w:jc w:val="center"/>
              <w:rPr>
                <w:rFonts w:ascii="Arial" w:eastAsia="Calibri" w:hAnsi="Arial" w:cs="Arial"/>
                <w:w w:val="95"/>
                <w:lang w:val="hr-BA"/>
              </w:rPr>
            </w:pPr>
          </w:p>
        </w:tc>
      </w:tr>
      <w:tr w:rsidR="00D43A3C" w:rsidRPr="00D43A3C" w14:paraId="67C1B0E0" w14:textId="77777777" w:rsidTr="00D43A3C">
        <w:tc>
          <w:tcPr>
            <w:tcW w:w="3041" w:type="dxa"/>
            <w:gridSpan w:val="2"/>
            <w:tcBorders>
              <w:top w:val="nil"/>
              <w:left w:val="single" w:sz="4" w:space="0" w:color="auto"/>
              <w:bottom w:val="single" w:sz="4" w:space="0" w:color="auto"/>
              <w:right w:val="single" w:sz="4" w:space="0" w:color="auto"/>
            </w:tcBorders>
          </w:tcPr>
          <w:p w14:paraId="08147B6D" w14:textId="77777777" w:rsidR="00D43A3C" w:rsidRPr="00D43A3C" w:rsidRDefault="00D43A3C" w:rsidP="00D43A3C">
            <w:pPr>
              <w:spacing w:line="276" w:lineRule="auto"/>
              <w:jc w:val="both"/>
              <w:rPr>
                <w:rFonts w:ascii="Arial" w:eastAsia="Calibri" w:hAnsi="Arial" w:cs="Arial"/>
                <w:w w:val="95"/>
                <w:lang w:val="hr-BA"/>
              </w:rPr>
            </w:pPr>
          </w:p>
        </w:tc>
        <w:tc>
          <w:tcPr>
            <w:tcW w:w="2485" w:type="dxa"/>
            <w:tcBorders>
              <w:left w:val="single" w:sz="4" w:space="0" w:color="auto"/>
            </w:tcBorders>
            <w:vAlign w:val="center"/>
          </w:tcPr>
          <w:p w14:paraId="14CFAE09" w14:textId="77777777" w:rsidR="00D43A3C" w:rsidRPr="00D43A3C" w:rsidRDefault="00D43A3C" w:rsidP="00D43A3C">
            <w:pPr>
              <w:spacing w:line="276" w:lineRule="auto"/>
              <w:jc w:val="center"/>
              <w:rPr>
                <w:rFonts w:ascii="Arial" w:eastAsia="Calibri" w:hAnsi="Arial" w:cs="Arial"/>
                <w:w w:val="95"/>
                <w:lang w:val="hr-BA"/>
              </w:rPr>
            </w:pPr>
          </w:p>
        </w:tc>
        <w:tc>
          <w:tcPr>
            <w:tcW w:w="1619" w:type="dxa"/>
            <w:gridSpan w:val="2"/>
            <w:vAlign w:val="center"/>
          </w:tcPr>
          <w:p w14:paraId="7E5453E6" w14:textId="77777777" w:rsidR="00D43A3C" w:rsidRPr="00D43A3C" w:rsidRDefault="00D43A3C" w:rsidP="00D43A3C">
            <w:pPr>
              <w:spacing w:line="276" w:lineRule="auto"/>
              <w:jc w:val="center"/>
              <w:rPr>
                <w:rFonts w:ascii="Arial" w:eastAsia="Calibri" w:hAnsi="Arial" w:cs="Arial"/>
                <w:w w:val="95"/>
                <w:lang w:val="hr-BA"/>
              </w:rPr>
            </w:pPr>
          </w:p>
        </w:tc>
        <w:tc>
          <w:tcPr>
            <w:tcW w:w="1613" w:type="dxa"/>
            <w:vAlign w:val="center"/>
          </w:tcPr>
          <w:p w14:paraId="0423AD72" w14:textId="77777777" w:rsidR="00D43A3C" w:rsidRPr="00D43A3C" w:rsidRDefault="00D43A3C" w:rsidP="00D43A3C">
            <w:pPr>
              <w:spacing w:line="276" w:lineRule="auto"/>
              <w:jc w:val="center"/>
              <w:rPr>
                <w:rFonts w:ascii="Arial" w:eastAsia="Calibri" w:hAnsi="Arial" w:cs="Arial"/>
                <w:w w:val="95"/>
                <w:lang w:val="hr-BA"/>
              </w:rPr>
            </w:pPr>
          </w:p>
        </w:tc>
      </w:tr>
      <w:tr w:rsidR="00D43A3C" w:rsidRPr="00D43A3C" w14:paraId="14EF368E" w14:textId="77777777" w:rsidTr="00D43A3C">
        <w:tc>
          <w:tcPr>
            <w:tcW w:w="988" w:type="dxa"/>
            <w:tcBorders>
              <w:top w:val="single" w:sz="4" w:space="0" w:color="auto"/>
            </w:tcBorders>
            <w:shd w:val="clear" w:color="auto" w:fill="D9E2F3"/>
          </w:tcPr>
          <w:p w14:paraId="0CAB5FA3"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Redni broj</w:t>
            </w:r>
          </w:p>
        </w:tc>
        <w:tc>
          <w:tcPr>
            <w:tcW w:w="2053" w:type="dxa"/>
            <w:tcBorders>
              <w:top w:val="single" w:sz="4" w:space="0" w:color="auto"/>
            </w:tcBorders>
            <w:shd w:val="clear" w:color="auto" w:fill="D9E2F3"/>
          </w:tcPr>
          <w:p w14:paraId="2580B706" w14:textId="60B17F3C" w:rsidR="00D43A3C" w:rsidRPr="00D43A3C" w:rsidRDefault="00426035" w:rsidP="00D43A3C">
            <w:pPr>
              <w:spacing w:line="276" w:lineRule="auto"/>
              <w:jc w:val="center"/>
              <w:rPr>
                <w:rFonts w:ascii="Arial" w:eastAsia="Calibri" w:hAnsi="Arial" w:cs="Arial"/>
                <w:b/>
                <w:w w:val="95"/>
                <w:lang w:val="hr-BA"/>
              </w:rPr>
            </w:pPr>
            <w:r>
              <w:rPr>
                <w:rFonts w:ascii="Arial" w:eastAsia="Calibri" w:hAnsi="Arial" w:cs="Arial"/>
                <w:b/>
                <w:w w:val="95"/>
                <w:lang w:val="hr-BA"/>
              </w:rPr>
              <w:t>Naziv aktivnosti za 2022</w:t>
            </w:r>
            <w:r w:rsidR="00D43A3C" w:rsidRPr="00D43A3C">
              <w:rPr>
                <w:rFonts w:ascii="Arial" w:eastAsia="Calibri" w:hAnsi="Arial" w:cs="Arial"/>
                <w:b/>
                <w:w w:val="95"/>
                <w:lang w:val="hr-BA"/>
              </w:rPr>
              <w:t>. godinu</w:t>
            </w:r>
          </w:p>
        </w:tc>
        <w:tc>
          <w:tcPr>
            <w:tcW w:w="2895" w:type="dxa"/>
            <w:gridSpan w:val="2"/>
            <w:shd w:val="clear" w:color="auto" w:fill="D9E2F3"/>
          </w:tcPr>
          <w:p w14:paraId="55FA2D9B"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Rok izvršenja </w:t>
            </w:r>
          </w:p>
          <w:p w14:paraId="79B477A2" w14:textId="17C692ED"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(po kvartalima u 2022</w:t>
            </w:r>
            <w:r w:rsidR="00D43A3C" w:rsidRPr="00D43A3C">
              <w:rPr>
                <w:rFonts w:ascii="Arial" w:eastAsia="Calibri" w:hAnsi="Arial" w:cs="Arial"/>
                <w:w w:val="95"/>
                <w:lang w:val="hr-BA"/>
              </w:rPr>
              <w:t>. godini)</w:t>
            </w:r>
          </w:p>
        </w:tc>
        <w:tc>
          <w:tcPr>
            <w:tcW w:w="2822" w:type="dxa"/>
            <w:gridSpan w:val="2"/>
            <w:shd w:val="clear" w:color="auto" w:fill="D9E2F3"/>
          </w:tcPr>
          <w:p w14:paraId="1B5E8A60"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Nosilac </w:t>
            </w:r>
            <w:r w:rsidRPr="00D43A3C">
              <w:rPr>
                <w:rFonts w:ascii="Arial" w:eastAsia="Calibri" w:hAnsi="Arial" w:cs="Arial"/>
                <w:w w:val="95"/>
                <w:lang w:val="hr-BA"/>
              </w:rPr>
              <w:t>(najmanji organizacioni dio)</w:t>
            </w:r>
          </w:p>
        </w:tc>
      </w:tr>
      <w:tr w:rsidR="00D43A3C" w:rsidRPr="00D43A3C" w14:paraId="477A3A16" w14:textId="77777777" w:rsidTr="00D43A3C">
        <w:trPr>
          <w:trHeight w:val="3435"/>
        </w:trPr>
        <w:tc>
          <w:tcPr>
            <w:tcW w:w="988" w:type="dxa"/>
          </w:tcPr>
          <w:p w14:paraId="380CA979"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1.2.1</w:t>
            </w:r>
          </w:p>
          <w:p w14:paraId="58CE5029" w14:textId="77777777" w:rsidR="00D43A3C" w:rsidRPr="00D43A3C" w:rsidRDefault="00D43A3C" w:rsidP="00D43A3C">
            <w:pPr>
              <w:spacing w:line="276" w:lineRule="auto"/>
              <w:jc w:val="center"/>
              <w:rPr>
                <w:rFonts w:ascii="Arial" w:eastAsia="Calibri" w:hAnsi="Arial" w:cs="Arial"/>
                <w:color w:val="FF0000"/>
                <w:w w:val="95"/>
                <w:lang w:val="hr-BA"/>
              </w:rPr>
            </w:pPr>
          </w:p>
          <w:p w14:paraId="7DE6207D" w14:textId="77777777" w:rsidR="00D43A3C" w:rsidRPr="00D43A3C" w:rsidRDefault="00D43A3C" w:rsidP="00D43A3C">
            <w:pPr>
              <w:spacing w:line="276" w:lineRule="auto"/>
              <w:jc w:val="center"/>
              <w:rPr>
                <w:rFonts w:ascii="Arial" w:eastAsia="Calibri" w:hAnsi="Arial" w:cs="Arial"/>
                <w:color w:val="FF0000"/>
                <w:w w:val="95"/>
                <w:lang w:val="hr-BA"/>
              </w:rPr>
            </w:pPr>
          </w:p>
          <w:p w14:paraId="00795553" w14:textId="77777777" w:rsidR="00D43A3C" w:rsidRPr="00D43A3C" w:rsidRDefault="00D43A3C" w:rsidP="00D43A3C">
            <w:pPr>
              <w:spacing w:line="276" w:lineRule="auto"/>
              <w:jc w:val="center"/>
              <w:rPr>
                <w:rFonts w:ascii="Arial" w:eastAsia="Calibri" w:hAnsi="Arial" w:cs="Arial"/>
                <w:color w:val="FF0000"/>
                <w:w w:val="95"/>
                <w:lang w:val="hr-BA"/>
              </w:rPr>
            </w:pPr>
          </w:p>
          <w:p w14:paraId="49CAF2A5" w14:textId="77777777" w:rsidR="00D43A3C" w:rsidRPr="00D43A3C" w:rsidRDefault="00D43A3C" w:rsidP="00D43A3C">
            <w:pPr>
              <w:spacing w:line="276" w:lineRule="auto"/>
              <w:jc w:val="center"/>
              <w:rPr>
                <w:rFonts w:ascii="Arial" w:eastAsia="Calibri" w:hAnsi="Arial" w:cs="Arial"/>
                <w:color w:val="FF0000"/>
                <w:w w:val="95"/>
                <w:lang w:val="hr-BA"/>
              </w:rPr>
            </w:pPr>
          </w:p>
          <w:p w14:paraId="09CB8534" w14:textId="77777777" w:rsidR="00D43A3C" w:rsidRPr="00D43A3C" w:rsidRDefault="00D43A3C" w:rsidP="00D43A3C">
            <w:pPr>
              <w:spacing w:line="276" w:lineRule="auto"/>
              <w:jc w:val="center"/>
              <w:rPr>
                <w:rFonts w:ascii="Arial" w:eastAsia="Calibri" w:hAnsi="Arial" w:cs="Arial"/>
                <w:color w:val="FF0000"/>
                <w:w w:val="95"/>
                <w:lang w:val="hr-BA"/>
              </w:rPr>
            </w:pPr>
          </w:p>
          <w:p w14:paraId="5FC1D1FD" w14:textId="77777777" w:rsidR="00D43A3C" w:rsidRPr="00D43A3C" w:rsidRDefault="00D43A3C" w:rsidP="00D43A3C">
            <w:pPr>
              <w:spacing w:line="276" w:lineRule="auto"/>
              <w:jc w:val="center"/>
              <w:rPr>
                <w:rFonts w:ascii="Arial" w:eastAsia="Calibri" w:hAnsi="Arial" w:cs="Arial"/>
                <w:color w:val="FF0000"/>
                <w:w w:val="95"/>
                <w:lang w:val="hr-BA"/>
              </w:rPr>
            </w:pPr>
          </w:p>
          <w:p w14:paraId="29A1B64C" w14:textId="77777777" w:rsidR="00D43A3C" w:rsidRPr="00D43A3C" w:rsidRDefault="00D43A3C" w:rsidP="00D43A3C">
            <w:pPr>
              <w:spacing w:line="276" w:lineRule="auto"/>
              <w:jc w:val="center"/>
              <w:rPr>
                <w:rFonts w:ascii="Arial" w:eastAsia="Calibri" w:hAnsi="Arial" w:cs="Arial"/>
                <w:color w:val="FF0000"/>
                <w:w w:val="95"/>
                <w:lang w:val="hr-BA"/>
              </w:rPr>
            </w:pPr>
          </w:p>
          <w:p w14:paraId="3BDB3DDA" w14:textId="77777777" w:rsidR="00D43A3C" w:rsidRPr="00D43A3C" w:rsidRDefault="00D43A3C" w:rsidP="00D43A3C">
            <w:pPr>
              <w:spacing w:line="276" w:lineRule="auto"/>
              <w:jc w:val="center"/>
              <w:rPr>
                <w:rFonts w:ascii="Arial" w:eastAsia="Calibri" w:hAnsi="Arial" w:cs="Arial"/>
                <w:color w:val="FF0000"/>
                <w:w w:val="95"/>
                <w:lang w:val="hr-BA"/>
              </w:rPr>
            </w:pPr>
          </w:p>
          <w:p w14:paraId="64E0AF88" w14:textId="77777777" w:rsidR="00D43A3C" w:rsidRPr="00D43A3C" w:rsidRDefault="00D43A3C" w:rsidP="00D43A3C">
            <w:pPr>
              <w:spacing w:line="276" w:lineRule="auto"/>
              <w:jc w:val="center"/>
              <w:rPr>
                <w:rFonts w:ascii="Arial" w:eastAsia="Calibri" w:hAnsi="Arial" w:cs="Arial"/>
                <w:color w:val="FF0000"/>
                <w:w w:val="95"/>
                <w:lang w:val="hr-BA"/>
              </w:rPr>
            </w:pPr>
          </w:p>
          <w:p w14:paraId="1ABADE5C" w14:textId="77777777" w:rsidR="00D43A3C" w:rsidRPr="00D43A3C" w:rsidRDefault="00D43A3C" w:rsidP="00D43A3C">
            <w:pPr>
              <w:spacing w:line="276" w:lineRule="auto"/>
              <w:jc w:val="center"/>
              <w:rPr>
                <w:rFonts w:ascii="Arial" w:eastAsia="Calibri" w:hAnsi="Arial" w:cs="Arial"/>
                <w:color w:val="FF0000"/>
                <w:w w:val="95"/>
                <w:lang w:val="hr-BA"/>
              </w:rPr>
            </w:pPr>
          </w:p>
        </w:tc>
        <w:tc>
          <w:tcPr>
            <w:tcW w:w="2053" w:type="dxa"/>
          </w:tcPr>
          <w:p w14:paraId="0DF11CC2" w14:textId="77777777" w:rsidR="00D43A3C" w:rsidRPr="00D43A3C" w:rsidRDefault="00D43A3C" w:rsidP="00D43A3C">
            <w:pPr>
              <w:spacing w:line="276" w:lineRule="auto"/>
              <w:jc w:val="both"/>
              <w:rPr>
                <w:lang w:val="hr-BA"/>
              </w:rPr>
            </w:pPr>
            <w:r w:rsidRPr="00D43A3C">
              <w:rPr>
                <w:lang w:val="hr-BA"/>
              </w:rPr>
              <w:t>Tematski sastanci sa predsjednicima sudskih odjeljenja viših instanci kao i redoviti sastanci sa predstavnicima Okružnog suda u Bijeljini radi ujednačavanja pravnih stavova</w:t>
            </w:r>
          </w:p>
          <w:p w14:paraId="75E8EDD4" w14:textId="77777777" w:rsidR="00D43A3C" w:rsidRPr="00D43A3C" w:rsidRDefault="00D43A3C" w:rsidP="00D43A3C">
            <w:pPr>
              <w:spacing w:line="276" w:lineRule="auto"/>
              <w:rPr>
                <w:rFonts w:ascii="Arial" w:eastAsia="Calibri" w:hAnsi="Arial" w:cs="Arial"/>
                <w:color w:val="FF0000"/>
                <w:w w:val="95"/>
                <w:lang w:val="hr-BA"/>
              </w:rPr>
            </w:pPr>
          </w:p>
        </w:tc>
        <w:tc>
          <w:tcPr>
            <w:tcW w:w="2895" w:type="dxa"/>
            <w:gridSpan w:val="2"/>
            <w:vAlign w:val="center"/>
          </w:tcPr>
          <w:p w14:paraId="03F8D66E"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II i IV</w:t>
            </w:r>
          </w:p>
        </w:tc>
        <w:tc>
          <w:tcPr>
            <w:tcW w:w="2822" w:type="dxa"/>
            <w:gridSpan w:val="2"/>
            <w:vAlign w:val="center"/>
          </w:tcPr>
          <w:p w14:paraId="7C46E989"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sud</w:t>
            </w:r>
          </w:p>
        </w:tc>
      </w:tr>
      <w:tr w:rsidR="00D43A3C" w:rsidRPr="00D43A3C" w14:paraId="56EB074B" w14:textId="77777777" w:rsidTr="00D43A3C">
        <w:trPr>
          <w:trHeight w:val="2295"/>
        </w:trPr>
        <w:tc>
          <w:tcPr>
            <w:tcW w:w="988" w:type="dxa"/>
          </w:tcPr>
          <w:p w14:paraId="371327A6" w14:textId="77777777" w:rsidR="00D43A3C" w:rsidRPr="00D43A3C" w:rsidRDefault="00D43A3C" w:rsidP="00D43A3C">
            <w:pPr>
              <w:spacing w:line="276" w:lineRule="auto"/>
              <w:jc w:val="center"/>
              <w:rPr>
                <w:rFonts w:ascii="Arial" w:eastAsia="Calibri" w:hAnsi="Arial" w:cs="Arial"/>
                <w:color w:val="FF0000"/>
                <w:w w:val="95"/>
                <w:lang w:val="hr-BA"/>
              </w:rPr>
            </w:pPr>
          </w:p>
          <w:p w14:paraId="74E4D3FB"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1.2.2</w:t>
            </w:r>
          </w:p>
        </w:tc>
        <w:tc>
          <w:tcPr>
            <w:tcW w:w="2053" w:type="dxa"/>
          </w:tcPr>
          <w:p w14:paraId="09A54BBC" w14:textId="77777777" w:rsidR="00D43A3C" w:rsidRPr="00D43A3C" w:rsidRDefault="00D43A3C" w:rsidP="00D43A3C">
            <w:pPr>
              <w:spacing w:line="276" w:lineRule="auto"/>
              <w:rPr>
                <w:lang w:val="hr-BA"/>
              </w:rPr>
            </w:pPr>
            <w:r w:rsidRPr="00D43A3C">
              <w:rPr>
                <w:lang w:val="hr-BA"/>
              </w:rPr>
              <w:t>Izvještaj predsjednika sudskih odjeljenja o zauzetim stavovima u postupanju</w:t>
            </w:r>
          </w:p>
        </w:tc>
        <w:tc>
          <w:tcPr>
            <w:tcW w:w="2895" w:type="dxa"/>
            <w:gridSpan w:val="2"/>
            <w:vAlign w:val="center"/>
          </w:tcPr>
          <w:p w14:paraId="25570F0A"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I-IV</w:t>
            </w:r>
          </w:p>
        </w:tc>
        <w:tc>
          <w:tcPr>
            <w:tcW w:w="2822" w:type="dxa"/>
            <w:gridSpan w:val="2"/>
            <w:vAlign w:val="center"/>
          </w:tcPr>
          <w:p w14:paraId="17E8BEC3"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Sud, sudska odjeljenja</w:t>
            </w:r>
          </w:p>
        </w:tc>
      </w:tr>
      <w:tr w:rsidR="00D43A3C" w:rsidRPr="00D43A3C" w14:paraId="52B8F3CC" w14:textId="77777777" w:rsidTr="00D43A3C">
        <w:trPr>
          <w:trHeight w:val="424"/>
        </w:trPr>
        <w:tc>
          <w:tcPr>
            <w:tcW w:w="988" w:type="dxa"/>
          </w:tcPr>
          <w:p w14:paraId="1183BAE4"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1.2.3</w:t>
            </w:r>
          </w:p>
        </w:tc>
        <w:tc>
          <w:tcPr>
            <w:tcW w:w="2053" w:type="dxa"/>
          </w:tcPr>
          <w:p w14:paraId="05A56CDC" w14:textId="77777777" w:rsidR="00D43A3C" w:rsidRPr="00D43A3C" w:rsidRDefault="00D43A3C" w:rsidP="00D43A3C">
            <w:pPr>
              <w:spacing w:line="276" w:lineRule="auto"/>
              <w:rPr>
                <w:lang w:val="hr-BA"/>
              </w:rPr>
            </w:pPr>
            <w:r w:rsidRPr="00D43A3C">
              <w:rPr>
                <w:lang w:val="hr-BA"/>
              </w:rPr>
              <w:t>Analiza interne prakse I različitih stavova</w:t>
            </w:r>
          </w:p>
        </w:tc>
        <w:tc>
          <w:tcPr>
            <w:tcW w:w="2895" w:type="dxa"/>
            <w:gridSpan w:val="2"/>
          </w:tcPr>
          <w:p w14:paraId="364DF7F5"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I-IV</w:t>
            </w:r>
          </w:p>
        </w:tc>
        <w:tc>
          <w:tcPr>
            <w:tcW w:w="2822" w:type="dxa"/>
            <w:gridSpan w:val="2"/>
          </w:tcPr>
          <w:p w14:paraId="682E4925"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Predsjdnik suda, šefovi odjel Predsjednik suda, šefovi odjeljenja, sudije suda, stručni saradnici</w:t>
            </w:r>
          </w:p>
        </w:tc>
      </w:tr>
    </w:tbl>
    <w:p w14:paraId="1C6DAD68" w14:textId="77777777" w:rsidR="00D43A3C" w:rsidRPr="00D43A3C" w:rsidRDefault="00D43A3C" w:rsidP="00D43A3C">
      <w:pPr>
        <w:rPr>
          <w:rFonts w:ascii="Arial" w:eastAsia="Verdana" w:hAnsi="Arial" w:cs="Arial"/>
          <w:b/>
          <w:bCs/>
          <w:w w:val="95"/>
          <w:lang w:val="hr-BA"/>
        </w:rPr>
      </w:pPr>
    </w:p>
    <w:p w14:paraId="36A22F85" w14:textId="77777777" w:rsidR="00D43A3C" w:rsidRPr="00D43A3C" w:rsidRDefault="00D43A3C" w:rsidP="00D43A3C">
      <w:pPr>
        <w:rPr>
          <w:rFonts w:ascii="Arial" w:eastAsia="Verdana" w:hAnsi="Arial" w:cs="Arial"/>
          <w:b/>
          <w:bCs/>
          <w:w w:val="95"/>
          <w:lang w:val="hr-BA"/>
        </w:rPr>
      </w:pPr>
    </w:p>
    <w:p w14:paraId="0705D8C3" w14:textId="77777777" w:rsidR="00D43A3C" w:rsidRPr="00D43A3C" w:rsidRDefault="00D43A3C" w:rsidP="00D43A3C">
      <w:pPr>
        <w:widowControl w:val="0"/>
        <w:autoSpaceDE w:val="0"/>
        <w:autoSpaceDN w:val="0"/>
        <w:spacing w:before="71"/>
        <w:ind w:left="0"/>
        <w:outlineLvl w:val="1"/>
        <w:rPr>
          <w:rFonts w:ascii="Arial" w:eastAsia="Verdana" w:hAnsi="Arial" w:cs="Arial"/>
          <w:b/>
          <w:bCs/>
          <w:w w:val="95"/>
          <w:lang w:val="hr-BA"/>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D43A3C" w:rsidRPr="00D43A3C" w14:paraId="3B20DC08" w14:textId="77777777" w:rsidTr="00D43A3C">
        <w:tc>
          <w:tcPr>
            <w:tcW w:w="3041" w:type="dxa"/>
            <w:gridSpan w:val="2"/>
            <w:shd w:val="clear" w:color="auto" w:fill="8EAADB"/>
          </w:tcPr>
          <w:p w14:paraId="06596358" w14:textId="77777777" w:rsidR="00D43A3C" w:rsidRPr="00D43A3C" w:rsidRDefault="00D43A3C" w:rsidP="00D43A3C">
            <w:pPr>
              <w:spacing w:line="276" w:lineRule="auto"/>
              <w:ind w:left="644"/>
              <w:contextualSpacing/>
              <w:rPr>
                <w:rFonts w:ascii="Arial" w:eastAsia="Calibri" w:hAnsi="Arial" w:cs="Arial"/>
                <w:b/>
                <w:w w:val="95"/>
                <w:lang w:val="hr-BA"/>
              </w:rPr>
            </w:pPr>
            <w:r w:rsidRPr="00D43A3C">
              <w:rPr>
                <w:rFonts w:ascii="Arial" w:eastAsia="Calibri" w:hAnsi="Arial" w:cs="Arial"/>
                <w:b/>
                <w:w w:val="95"/>
                <w:lang w:val="hr-BA"/>
              </w:rPr>
              <w:t>Strateški cilj 2</w:t>
            </w:r>
          </w:p>
        </w:tc>
        <w:tc>
          <w:tcPr>
            <w:tcW w:w="5717" w:type="dxa"/>
            <w:gridSpan w:val="4"/>
            <w:shd w:val="clear" w:color="auto" w:fill="8EAADB"/>
            <w:vAlign w:val="center"/>
          </w:tcPr>
          <w:p w14:paraId="2E44EAC8"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„Povećanje transparentnosti i povjerenja javnosti  ”</w:t>
            </w:r>
          </w:p>
          <w:p w14:paraId="24EFBCE5" w14:textId="77777777" w:rsidR="00D43A3C" w:rsidRPr="00D43A3C" w:rsidRDefault="00D43A3C" w:rsidP="00D43A3C">
            <w:pPr>
              <w:rPr>
                <w:rFonts w:ascii="Arial" w:eastAsia="Calibri" w:hAnsi="Arial" w:cs="Arial"/>
                <w:b/>
                <w:w w:val="95"/>
                <w:u w:val="single"/>
                <w:lang w:val="hr-BA"/>
              </w:rPr>
            </w:pPr>
          </w:p>
          <w:p w14:paraId="1C2E668C"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46EE9F0D" w14:textId="77777777" w:rsidTr="00D43A3C">
        <w:tc>
          <w:tcPr>
            <w:tcW w:w="3041" w:type="dxa"/>
            <w:gridSpan w:val="2"/>
            <w:shd w:val="clear" w:color="auto" w:fill="8EAADB"/>
          </w:tcPr>
          <w:p w14:paraId="76A5EA35"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Trogodišnji cilj 2.1.</w:t>
            </w:r>
          </w:p>
        </w:tc>
        <w:tc>
          <w:tcPr>
            <w:tcW w:w="5717" w:type="dxa"/>
            <w:gridSpan w:val="4"/>
            <w:shd w:val="clear" w:color="auto" w:fill="8EAADB"/>
            <w:vAlign w:val="center"/>
          </w:tcPr>
          <w:p w14:paraId="5616E226" w14:textId="77777777" w:rsidR="00D43A3C" w:rsidRPr="00D43A3C" w:rsidRDefault="00D43A3C" w:rsidP="00D43A3C">
            <w:pPr>
              <w:spacing w:line="276" w:lineRule="auto"/>
              <w:jc w:val="both"/>
              <w:rPr>
                <w:rFonts w:ascii="Arial" w:eastAsia="Calibri" w:hAnsi="Arial" w:cs="Arial"/>
                <w:b/>
                <w:i/>
                <w:w w:val="95"/>
                <w:lang w:val="hr-BA"/>
              </w:rPr>
            </w:pPr>
            <w:r w:rsidRPr="00D43A3C">
              <w:rPr>
                <w:lang w:val="hr-BA"/>
              </w:rPr>
              <w:t>Izrada strategije komuniciranja sa javnosti sa naglaskom na krizno komuniciranje</w:t>
            </w:r>
          </w:p>
        </w:tc>
      </w:tr>
      <w:tr w:rsidR="00D43A3C" w:rsidRPr="00D43A3C" w14:paraId="4B02CDFB" w14:textId="77777777" w:rsidTr="00D43A3C">
        <w:tc>
          <w:tcPr>
            <w:tcW w:w="3041" w:type="dxa"/>
            <w:gridSpan w:val="2"/>
            <w:vMerge w:val="restart"/>
            <w:shd w:val="clear" w:color="auto" w:fill="8EAADB"/>
          </w:tcPr>
          <w:p w14:paraId="4B5887FE"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izlazne rezultate</w:t>
            </w:r>
          </w:p>
        </w:tc>
        <w:tc>
          <w:tcPr>
            <w:tcW w:w="5717" w:type="dxa"/>
            <w:gridSpan w:val="4"/>
            <w:shd w:val="clear" w:color="auto" w:fill="8EAADB"/>
            <w:vAlign w:val="center"/>
          </w:tcPr>
          <w:p w14:paraId="1E66060C"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17522AFD" w14:textId="77777777" w:rsidTr="00D43A3C">
        <w:trPr>
          <w:trHeight w:val="607"/>
        </w:trPr>
        <w:tc>
          <w:tcPr>
            <w:tcW w:w="3041" w:type="dxa"/>
            <w:gridSpan w:val="2"/>
            <w:vMerge/>
            <w:tcBorders>
              <w:bottom w:val="single" w:sz="4" w:space="0" w:color="auto"/>
            </w:tcBorders>
            <w:shd w:val="clear" w:color="auto" w:fill="8EAADB"/>
          </w:tcPr>
          <w:p w14:paraId="45A4E4EF" w14:textId="77777777" w:rsidR="00D43A3C" w:rsidRPr="00D43A3C" w:rsidRDefault="00D43A3C" w:rsidP="00D43A3C">
            <w:pPr>
              <w:spacing w:line="276" w:lineRule="auto"/>
              <w:jc w:val="both"/>
              <w:rPr>
                <w:rFonts w:ascii="Arial" w:eastAsia="Calibri" w:hAnsi="Arial" w:cs="Arial"/>
                <w:w w:val="95"/>
                <w:lang w:val="hr-BA"/>
              </w:rPr>
            </w:pPr>
          </w:p>
        </w:tc>
        <w:tc>
          <w:tcPr>
            <w:tcW w:w="2485" w:type="dxa"/>
            <w:shd w:val="clear" w:color="auto" w:fill="D9E2F3"/>
            <w:vAlign w:val="center"/>
          </w:tcPr>
          <w:p w14:paraId="61EF7AFD" w14:textId="5397E834"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2022</w:t>
            </w:r>
            <w:r w:rsidR="00D43A3C" w:rsidRPr="00D43A3C">
              <w:rPr>
                <w:rFonts w:ascii="Arial" w:eastAsia="Calibri" w:hAnsi="Arial" w:cs="Arial"/>
                <w:w w:val="95"/>
                <w:lang w:val="hr-BA"/>
              </w:rPr>
              <w:t xml:space="preserve"> (n)</w:t>
            </w:r>
          </w:p>
        </w:tc>
        <w:tc>
          <w:tcPr>
            <w:tcW w:w="1619" w:type="dxa"/>
            <w:gridSpan w:val="2"/>
            <w:shd w:val="clear" w:color="auto" w:fill="D9E2F3"/>
            <w:vAlign w:val="center"/>
          </w:tcPr>
          <w:p w14:paraId="3B4E37C4" w14:textId="77777777" w:rsidR="00D43A3C" w:rsidRPr="00D43A3C" w:rsidRDefault="00D43A3C" w:rsidP="00D43A3C">
            <w:pPr>
              <w:spacing w:line="276" w:lineRule="auto"/>
              <w:jc w:val="center"/>
              <w:rPr>
                <w:rFonts w:ascii="Arial" w:eastAsia="Calibri" w:hAnsi="Arial" w:cs="Arial"/>
                <w:w w:val="95"/>
                <w:lang w:val="hr-BA"/>
              </w:rPr>
            </w:pPr>
            <w:r w:rsidRPr="00D43A3C">
              <w:rPr>
                <w:rFonts w:ascii="Arial" w:eastAsia="Calibri" w:hAnsi="Arial" w:cs="Arial"/>
                <w:w w:val="95"/>
                <w:lang w:val="hr-BA"/>
              </w:rPr>
              <w:t>2022 (n+1)</w:t>
            </w:r>
          </w:p>
        </w:tc>
        <w:tc>
          <w:tcPr>
            <w:tcW w:w="1613" w:type="dxa"/>
            <w:shd w:val="clear" w:color="auto" w:fill="D9E2F3"/>
            <w:vAlign w:val="center"/>
          </w:tcPr>
          <w:p w14:paraId="42BE3DB5" w14:textId="77777777" w:rsidR="00D43A3C" w:rsidRPr="00D43A3C" w:rsidRDefault="00D43A3C" w:rsidP="00D43A3C">
            <w:pPr>
              <w:spacing w:line="276" w:lineRule="auto"/>
              <w:jc w:val="center"/>
              <w:rPr>
                <w:rFonts w:ascii="Arial" w:eastAsia="Calibri" w:hAnsi="Arial" w:cs="Arial"/>
                <w:w w:val="95"/>
                <w:lang w:val="hr-BA"/>
              </w:rPr>
            </w:pPr>
            <w:r w:rsidRPr="00D43A3C">
              <w:rPr>
                <w:rFonts w:ascii="Arial" w:eastAsia="Calibri" w:hAnsi="Arial" w:cs="Arial"/>
                <w:w w:val="95"/>
                <w:lang w:val="hr-BA"/>
              </w:rPr>
              <w:t>2023 (n+2)</w:t>
            </w:r>
          </w:p>
        </w:tc>
      </w:tr>
      <w:tr w:rsidR="00D43A3C" w:rsidRPr="00D43A3C" w14:paraId="0DDAE140" w14:textId="77777777" w:rsidTr="00D43A3C">
        <w:tc>
          <w:tcPr>
            <w:tcW w:w="3041" w:type="dxa"/>
            <w:gridSpan w:val="2"/>
            <w:tcBorders>
              <w:top w:val="single" w:sz="4" w:space="0" w:color="auto"/>
              <w:left w:val="single" w:sz="4" w:space="0" w:color="auto"/>
              <w:bottom w:val="nil"/>
              <w:right w:val="single" w:sz="4" w:space="0" w:color="auto"/>
            </w:tcBorders>
          </w:tcPr>
          <w:p w14:paraId="4647E468" w14:textId="77777777" w:rsidR="00D43A3C" w:rsidRPr="00D43A3C" w:rsidRDefault="00D43A3C" w:rsidP="00D43A3C">
            <w:pPr>
              <w:spacing w:line="276" w:lineRule="auto"/>
              <w:jc w:val="both"/>
              <w:rPr>
                <w:rFonts w:ascii="Arial" w:eastAsia="Calibri" w:hAnsi="Arial" w:cs="Arial"/>
                <w:w w:val="95"/>
                <w:lang w:val="hr-BA"/>
              </w:rPr>
            </w:pPr>
            <w:r w:rsidRPr="00D43A3C">
              <w:rPr>
                <w:lang w:val="hr-BA"/>
              </w:rPr>
              <w:t>Povećanje broja unutarnjih akata koji reguliraju pitanja odnosa sa medijima</w:t>
            </w:r>
          </w:p>
        </w:tc>
        <w:tc>
          <w:tcPr>
            <w:tcW w:w="2485" w:type="dxa"/>
            <w:tcBorders>
              <w:left w:val="single" w:sz="4" w:space="0" w:color="auto"/>
            </w:tcBorders>
            <w:vAlign w:val="center"/>
          </w:tcPr>
          <w:p w14:paraId="4F1241F9"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1619" w:type="dxa"/>
            <w:gridSpan w:val="2"/>
            <w:vAlign w:val="center"/>
          </w:tcPr>
          <w:p w14:paraId="0A79BF48"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3</w:t>
            </w:r>
          </w:p>
        </w:tc>
        <w:tc>
          <w:tcPr>
            <w:tcW w:w="1613" w:type="dxa"/>
            <w:vAlign w:val="center"/>
          </w:tcPr>
          <w:p w14:paraId="7BABEE1E"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4</w:t>
            </w:r>
          </w:p>
        </w:tc>
      </w:tr>
      <w:tr w:rsidR="00D43A3C" w:rsidRPr="00D43A3C" w14:paraId="173B5302" w14:textId="77777777" w:rsidTr="00D43A3C">
        <w:trPr>
          <w:gridAfter w:val="4"/>
          <w:wAfter w:w="5717" w:type="dxa"/>
        </w:trPr>
        <w:tc>
          <w:tcPr>
            <w:tcW w:w="3041" w:type="dxa"/>
            <w:gridSpan w:val="2"/>
            <w:tcBorders>
              <w:top w:val="nil"/>
              <w:left w:val="single" w:sz="4" w:space="0" w:color="auto"/>
              <w:bottom w:val="nil"/>
              <w:right w:val="single" w:sz="4" w:space="0" w:color="auto"/>
            </w:tcBorders>
          </w:tcPr>
          <w:p w14:paraId="20FFFA8A"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530D8E8C" w14:textId="77777777" w:rsidTr="00D43A3C">
        <w:trPr>
          <w:gridAfter w:val="4"/>
          <w:wAfter w:w="5717" w:type="dxa"/>
        </w:trPr>
        <w:tc>
          <w:tcPr>
            <w:tcW w:w="3041" w:type="dxa"/>
            <w:gridSpan w:val="2"/>
            <w:tcBorders>
              <w:top w:val="nil"/>
              <w:left w:val="single" w:sz="4" w:space="0" w:color="auto"/>
              <w:bottom w:val="single" w:sz="4" w:space="0" w:color="auto"/>
              <w:right w:val="single" w:sz="4" w:space="0" w:color="auto"/>
            </w:tcBorders>
          </w:tcPr>
          <w:p w14:paraId="59EC2328"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3319F6D3" w14:textId="77777777" w:rsidTr="00D43A3C">
        <w:tc>
          <w:tcPr>
            <w:tcW w:w="988" w:type="dxa"/>
            <w:tcBorders>
              <w:top w:val="single" w:sz="4" w:space="0" w:color="auto"/>
            </w:tcBorders>
            <w:shd w:val="clear" w:color="auto" w:fill="D9E2F3"/>
          </w:tcPr>
          <w:p w14:paraId="4A22629B"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Redni broj</w:t>
            </w:r>
          </w:p>
        </w:tc>
        <w:tc>
          <w:tcPr>
            <w:tcW w:w="2053" w:type="dxa"/>
            <w:tcBorders>
              <w:top w:val="single" w:sz="4" w:space="0" w:color="auto"/>
            </w:tcBorders>
            <w:shd w:val="clear" w:color="auto" w:fill="D9E2F3"/>
          </w:tcPr>
          <w:p w14:paraId="242DB4AB" w14:textId="51C2A716" w:rsidR="00D43A3C" w:rsidRPr="00D43A3C" w:rsidRDefault="00426035" w:rsidP="00D43A3C">
            <w:pPr>
              <w:spacing w:line="276" w:lineRule="auto"/>
              <w:jc w:val="center"/>
              <w:rPr>
                <w:rFonts w:ascii="Arial" w:eastAsia="Calibri" w:hAnsi="Arial" w:cs="Arial"/>
                <w:b/>
                <w:w w:val="95"/>
                <w:lang w:val="hr-BA"/>
              </w:rPr>
            </w:pPr>
            <w:r>
              <w:rPr>
                <w:rFonts w:ascii="Arial" w:eastAsia="Calibri" w:hAnsi="Arial" w:cs="Arial"/>
                <w:b/>
                <w:w w:val="95"/>
                <w:lang w:val="hr-BA"/>
              </w:rPr>
              <w:t>Naziv aktivnosti za 2022</w:t>
            </w:r>
            <w:r w:rsidR="00D43A3C" w:rsidRPr="00D43A3C">
              <w:rPr>
                <w:rFonts w:ascii="Arial" w:eastAsia="Calibri" w:hAnsi="Arial" w:cs="Arial"/>
                <w:b/>
                <w:w w:val="95"/>
                <w:lang w:val="hr-BA"/>
              </w:rPr>
              <w:t>. godinu</w:t>
            </w:r>
          </w:p>
        </w:tc>
        <w:tc>
          <w:tcPr>
            <w:tcW w:w="2895" w:type="dxa"/>
            <w:gridSpan w:val="2"/>
            <w:shd w:val="clear" w:color="auto" w:fill="D9E2F3"/>
          </w:tcPr>
          <w:p w14:paraId="0878CE3B"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Rok izvršenja </w:t>
            </w:r>
          </w:p>
          <w:p w14:paraId="1D8C5333" w14:textId="0A6CF307"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(po kvartalima u 2022</w:t>
            </w:r>
            <w:r w:rsidR="00D43A3C" w:rsidRPr="00D43A3C">
              <w:rPr>
                <w:rFonts w:ascii="Arial" w:eastAsia="Calibri" w:hAnsi="Arial" w:cs="Arial"/>
                <w:w w:val="95"/>
                <w:lang w:val="hr-BA"/>
              </w:rPr>
              <w:t>. godini)</w:t>
            </w:r>
          </w:p>
        </w:tc>
        <w:tc>
          <w:tcPr>
            <w:tcW w:w="2822" w:type="dxa"/>
            <w:gridSpan w:val="2"/>
            <w:shd w:val="clear" w:color="auto" w:fill="D9E2F3"/>
          </w:tcPr>
          <w:p w14:paraId="2B6093FC"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Nosilac </w:t>
            </w:r>
            <w:r w:rsidRPr="00D43A3C">
              <w:rPr>
                <w:rFonts w:ascii="Arial" w:eastAsia="Calibri" w:hAnsi="Arial" w:cs="Arial"/>
                <w:w w:val="95"/>
                <w:lang w:val="hr-BA"/>
              </w:rPr>
              <w:t>(najmanji organizacioni dio)</w:t>
            </w:r>
          </w:p>
        </w:tc>
      </w:tr>
      <w:tr w:rsidR="00D43A3C" w:rsidRPr="00D43A3C" w14:paraId="3F898ED6" w14:textId="77777777" w:rsidTr="00D43A3C">
        <w:trPr>
          <w:trHeight w:val="1500"/>
        </w:trPr>
        <w:tc>
          <w:tcPr>
            <w:tcW w:w="988" w:type="dxa"/>
          </w:tcPr>
          <w:p w14:paraId="061ED30C" w14:textId="77777777" w:rsidR="00D43A3C" w:rsidRPr="00D43A3C" w:rsidRDefault="00D43A3C" w:rsidP="00D43A3C">
            <w:pPr>
              <w:spacing w:line="276" w:lineRule="auto"/>
              <w:jc w:val="center"/>
              <w:rPr>
                <w:lang w:val="hr-BA"/>
              </w:rPr>
            </w:pPr>
            <w:r w:rsidRPr="00D43A3C">
              <w:rPr>
                <w:lang w:val="hr-BA"/>
              </w:rPr>
              <w:t>2.1.1</w:t>
            </w:r>
          </w:p>
          <w:p w14:paraId="67933764" w14:textId="77777777" w:rsidR="00D43A3C" w:rsidRPr="00D43A3C" w:rsidRDefault="00D43A3C" w:rsidP="00D43A3C">
            <w:pPr>
              <w:spacing w:line="276" w:lineRule="auto"/>
              <w:jc w:val="center"/>
              <w:rPr>
                <w:lang w:val="hr-BA"/>
              </w:rPr>
            </w:pPr>
          </w:p>
          <w:p w14:paraId="15C0F4D6" w14:textId="77777777" w:rsidR="00D43A3C" w:rsidRPr="00D43A3C" w:rsidRDefault="00D43A3C" w:rsidP="00D43A3C">
            <w:pPr>
              <w:spacing w:line="276" w:lineRule="auto"/>
              <w:jc w:val="center"/>
              <w:rPr>
                <w:lang w:val="hr-BA"/>
              </w:rPr>
            </w:pPr>
          </w:p>
          <w:p w14:paraId="267D72BC" w14:textId="77777777" w:rsidR="00D43A3C" w:rsidRPr="00D43A3C" w:rsidRDefault="00D43A3C" w:rsidP="00D43A3C">
            <w:pPr>
              <w:spacing w:line="276" w:lineRule="auto"/>
              <w:jc w:val="center"/>
              <w:rPr>
                <w:lang w:val="hr-BA"/>
              </w:rPr>
            </w:pPr>
          </w:p>
          <w:p w14:paraId="35A76A98" w14:textId="77777777" w:rsidR="00D43A3C" w:rsidRPr="00D43A3C" w:rsidRDefault="00D43A3C" w:rsidP="00D43A3C">
            <w:pPr>
              <w:spacing w:line="276" w:lineRule="auto"/>
              <w:jc w:val="center"/>
              <w:rPr>
                <w:rFonts w:ascii="Arial" w:eastAsia="Calibri" w:hAnsi="Arial" w:cs="Arial"/>
                <w:color w:val="FF0000"/>
                <w:w w:val="95"/>
                <w:lang w:val="hr-BA"/>
              </w:rPr>
            </w:pPr>
          </w:p>
        </w:tc>
        <w:tc>
          <w:tcPr>
            <w:tcW w:w="2053" w:type="dxa"/>
          </w:tcPr>
          <w:p w14:paraId="72B109F4"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lang w:val="hr-BA"/>
              </w:rPr>
              <w:t>Edukacija osoba određenih za odnose sa javnošću</w:t>
            </w:r>
          </w:p>
        </w:tc>
        <w:tc>
          <w:tcPr>
            <w:tcW w:w="2895" w:type="dxa"/>
            <w:gridSpan w:val="2"/>
            <w:vAlign w:val="center"/>
          </w:tcPr>
          <w:p w14:paraId="0CD7D373"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II-IV</w:t>
            </w:r>
          </w:p>
        </w:tc>
        <w:tc>
          <w:tcPr>
            <w:tcW w:w="2822" w:type="dxa"/>
            <w:gridSpan w:val="2"/>
            <w:vAlign w:val="center"/>
          </w:tcPr>
          <w:p w14:paraId="4ED7955A"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Sud</w:t>
            </w:r>
          </w:p>
        </w:tc>
      </w:tr>
      <w:tr w:rsidR="00D43A3C" w:rsidRPr="00D43A3C" w14:paraId="1FC182E4" w14:textId="77777777" w:rsidTr="00D43A3C">
        <w:trPr>
          <w:trHeight w:val="510"/>
        </w:trPr>
        <w:tc>
          <w:tcPr>
            <w:tcW w:w="988" w:type="dxa"/>
          </w:tcPr>
          <w:p w14:paraId="1B398C39" w14:textId="77777777" w:rsidR="00D43A3C" w:rsidRPr="00D43A3C" w:rsidRDefault="00D43A3C" w:rsidP="00D43A3C">
            <w:pPr>
              <w:spacing w:line="276" w:lineRule="auto"/>
              <w:jc w:val="center"/>
              <w:rPr>
                <w:lang w:val="hr-BA"/>
              </w:rPr>
            </w:pPr>
            <w:r w:rsidRPr="00D43A3C">
              <w:rPr>
                <w:lang w:val="hr-BA"/>
              </w:rPr>
              <w:t>2.1.2</w:t>
            </w:r>
          </w:p>
        </w:tc>
        <w:tc>
          <w:tcPr>
            <w:tcW w:w="2053" w:type="dxa"/>
          </w:tcPr>
          <w:p w14:paraId="09C53071" w14:textId="77777777" w:rsidR="00D43A3C" w:rsidRPr="00D43A3C" w:rsidRDefault="00D43A3C" w:rsidP="00D43A3C">
            <w:pPr>
              <w:spacing w:line="276" w:lineRule="auto"/>
              <w:jc w:val="both"/>
              <w:rPr>
                <w:lang w:val="hr-BA"/>
              </w:rPr>
            </w:pPr>
            <w:r w:rsidRPr="00D43A3C">
              <w:rPr>
                <w:lang w:val="hr-BA"/>
              </w:rPr>
              <w:t>Proaktivno djelovanje glasnogovornika u smislu objave bitnih informacija</w:t>
            </w:r>
          </w:p>
        </w:tc>
        <w:tc>
          <w:tcPr>
            <w:tcW w:w="2895" w:type="dxa"/>
            <w:gridSpan w:val="2"/>
            <w:vAlign w:val="center"/>
          </w:tcPr>
          <w:p w14:paraId="6CE00855" w14:textId="77777777" w:rsidR="00D43A3C" w:rsidRPr="00D43A3C" w:rsidRDefault="00D43A3C" w:rsidP="00D43A3C">
            <w:pPr>
              <w:spacing w:line="276" w:lineRule="auto"/>
              <w:jc w:val="center"/>
              <w:rPr>
                <w:lang w:val="hr-BA"/>
              </w:rPr>
            </w:pPr>
            <w:r w:rsidRPr="00D43A3C">
              <w:rPr>
                <w:lang w:val="hr-BA"/>
              </w:rPr>
              <w:t>I-IV</w:t>
            </w:r>
          </w:p>
        </w:tc>
        <w:tc>
          <w:tcPr>
            <w:tcW w:w="2822" w:type="dxa"/>
            <w:gridSpan w:val="2"/>
            <w:vAlign w:val="center"/>
          </w:tcPr>
          <w:p w14:paraId="69ACA84D" w14:textId="77777777" w:rsidR="00D43A3C" w:rsidRPr="00D43A3C" w:rsidRDefault="00D43A3C" w:rsidP="00D43A3C">
            <w:pPr>
              <w:spacing w:line="276" w:lineRule="auto"/>
              <w:jc w:val="center"/>
              <w:rPr>
                <w:lang w:val="hr-BA"/>
              </w:rPr>
            </w:pPr>
            <w:r w:rsidRPr="00D43A3C">
              <w:rPr>
                <w:lang w:val="hr-BA"/>
              </w:rPr>
              <w:t>Predsjednik suda, osoba zadužena za odnose sa javnošću</w:t>
            </w:r>
          </w:p>
        </w:tc>
      </w:tr>
    </w:tbl>
    <w:p w14:paraId="5DC73467" w14:textId="77777777" w:rsidR="00D43A3C" w:rsidRPr="00D43A3C" w:rsidRDefault="00D43A3C" w:rsidP="00D43A3C">
      <w:pPr>
        <w:rPr>
          <w:rFonts w:ascii="Arial" w:eastAsia="Verdana" w:hAnsi="Arial" w:cs="Arial"/>
          <w:b/>
          <w:bCs/>
          <w:w w:val="95"/>
          <w:lang w:val="hr-BA"/>
        </w:rPr>
      </w:pPr>
    </w:p>
    <w:p w14:paraId="3E322983" w14:textId="77777777" w:rsidR="00D43A3C" w:rsidRPr="00D43A3C" w:rsidRDefault="00D43A3C" w:rsidP="00D43A3C">
      <w:pPr>
        <w:rPr>
          <w:rFonts w:ascii="Arial" w:eastAsia="Verdana" w:hAnsi="Arial" w:cs="Arial"/>
          <w:b/>
          <w:bCs/>
          <w:w w:val="95"/>
          <w:lang w:val="hr-BA"/>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D43A3C" w:rsidRPr="00D43A3C" w14:paraId="2BEF41C9" w14:textId="77777777" w:rsidTr="00D43A3C">
        <w:tc>
          <w:tcPr>
            <w:tcW w:w="3041" w:type="dxa"/>
            <w:gridSpan w:val="2"/>
            <w:shd w:val="clear" w:color="auto" w:fill="8EAADB"/>
          </w:tcPr>
          <w:p w14:paraId="256F551E" w14:textId="77777777" w:rsidR="00D43A3C" w:rsidRPr="00D43A3C" w:rsidRDefault="00D43A3C" w:rsidP="00D43A3C">
            <w:pPr>
              <w:spacing w:line="276" w:lineRule="auto"/>
              <w:ind w:left="644"/>
              <w:contextualSpacing/>
              <w:rPr>
                <w:rFonts w:ascii="Arial" w:eastAsia="Calibri" w:hAnsi="Arial" w:cs="Arial"/>
                <w:b/>
                <w:w w:val="95"/>
                <w:lang w:val="hr-BA"/>
              </w:rPr>
            </w:pPr>
            <w:r w:rsidRPr="00D43A3C">
              <w:rPr>
                <w:rFonts w:ascii="Arial" w:eastAsia="Calibri" w:hAnsi="Arial" w:cs="Arial"/>
                <w:b/>
                <w:w w:val="95"/>
                <w:lang w:val="hr-BA"/>
              </w:rPr>
              <w:t>Strateški cilj 2</w:t>
            </w:r>
          </w:p>
        </w:tc>
        <w:tc>
          <w:tcPr>
            <w:tcW w:w="5717" w:type="dxa"/>
            <w:gridSpan w:val="4"/>
            <w:shd w:val="clear" w:color="auto" w:fill="8EAADB"/>
            <w:vAlign w:val="center"/>
          </w:tcPr>
          <w:p w14:paraId="3B212129"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„Povećanje transparentnosti i povjerenja javnosti  ”</w:t>
            </w:r>
          </w:p>
          <w:p w14:paraId="010203C1" w14:textId="77777777" w:rsidR="00D43A3C" w:rsidRPr="00D43A3C" w:rsidRDefault="00D43A3C" w:rsidP="00D43A3C">
            <w:pPr>
              <w:rPr>
                <w:rFonts w:ascii="Arial" w:eastAsia="Calibri" w:hAnsi="Arial" w:cs="Arial"/>
                <w:b/>
                <w:w w:val="95"/>
                <w:u w:val="single"/>
                <w:lang w:val="hr-BA"/>
              </w:rPr>
            </w:pPr>
          </w:p>
          <w:p w14:paraId="4556BF21"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41AB5250" w14:textId="77777777" w:rsidTr="00D43A3C">
        <w:tc>
          <w:tcPr>
            <w:tcW w:w="3041" w:type="dxa"/>
            <w:gridSpan w:val="2"/>
            <w:shd w:val="clear" w:color="auto" w:fill="8EAADB"/>
          </w:tcPr>
          <w:p w14:paraId="14BB976F"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lastRenderedPageBreak/>
              <w:t>Trogodišnji cilj 2.2.</w:t>
            </w:r>
          </w:p>
        </w:tc>
        <w:tc>
          <w:tcPr>
            <w:tcW w:w="5717" w:type="dxa"/>
            <w:gridSpan w:val="4"/>
            <w:shd w:val="clear" w:color="auto" w:fill="8EAADB"/>
            <w:vAlign w:val="center"/>
          </w:tcPr>
          <w:p w14:paraId="7BAD47E0" w14:textId="77777777" w:rsidR="00D43A3C" w:rsidRPr="00D43A3C" w:rsidRDefault="00D43A3C" w:rsidP="00D43A3C">
            <w:pPr>
              <w:spacing w:line="276" w:lineRule="auto"/>
              <w:jc w:val="both"/>
              <w:rPr>
                <w:rFonts w:ascii="Arial" w:eastAsia="Calibri" w:hAnsi="Arial" w:cs="Arial"/>
                <w:b/>
                <w:i/>
                <w:w w:val="95"/>
                <w:lang w:val="hr-BA"/>
              </w:rPr>
            </w:pPr>
            <w:r w:rsidRPr="00D43A3C">
              <w:rPr>
                <w:lang w:val="hr-BA"/>
              </w:rPr>
              <w:t>Objava odluka od posebnog značaja i interesa za širu javnost</w:t>
            </w:r>
          </w:p>
        </w:tc>
      </w:tr>
      <w:tr w:rsidR="00D43A3C" w:rsidRPr="00D43A3C" w14:paraId="558B927E" w14:textId="77777777" w:rsidTr="00D43A3C">
        <w:tc>
          <w:tcPr>
            <w:tcW w:w="3041" w:type="dxa"/>
            <w:gridSpan w:val="2"/>
            <w:vMerge w:val="restart"/>
            <w:shd w:val="clear" w:color="auto" w:fill="8EAADB"/>
          </w:tcPr>
          <w:p w14:paraId="64819D4E"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izlazne rezultate</w:t>
            </w:r>
          </w:p>
        </w:tc>
        <w:tc>
          <w:tcPr>
            <w:tcW w:w="5717" w:type="dxa"/>
            <w:gridSpan w:val="4"/>
            <w:shd w:val="clear" w:color="auto" w:fill="8EAADB"/>
            <w:vAlign w:val="center"/>
          </w:tcPr>
          <w:p w14:paraId="5B7C95CC"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78C93D0B" w14:textId="77777777" w:rsidTr="00D43A3C">
        <w:trPr>
          <w:trHeight w:val="607"/>
        </w:trPr>
        <w:tc>
          <w:tcPr>
            <w:tcW w:w="3041" w:type="dxa"/>
            <w:gridSpan w:val="2"/>
            <w:vMerge/>
            <w:tcBorders>
              <w:bottom w:val="single" w:sz="4" w:space="0" w:color="auto"/>
            </w:tcBorders>
            <w:shd w:val="clear" w:color="auto" w:fill="8EAADB"/>
          </w:tcPr>
          <w:p w14:paraId="667FCE61" w14:textId="77777777" w:rsidR="00D43A3C" w:rsidRPr="00D43A3C" w:rsidRDefault="00D43A3C" w:rsidP="00D43A3C">
            <w:pPr>
              <w:spacing w:line="276" w:lineRule="auto"/>
              <w:jc w:val="both"/>
              <w:rPr>
                <w:rFonts w:ascii="Arial" w:eastAsia="Calibri" w:hAnsi="Arial" w:cs="Arial"/>
                <w:w w:val="95"/>
                <w:lang w:val="hr-BA"/>
              </w:rPr>
            </w:pPr>
          </w:p>
        </w:tc>
        <w:tc>
          <w:tcPr>
            <w:tcW w:w="2485" w:type="dxa"/>
            <w:shd w:val="clear" w:color="auto" w:fill="D9E2F3"/>
            <w:vAlign w:val="center"/>
          </w:tcPr>
          <w:p w14:paraId="501D3A93" w14:textId="45885579"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2022</w:t>
            </w:r>
            <w:r w:rsidR="00D43A3C" w:rsidRPr="00D43A3C">
              <w:rPr>
                <w:rFonts w:ascii="Arial" w:eastAsia="Calibri" w:hAnsi="Arial" w:cs="Arial"/>
                <w:w w:val="95"/>
                <w:lang w:val="hr-BA"/>
              </w:rPr>
              <w:t xml:space="preserve"> (n)</w:t>
            </w:r>
          </w:p>
        </w:tc>
        <w:tc>
          <w:tcPr>
            <w:tcW w:w="1619" w:type="dxa"/>
            <w:gridSpan w:val="2"/>
            <w:shd w:val="clear" w:color="auto" w:fill="D9E2F3"/>
            <w:vAlign w:val="center"/>
          </w:tcPr>
          <w:p w14:paraId="0C5D035B" w14:textId="10DC14C3"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2023</w:t>
            </w:r>
            <w:r w:rsidR="00D43A3C" w:rsidRPr="00D43A3C">
              <w:rPr>
                <w:rFonts w:ascii="Arial" w:eastAsia="Calibri" w:hAnsi="Arial" w:cs="Arial"/>
                <w:w w:val="95"/>
                <w:lang w:val="hr-BA"/>
              </w:rPr>
              <w:t xml:space="preserve"> (n+1)</w:t>
            </w:r>
          </w:p>
        </w:tc>
        <w:tc>
          <w:tcPr>
            <w:tcW w:w="1613" w:type="dxa"/>
            <w:shd w:val="clear" w:color="auto" w:fill="D9E2F3"/>
            <w:vAlign w:val="center"/>
          </w:tcPr>
          <w:p w14:paraId="67566763" w14:textId="4BA2A903"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2024</w:t>
            </w:r>
            <w:r w:rsidR="00D43A3C" w:rsidRPr="00D43A3C">
              <w:rPr>
                <w:rFonts w:ascii="Arial" w:eastAsia="Calibri" w:hAnsi="Arial" w:cs="Arial"/>
                <w:w w:val="95"/>
                <w:lang w:val="hr-BA"/>
              </w:rPr>
              <w:t xml:space="preserve"> (n+2)</w:t>
            </w:r>
          </w:p>
        </w:tc>
      </w:tr>
      <w:tr w:rsidR="00D43A3C" w:rsidRPr="00D43A3C" w14:paraId="2716CE3D" w14:textId="77777777" w:rsidTr="00D43A3C">
        <w:tc>
          <w:tcPr>
            <w:tcW w:w="3041" w:type="dxa"/>
            <w:gridSpan w:val="2"/>
            <w:tcBorders>
              <w:top w:val="single" w:sz="4" w:space="0" w:color="auto"/>
              <w:left w:val="single" w:sz="4" w:space="0" w:color="auto"/>
              <w:bottom w:val="nil"/>
              <w:right w:val="single" w:sz="4" w:space="0" w:color="auto"/>
            </w:tcBorders>
          </w:tcPr>
          <w:p w14:paraId="5B37C768" w14:textId="77777777" w:rsidR="00D43A3C" w:rsidRPr="00D43A3C" w:rsidRDefault="00D43A3C" w:rsidP="00D43A3C">
            <w:pPr>
              <w:spacing w:line="276" w:lineRule="auto"/>
              <w:jc w:val="both"/>
              <w:rPr>
                <w:rFonts w:ascii="Arial" w:eastAsia="Calibri" w:hAnsi="Arial" w:cs="Arial"/>
                <w:w w:val="95"/>
                <w:lang w:val="hr-BA"/>
              </w:rPr>
            </w:pPr>
            <w:r w:rsidRPr="00D43A3C">
              <w:rPr>
                <w:lang w:val="hr-BA"/>
              </w:rPr>
              <w:t>Povećanje broja unutarnjih akata koji reguliraju pitanja odnosa sa medijima</w:t>
            </w:r>
          </w:p>
        </w:tc>
        <w:tc>
          <w:tcPr>
            <w:tcW w:w="2485" w:type="dxa"/>
            <w:tcBorders>
              <w:left w:val="single" w:sz="4" w:space="0" w:color="auto"/>
            </w:tcBorders>
            <w:vAlign w:val="center"/>
          </w:tcPr>
          <w:p w14:paraId="05E9B6BA"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1619" w:type="dxa"/>
            <w:gridSpan w:val="2"/>
            <w:vAlign w:val="center"/>
          </w:tcPr>
          <w:p w14:paraId="7213BE28"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3</w:t>
            </w:r>
          </w:p>
        </w:tc>
        <w:tc>
          <w:tcPr>
            <w:tcW w:w="1613" w:type="dxa"/>
            <w:vAlign w:val="center"/>
          </w:tcPr>
          <w:p w14:paraId="7A72F465"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4</w:t>
            </w:r>
          </w:p>
        </w:tc>
      </w:tr>
      <w:tr w:rsidR="00D43A3C" w:rsidRPr="00D43A3C" w14:paraId="6C6030D4" w14:textId="77777777" w:rsidTr="00D43A3C">
        <w:trPr>
          <w:gridAfter w:val="4"/>
          <w:wAfter w:w="5717" w:type="dxa"/>
        </w:trPr>
        <w:tc>
          <w:tcPr>
            <w:tcW w:w="3041" w:type="dxa"/>
            <w:gridSpan w:val="2"/>
            <w:tcBorders>
              <w:top w:val="nil"/>
              <w:left w:val="single" w:sz="4" w:space="0" w:color="auto"/>
              <w:bottom w:val="nil"/>
              <w:right w:val="single" w:sz="4" w:space="0" w:color="auto"/>
            </w:tcBorders>
          </w:tcPr>
          <w:p w14:paraId="30F2C444"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07F19519" w14:textId="77777777" w:rsidTr="00D43A3C">
        <w:trPr>
          <w:gridAfter w:val="4"/>
          <w:wAfter w:w="5717" w:type="dxa"/>
        </w:trPr>
        <w:tc>
          <w:tcPr>
            <w:tcW w:w="3041" w:type="dxa"/>
            <w:gridSpan w:val="2"/>
            <w:tcBorders>
              <w:top w:val="nil"/>
              <w:left w:val="single" w:sz="4" w:space="0" w:color="auto"/>
              <w:bottom w:val="single" w:sz="4" w:space="0" w:color="auto"/>
              <w:right w:val="single" w:sz="4" w:space="0" w:color="auto"/>
            </w:tcBorders>
          </w:tcPr>
          <w:p w14:paraId="413E23D6"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6F59BCDD" w14:textId="77777777" w:rsidTr="00D43A3C">
        <w:tc>
          <w:tcPr>
            <w:tcW w:w="988" w:type="dxa"/>
            <w:tcBorders>
              <w:top w:val="single" w:sz="4" w:space="0" w:color="auto"/>
            </w:tcBorders>
            <w:shd w:val="clear" w:color="auto" w:fill="D9E2F3"/>
          </w:tcPr>
          <w:p w14:paraId="59F19714"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Redni broj</w:t>
            </w:r>
          </w:p>
        </w:tc>
        <w:tc>
          <w:tcPr>
            <w:tcW w:w="2053" w:type="dxa"/>
            <w:tcBorders>
              <w:top w:val="single" w:sz="4" w:space="0" w:color="auto"/>
            </w:tcBorders>
            <w:shd w:val="clear" w:color="auto" w:fill="D9E2F3"/>
          </w:tcPr>
          <w:p w14:paraId="243DC08B" w14:textId="683A1183"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Naziv aktivnosti</w:t>
            </w:r>
            <w:r w:rsidR="00426035">
              <w:rPr>
                <w:rFonts w:ascii="Arial" w:eastAsia="Calibri" w:hAnsi="Arial" w:cs="Arial"/>
                <w:b/>
                <w:w w:val="95"/>
                <w:lang w:val="hr-BA"/>
              </w:rPr>
              <w:t xml:space="preserve"> za 2022</w:t>
            </w:r>
            <w:r w:rsidRPr="00D43A3C">
              <w:rPr>
                <w:rFonts w:ascii="Arial" w:eastAsia="Calibri" w:hAnsi="Arial" w:cs="Arial"/>
                <w:b/>
                <w:w w:val="95"/>
                <w:lang w:val="hr-BA"/>
              </w:rPr>
              <w:t>. godinu</w:t>
            </w:r>
          </w:p>
        </w:tc>
        <w:tc>
          <w:tcPr>
            <w:tcW w:w="2895" w:type="dxa"/>
            <w:gridSpan w:val="2"/>
            <w:shd w:val="clear" w:color="auto" w:fill="D9E2F3"/>
          </w:tcPr>
          <w:p w14:paraId="70106C02"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Rok izvršenja </w:t>
            </w:r>
          </w:p>
          <w:p w14:paraId="410C8EEC" w14:textId="59CED0FE"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(po kvartalima u 2022</w:t>
            </w:r>
            <w:r w:rsidR="00D43A3C" w:rsidRPr="00D43A3C">
              <w:rPr>
                <w:rFonts w:ascii="Arial" w:eastAsia="Calibri" w:hAnsi="Arial" w:cs="Arial"/>
                <w:w w:val="95"/>
                <w:lang w:val="hr-BA"/>
              </w:rPr>
              <w:t>. godini)</w:t>
            </w:r>
          </w:p>
        </w:tc>
        <w:tc>
          <w:tcPr>
            <w:tcW w:w="2822" w:type="dxa"/>
            <w:gridSpan w:val="2"/>
            <w:shd w:val="clear" w:color="auto" w:fill="D9E2F3"/>
          </w:tcPr>
          <w:p w14:paraId="19D3D9DD"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Nosilac </w:t>
            </w:r>
            <w:r w:rsidRPr="00D43A3C">
              <w:rPr>
                <w:rFonts w:ascii="Arial" w:eastAsia="Calibri" w:hAnsi="Arial" w:cs="Arial"/>
                <w:w w:val="95"/>
                <w:lang w:val="hr-BA"/>
              </w:rPr>
              <w:t>(najmanji organizacioni dio)</w:t>
            </w:r>
          </w:p>
        </w:tc>
      </w:tr>
      <w:tr w:rsidR="00D43A3C" w:rsidRPr="00D43A3C" w14:paraId="1382AE6F" w14:textId="77777777" w:rsidTr="00D43A3C">
        <w:trPr>
          <w:trHeight w:val="1500"/>
        </w:trPr>
        <w:tc>
          <w:tcPr>
            <w:tcW w:w="988" w:type="dxa"/>
          </w:tcPr>
          <w:p w14:paraId="60AF525C" w14:textId="77777777" w:rsidR="00D43A3C" w:rsidRPr="00D43A3C" w:rsidRDefault="00D43A3C" w:rsidP="00D43A3C">
            <w:pPr>
              <w:spacing w:line="276" w:lineRule="auto"/>
              <w:jc w:val="center"/>
              <w:rPr>
                <w:lang w:val="hr-BA"/>
              </w:rPr>
            </w:pPr>
            <w:r w:rsidRPr="00D43A3C">
              <w:rPr>
                <w:lang w:val="hr-BA"/>
              </w:rPr>
              <w:t>2.1.1</w:t>
            </w:r>
          </w:p>
          <w:p w14:paraId="40F778CD" w14:textId="77777777" w:rsidR="00D43A3C" w:rsidRPr="00D43A3C" w:rsidRDefault="00D43A3C" w:rsidP="00D43A3C">
            <w:pPr>
              <w:spacing w:line="276" w:lineRule="auto"/>
              <w:jc w:val="center"/>
              <w:rPr>
                <w:lang w:val="hr-BA"/>
              </w:rPr>
            </w:pPr>
          </w:p>
          <w:p w14:paraId="70E22118" w14:textId="77777777" w:rsidR="00D43A3C" w:rsidRPr="00D43A3C" w:rsidRDefault="00D43A3C" w:rsidP="00D43A3C">
            <w:pPr>
              <w:spacing w:line="276" w:lineRule="auto"/>
              <w:jc w:val="center"/>
              <w:rPr>
                <w:lang w:val="hr-BA"/>
              </w:rPr>
            </w:pPr>
          </w:p>
          <w:p w14:paraId="2E1C80A5" w14:textId="77777777" w:rsidR="00D43A3C" w:rsidRPr="00D43A3C" w:rsidRDefault="00D43A3C" w:rsidP="00D43A3C">
            <w:pPr>
              <w:spacing w:line="276" w:lineRule="auto"/>
              <w:jc w:val="center"/>
              <w:rPr>
                <w:lang w:val="hr-BA"/>
              </w:rPr>
            </w:pPr>
          </w:p>
          <w:p w14:paraId="167FF536" w14:textId="77777777" w:rsidR="00D43A3C" w:rsidRPr="00D43A3C" w:rsidRDefault="00D43A3C" w:rsidP="00D43A3C">
            <w:pPr>
              <w:spacing w:line="276" w:lineRule="auto"/>
              <w:jc w:val="center"/>
              <w:rPr>
                <w:rFonts w:ascii="Arial" w:eastAsia="Calibri" w:hAnsi="Arial" w:cs="Arial"/>
                <w:color w:val="FF0000"/>
                <w:w w:val="95"/>
                <w:lang w:val="hr-BA"/>
              </w:rPr>
            </w:pPr>
          </w:p>
        </w:tc>
        <w:tc>
          <w:tcPr>
            <w:tcW w:w="2053" w:type="dxa"/>
          </w:tcPr>
          <w:p w14:paraId="45EEE618"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lang w:val="hr-BA"/>
              </w:rPr>
              <w:t>Izvješće predsjednika odjeljenja o izboru odluka od posebnog javnog interesa</w:t>
            </w:r>
          </w:p>
        </w:tc>
        <w:tc>
          <w:tcPr>
            <w:tcW w:w="2895" w:type="dxa"/>
            <w:gridSpan w:val="2"/>
            <w:vAlign w:val="center"/>
          </w:tcPr>
          <w:p w14:paraId="78FDF983"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I-IV</w:t>
            </w:r>
          </w:p>
        </w:tc>
        <w:tc>
          <w:tcPr>
            <w:tcW w:w="2822" w:type="dxa"/>
            <w:gridSpan w:val="2"/>
            <w:vAlign w:val="center"/>
          </w:tcPr>
          <w:p w14:paraId="425A0BC7"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Sud predsjdnik sudskih odjeljenja</w:t>
            </w:r>
          </w:p>
        </w:tc>
      </w:tr>
      <w:tr w:rsidR="00D43A3C" w:rsidRPr="00D43A3C" w14:paraId="3A453932" w14:textId="77777777" w:rsidTr="00D43A3C">
        <w:trPr>
          <w:trHeight w:val="1470"/>
        </w:trPr>
        <w:tc>
          <w:tcPr>
            <w:tcW w:w="988" w:type="dxa"/>
          </w:tcPr>
          <w:p w14:paraId="176A8356" w14:textId="77777777" w:rsidR="00D43A3C" w:rsidRPr="00D43A3C" w:rsidRDefault="00D43A3C" w:rsidP="00D43A3C">
            <w:pPr>
              <w:spacing w:line="276" w:lineRule="auto"/>
              <w:jc w:val="center"/>
              <w:rPr>
                <w:lang w:val="hr-BA"/>
              </w:rPr>
            </w:pPr>
            <w:r w:rsidRPr="00D43A3C">
              <w:rPr>
                <w:lang w:val="hr-BA"/>
              </w:rPr>
              <w:t>2.1.2</w:t>
            </w:r>
          </w:p>
          <w:p w14:paraId="6C3D37C2" w14:textId="77777777" w:rsidR="00D43A3C" w:rsidRPr="00D43A3C" w:rsidRDefault="00D43A3C" w:rsidP="00D43A3C">
            <w:pPr>
              <w:spacing w:line="276" w:lineRule="auto"/>
              <w:jc w:val="center"/>
              <w:rPr>
                <w:lang w:val="hr-BA"/>
              </w:rPr>
            </w:pPr>
          </w:p>
          <w:p w14:paraId="0390EC31" w14:textId="77777777" w:rsidR="00D43A3C" w:rsidRPr="00D43A3C" w:rsidRDefault="00D43A3C" w:rsidP="00D43A3C">
            <w:pPr>
              <w:spacing w:line="276" w:lineRule="auto"/>
              <w:jc w:val="center"/>
              <w:rPr>
                <w:lang w:val="hr-BA"/>
              </w:rPr>
            </w:pPr>
          </w:p>
          <w:p w14:paraId="69C1B7B0" w14:textId="77777777" w:rsidR="00D43A3C" w:rsidRPr="00D43A3C" w:rsidRDefault="00D43A3C" w:rsidP="00D43A3C">
            <w:pPr>
              <w:spacing w:line="276" w:lineRule="auto"/>
              <w:jc w:val="center"/>
              <w:rPr>
                <w:lang w:val="hr-BA"/>
              </w:rPr>
            </w:pPr>
          </w:p>
          <w:p w14:paraId="47B0DB5D" w14:textId="77777777" w:rsidR="00D43A3C" w:rsidRPr="00D43A3C" w:rsidRDefault="00D43A3C" w:rsidP="00D43A3C">
            <w:pPr>
              <w:spacing w:line="276" w:lineRule="auto"/>
              <w:jc w:val="center"/>
              <w:rPr>
                <w:lang w:val="hr-BA"/>
              </w:rPr>
            </w:pPr>
          </w:p>
        </w:tc>
        <w:tc>
          <w:tcPr>
            <w:tcW w:w="2053" w:type="dxa"/>
          </w:tcPr>
          <w:p w14:paraId="66DC655C" w14:textId="77777777" w:rsidR="00D43A3C" w:rsidRPr="00D43A3C" w:rsidRDefault="00D43A3C" w:rsidP="00D43A3C">
            <w:pPr>
              <w:spacing w:line="276" w:lineRule="auto"/>
              <w:jc w:val="both"/>
              <w:rPr>
                <w:lang w:val="hr-BA"/>
              </w:rPr>
            </w:pPr>
            <w:r w:rsidRPr="00D43A3C">
              <w:rPr>
                <w:lang w:val="hr-BA"/>
              </w:rPr>
              <w:t>Evidencija o broju objavljenih odluka na godišnjem nivou</w:t>
            </w:r>
          </w:p>
        </w:tc>
        <w:tc>
          <w:tcPr>
            <w:tcW w:w="2895" w:type="dxa"/>
            <w:gridSpan w:val="2"/>
            <w:vAlign w:val="center"/>
          </w:tcPr>
          <w:p w14:paraId="30296DD0" w14:textId="77777777" w:rsidR="00D43A3C" w:rsidRPr="00D43A3C" w:rsidRDefault="00D43A3C" w:rsidP="00D43A3C">
            <w:pPr>
              <w:spacing w:line="276" w:lineRule="auto"/>
              <w:jc w:val="center"/>
              <w:rPr>
                <w:lang w:val="hr-BA"/>
              </w:rPr>
            </w:pPr>
            <w:r w:rsidRPr="00D43A3C">
              <w:rPr>
                <w:lang w:val="hr-BA"/>
              </w:rPr>
              <w:t>IV</w:t>
            </w:r>
          </w:p>
        </w:tc>
        <w:tc>
          <w:tcPr>
            <w:tcW w:w="2822" w:type="dxa"/>
            <w:gridSpan w:val="2"/>
            <w:vAlign w:val="center"/>
          </w:tcPr>
          <w:p w14:paraId="406693E9" w14:textId="77777777" w:rsidR="00D43A3C" w:rsidRPr="00D43A3C" w:rsidRDefault="00D43A3C" w:rsidP="00D43A3C">
            <w:pPr>
              <w:spacing w:line="276" w:lineRule="auto"/>
              <w:jc w:val="center"/>
              <w:rPr>
                <w:lang w:val="hr-BA"/>
              </w:rPr>
            </w:pPr>
            <w:r w:rsidRPr="00D43A3C">
              <w:rPr>
                <w:lang w:val="hr-BA"/>
              </w:rPr>
              <w:t>Predsjednik suda, osoba zadužena za odnose sa javnošću</w:t>
            </w:r>
          </w:p>
        </w:tc>
      </w:tr>
      <w:tr w:rsidR="00D43A3C" w:rsidRPr="00D43A3C" w14:paraId="66B61AAE" w14:textId="77777777" w:rsidTr="00D43A3C">
        <w:trPr>
          <w:trHeight w:val="540"/>
        </w:trPr>
        <w:tc>
          <w:tcPr>
            <w:tcW w:w="988" w:type="dxa"/>
          </w:tcPr>
          <w:p w14:paraId="0CB00E0E" w14:textId="77777777" w:rsidR="00D43A3C" w:rsidRPr="00D43A3C" w:rsidRDefault="00D43A3C" w:rsidP="00D43A3C">
            <w:pPr>
              <w:spacing w:line="276" w:lineRule="auto"/>
              <w:jc w:val="center"/>
              <w:rPr>
                <w:lang w:val="hr-BA"/>
              </w:rPr>
            </w:pPr>
            <w:r w:rsidRPr="00D43A3C">
              <w:rPr>
                <w:lang w:val="hr-BA"/>
              </w:rPr>
              <w:t>2.1.2</w:t>
            </w:r>
          </w:p>
        </w:tc>
        <w:tc>
          <w:tcPr>
            <w:tcW w:w="2053" w:type="dxa"/>
          </w:tcPr>
          <w:p w14:paraId="5917EF39" w14:textId="77777777" w:rsidR="00D43A3C" w:rsidRPr="00D43A3C" w:rsidRDefault="00D43A3C" w:rsidP="00D43A3C">
            <w:pPr>
              <w:spacing w:line="276" w:lineRule="auto"/>
              <w:jc w:val="both"/>
              <w:rPr>
                <w:lang w:val="hr-BA"/>
              </w:rPr>
            </w:pPr>
            <w:r w:rsidRPr="00D43A3C">
              <w:rPr>
                <w:lang w:val="hr-BA"/>
              </w:rPr>
              <w:t>Proaktivno djelovanje u medijskom prostoru i kvalitetno prezentiranje aktivnosti u cilju promoviranja rada suda</w:t>
            </w:r>
          </w:p>
        </w:tc>
        <w:tc>
          <w:tcPr>
            <w:tcW w:w="2895" w:type="dxa"/>
            <w:gridSpan w:val="2"/>
            <w:vAlign w:val="center"/>
          </w:tcPr>
          <w:p w14:paraId="06414A22" w14:textId="77777777" w:rsidR="00D43A3C" w:rsidRPr="00D43A3C" w:rsidRDefault="00D43A3C" w:rsidP="00D43A3C">
            <w:pPr>
              <w:spacing w:line="276" w:lineRule="auto"/>
              <w:jc w:val="center"/>
              <w:rPr>
                <w:lang w:val="hr-BA"/>
              </w:rPr>
            </w:pPr>
            <w:r w:rsidRPr="00D43A3C">
              <w:rPr>
                <w:lang w:val="hr-BA"/>
              </w:rPr>
              <w:t>I-IV</w:t>
            </w:r>
          </w:p>
        </w:tc>
        <w:tc>
          <w:tcPr>
            <w:tcW w:w="2822" w:type="dxa"/>
            <w:gridSpan w:val="2"/>
            <w:vAlign w:val="center"/>
          </w:tcPr>
          <w:p w14:paraId="11C5A776" w14:textId="77777777" w:rsidR="00D43A3C" w:rsidRPr="00D43A3C" w:rsidRDefault="00D43A3C" w:rsidP="00D43A3C">
            <w:pPr>
              <w:spacing w:line="276" w:lineRule="auto"/>
              <w:jc w:val="center"/>
              <w:rPr>
                <w:lang w:val="hr-BA"/>
              </w:rPr>
            </w:pPr>
            <w:r w:rsidRPr="00D43A3C">
              <w:rPr>
                <w:lang w:val="hr-BA"/>
              </w:rPr>
              <w:t>Predsjednik suda, osoba zadužena za odnose sa javnošću</w:t>
            </w:r>
          </w:p>
        </w:tc>
      </w:tr>
    </w:tbl>
    <w:p w14:paraId="732A639E" w14:textId="77777777" w:rsidR="00D43A3C" w:rsidRPr="00D43A3C" w:rsidRDefault="00D43A3C" w:rsidP="00D43A3C">
      <w:pPr>
        <w:rPr>
          <w:rFonts w:ascii="Arial" w:eastAsia="Verdana" w:hAnsi="Arial" w:cs="Arial"/>
          <w:b/>
          <w:bCs/>
          <w:w w:val="95"/>
          <w:lang w:val="hr-BA"/>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D43A3C" w:rsidRPr="00D43A3C" w14:paraId="44E9815A" w14:textId="77777777" w:rsidTr="00D43A3C">
        <w:tc>
          <w:tcPr>
            <w:tcW w:w="3041" w:type="dxa"/>
            <w:gridSpan w:val="2"/>
            <w:shd w:val="clear" w:color="auto" w:fill="8EAADB"/>
          </w:tcPr>
          <w:p w14:paraId="3C3C9F82" w14:textId="77777777" w:rsidR="00D43A3C" w:rsidRPr="00D43A3C" w:rsidRDefault="00D43A3C" w:rsidP="00D43A3C">
            <w:pPr>
              <w:spacing w:line="276" w:lineRule="auto"/>
              <w:ind w:left="644"/>
              <w:contextualSpacing/>
              <w:rPr>
                <w:rFonts w:ascii="Arial" w:eastAsia="Calibri" w:hAnsi="Arial" w:cs="Arial"/>
                <w:b/>
                <w:w w:val="95"/>
                <w:lang w:val="hr-BA"/>
              </w:rPr>
            </w:pPr>
            <w:r w:rsidRPr="00D43A3C">
              <w:rPr>
                <w:rFonts w:ascii="Arial" w:eastAsia="Calibri" w:hAnsi="Arial" w:cs="Arial"/>
                <w:b/>
                <w:w w:val="95"/>
                <w:lang w:val="hr-BA"/>
              </w:rPr>
              <w:t>Strateški cilj 3</w:t>
            </w:r>
          </w:p>
        </w:tc>
        <w:tc>
          <w:tcPr>
            <w:tcW w:w="5717" w:type="dxa"/>
            <w:gridSpan w:val="4"/>
            <w:shd w:val="clear" w:color="auto" w:fill="8EAADB"/>
            <w:vAlign w:val="center"/>
          </w:tcPr>
          <w:p w14:paraId="7CC0027C"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„Poboljšanje unutrašnje organizacije, stručnog i etičkog postupanja uposlenika, tehničke opremljenosti i sigurnosti    “</w:t>
            </w:r>
          </w:p>
          <w:p w14:paraId="6D2C3B17" w14:textId="77777777" w:rsidR="00D43A3C" w:rsidRPr="00D43A3C" w:rsidRDefault="00D43A3C" w:rsidP="00D43A3C">
            <w:pPr>
              <w:rPr>
                <w:rFonts w:ascii="Arial" w:eastAsia="Calibri" w:hAnsi="Arial" w:cs="Arial"/>
                <w:b/>
                <w:w w:val="95"/>
                <w:u w:val="single"/>
                <w:lang w:val="hr-BA"/>
              </w:rPr>
            </w:pPr>
          </w:p>
          <w:p w14:paraId="54E3DEDC"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446A3921" w14:textId="77777777" w:rsidTr="00D43A3C">
        <w:tc>
          <w:tcPr>
            <w:tcW w:w="3041" w:type="dxa"/>
            <w:gridSpan w:val="2"/>
            <w:shd w:val="clear" w:color="auto" w:fill="8EAADB"/>
          </w:tcPr>
          <w:p w14:paraId="4D1434F5"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lastRenderedPageBreak/>
              <w:t>Trogodišnji cilj 3.1.</w:t>
            </w:r>
          </w:p>
        </w:tc>
        <w:tc>
          <w:tcPr>
            <w:tcW w:w="5717" w:type="dxa"/>
            <w:gridSpan w:val="4"/>
            <w:shd w:val="clear" w:color="auto" w:fill="8EAADB"/>
            <w:vAlign w:val="center"/>
          </w:tcPr>
          <w:p w14:paraId="1B407DFD" w14:textId="77777777" w:rsidR="00D43A3C" w:rsidRPr="00D43A3C" w:rsidRDefault="00D43A3C" w:rsidP="00D43A3C">
            <w:pPr>
              <w:shd w:val="clear" w:color="auto" w:fill="FFFFFF"/>
              <w:spacing w:line="276" w:lineRule="auto"/>
              <w:ind w:right="146"/>
              <w:jc w:val="both"/>
              <w:rPr>
                <w:rFonts w:ascii="Times New Roman" w:hAnsi="Times New Roman" w:cs="Times New Roman"/>
                <w:lang w:val="hr-BA"/>
              </w:rPr>
            </w:pPr>
            <w:r w:rsidRPr="00D43A3C">
              <w:rPr>
                <w:rFonts w:ascii="Times New Roman" w:hAnsi="Times New Roman" w:cs="Times New Roman"/>
                <w:lang w:val="hr-BA"/>
              </w:rPr>
              <w:t>Donošenje internih akata kojim će se postići bolja unutrašnja organizacija I radna disciplina.</w:t>
            </w:r>
          </w:p>
          <w:p w14:paraId="142E045E"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3162A38F" w14:textId="77777777" w:rsidTr="00D43A3C">
        <w:tc>
          <w:tcPr>
            <w:tcW w:w="3041" w:type="dxa"/>
            <w:gridSpan w:val="2"/>
            <w:vMerge w:val="restart"/>
            <w:shd w:val="clear" w:color="auto" w:fill="8EAADB"/>
          </w:tcPr>
          <w:p w14:paraId="3A1E7C8F"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izlazne rezultate</w:t>
            </w:r>
          </w:p>
        </w:tc>
        <w:tc>
          <w:tcPr>
            <w:tcW w:w="5717" w:type="dxa"/>
            <w:gridSpan w:val="4"/>
            <w:shd w:val="clear" w:color="auto" w:fill="8EAADB"/>
            <w:vAlign w:val="center"/>
          </w:tcPr>
          <w:p w14:paraId="3E9D3E0F"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2FB4AA2E" w14:textId="77777777" w:rsidTr="00D43A3C">
        <w:trPr>
          <w:trHeight w:val="607"/>
        </w:trPr>
        <w:tc>
          <w:tcPr>
            <w:tcW w:w="3041" w:type="dxa"/>
            <w:gridSpan w:val="2"/>
            <w:vMerge/>
            <w:tcBorders>
              <w:bottom w:val="single" w:sz="4" w:space="0" w:color="auto"/>
            </w:tcBorders>
            <w:shd w:val="clear" w:color="auto" w:fill="8EAADB"/>
          </w:tcPr>
          <w:p w14:paraId="3029842F" w14:textId="77777777" w:rsidR="00D43A3C" w:rsidRPr="00D43A3C" w:rsidRDefault="00D43A3C" w:rsidP="00D43A3C">
            <w:pPr>
              <w:spacing w:line="276" w:lineRule="auto"/>
              <w:jc w:val="both"/>
              <w:rPr>
                <w:rFonts w:ascii="Arial" w:eastAsia="Calibri" w:hAnsi="Arial" w:cs="Arial"/>
                <w:w w:val="95"/>
                <w:lang w:val="hr-BA"/>
              </w:rPr>
            </w:pPr>
          </w:p>
        </w:tc>
        <w:tc>
          <w:tcPr>
            <w:tcW w:w="2485" w:type="dxa"/>
            <w:shd w:val="clear" w:color="auto" w:fill="D9E2F3"/>
            <w:vAlign w:val="center"/>
          </w:tcPr>
          <w:p w14:paraId="43C0D3BE" w14:textId="6A9B3008"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2022</w:t>
            </w:r>
            <w:r w:rsidR="00D43A3C" w:rsidRPr="00D43A3C">
              <w:rPr>
                <w:rFonts w:ascii="Arial" w:eastAsia="Calibri" w:hAnsi="Arial" w:cs="Arial"/>
                <w:w w:val="95"/>
                <w:lang w:val="hr-BA"/>
              </w:rPr>
              <w:t xml:space="preserve"> (n)</w:t>
            </w:r>
          </w:p>
        </w:tc>
        <w:tc>
          <w:tcPr>
            <w:tcW w:w="1619" w:type="dxa"/>
            <w:gridSpan w:val="2"/>
            <w:shd w:val="clear" w:color="auto" w:fill="D9E2F3"/>
            <w:vAlign w:val="center"/>
          </w:tcPr>
          <w:p w14:paraId="5788039A" w14:textId="6F80E223"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2023</w:t>
            </w:r>
            <w:r w:rsidR="00D43A3C" w:rsidRPr="00D43A3C">
              <w:rPr>
                <w:rFonts w:ascii="Arial" w:eastAsia="Calibri" w:hAnsi="Arial" w:cs="Arial"/>
                <w:w w:val="95"/>
                <w:lang w:val="hr-BA"/>
              </w:rPr>
              <w:t xml:space="preserve"> (n+1)</w:t>
            </w:r>
          </w:p>
        </w:tc>
        <w:tc>
          <w:tcPr>
            <w:tcW w:w="1613" w:type="dxa"/>
            <w:shd w:val="clear" w:color="auto" w:fill="D9E2F3"/>
            <w:vAlign w:val="center"/>
          </w:tcPr>
          <w:p w14:paraId="17FF1426" w14:textId="753DD038"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2024</w:t>
            </w:r>
            <w:r w:rsidR="00D43A3C" w:rsidRPr="00D43A3C">
              <w:rPr>
                <w:rFonts w:ascii="Arial" w:eastAsia="Calibri" w:hAnsi="Arial" w:cs="Arial"/>
                <w:w w:val="95"/>
                <w:lang w:val="hr-BA"/>
              </w:rPr>
              <w:t xml:space="preserve"> (n+2)</w:t>
            </w:r>
          </w:p>
        </w:tc>
      </w:tr>
      <w:tr w:rsidR="00D43A3C" w:rsidRPr="00D43A3C" w14:paraId="6FA8AF9C" w14:textId="77777777" w:rsidTr="00D43A3C">
        <w:tc>
          <w:tcPr>
            <w:tcW w:w="3041" w:type="dxa"/>
            <w:gridSpan w:val="2"/>
            <w:tcBorders>
              <w:top w:val="single" w:sz="4" w:space="0" w:color="auto"/>
              <w:left w:val="single" w:sz="4" w:space="0" w:color="auto"/>
              <w:bottom w:val="nil"/>
              <w:right w:val="single" w:sz="4" w:space="0" w:color="auto"/>
            </w:tcBorders>
          </w:tcPr>
          <w:p w14:paraId="40F17F47" w14:textId="77777777" w:rsidR="00D43A3C" w:rsidRPr="00D43A3C" w:rsidRDefault="00D43A3C" w:rsidP="00D43A3C">
            <w:pPr>
              <w:spacing w:line="276" w:lineRule="auto"/>
              <w:jc w:val="both"/>
              <w:rPr>
                <w:rFonts w:ascii="Arial" w:eastAsia="Calibri" w:hAnsi="Arial" w:cs="Arial"/>
                <w:w w:val="95"/>
                <w:lang w:val="hr-BA"/>
              </w:rPr>
            </w:pPr>
            <w:r w:rsidRPr="00D43A3C">
              <w:rPr>
                <w:lang w:val="hr-BA"/>
              </w:rPr>
              <w:t>Broj sudskih odjeljenja</w:t>
            </w:r>
          </w:p>
        </w:tc>
        <w:tc>
          <w:tcPr>
            <w:tcW w:w="2485" w:type="dxa"/>
            <w:tcBorders>
              <w:left w:val="single" w:sz="4" w:space="0" w:color="auto"/>
            </w:tcBorders>
            <w:vAlign w:val="center"/>
          </w:tcPr>
          <w:p w14:paraId="0BAC9519"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0</w:t>
            </w:r>
          </w:p>
        </w:tc>
        <w:tc>
          <w:tcPr>
            <w:tcW w:w="1619" w:type="dxa"/>
            <w:gridSpan w:val="2"/>
            <w:vAlign w:val="center"/>
          </w:tcPr>
          <w:p w14:paraId="76E08C70"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1613" w:type="dxa"/>
            <w:vAlign w:val="center"/>
          </w:tcPr>
          <w:p w14:paraId="1F7892E9"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3</w:t>
            </w:r>
          </w:p>
        </w:tc>
      </w:tr>
      <w:tr w:rsidR="00D43A3C" w:rsidRPr="00D43A3C" w14:paraId="2301CD6F" w14:textId="77777777" w:rsidTr="00D43A3C">
        <w:trPr>
          <w:gridAfter w:val="4"/>
          <w:wAfter w:w="5717" w:type="dxa"/>
        </w:trPr>
        <w:tc>
          <w:tcPr>
            <w:tcW w:w="3041" w:type="dxa"/>
            <w:gridSpan w:val="2"/>
            <w:tcBorders>
              <w:top w:val="nil"/>
              <w:left w:val="single" w:sz="4" w:space="0" w:color="auto"/>
              <w:bottom w:val="nil"/>
              <w:right w:val="single" w:sz="4" w:space="0" w:color="auto"/>
            </w:tcBorders>
          </w:tcPr>
          <w:p w14:paraId="3565F201"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136AFDB1" w14:textId="77777777" w:rsidTr="00D43A3C">
        <w:trPr>
          <w:gridAfter w:val="4"/>
          <w:wAfter w:w="5717" w:type="dxa"/>
        </w:trPr>
        <w:tc>
          <w:tcPr>
            <w:tcW w:w="3041" w:type="dxa"/>
            <w:gridSpan w:val="2"/>
            <w:tcBorders>
              <w:top w:val="nil"/>
              <w:left w:val="single" w:sz="4" w:space="0" w:color="auto"/>
              <w:bottom w:val="single" w:sz="4" w:space="0" w:color="auto"/>
              <w:right w:val="single" w:sz="4" w:space="0" w:color="auto"/>
            </w:tcBorders>
          </w:tcPr>
          <w:p w14:paraId="1732D03A"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3C991CA2" w14:textId="77777777" w:rsidTr="00D43A3C">
        <w:tc>
          <w:tcPr>
            <w:tcW w:w="988" w:type="dxa"/>
            <w:tcBorders>
              <w:top w:val="single" w:sz="4" w:space="0" w:color="auto"/>
            </w:tcBorders>
            <w:shd w:val="clear" w:color="auto" w:fill="D9E2F3"/>
          </w:tcPr>
          <w:p w14:paraId="0A9320C2"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Redni broj</w:t>
            </w:r>
          </w:p>
        </w:tc>
        <w:tc>
          <w:tcPr>
            <w:tcW w:w="2053" w:type="dxa"/>
            <w:tcBorders>
              <w:top w:val="single" w:sz="4" w:space="0" w:color="auto"/>
            </w:tcBorders>
            <w:shd w:val="clear" w:color="auto" w:fill="D9E2F3"/>
          </w:tcPr>
          <w:p w14:paraId="495C6175"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Naziv aktivnosti za 2020. godinu</w:t>
            </w:r>
          </w:p>
        </w:tc>
        <w:tc>
          <w:tcPr>
            <w:tcW w:w="2895" w:type="dxa"/>
            <w:gridSpan w:val="2"/>
            <w:shd w:val="clear" w:color="auto" w:fill="D9E2F3"/>
          </w:tcPr>
          <w:p w14:paraId="78139B12"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Rok izvršenja </w:t>
            </w:r>
          </w:p>
          <w:p w14:paraId="2330EC04" w14:textId="45A78482"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(po kvartalima u 2022</w:t>
            </w:r>
            <w:r w:rsidR="00D43A3C" w:rsidRPr="00D43A3C">
              <w:rPr>
                <w:rFonts w:ascii="Arial" w:eastAsia="Calibri" w:hAnsi="Arial" w:cs="Arial"/>
                <w:w w:val="95"/>
                <w:lang w:val="hr-BA"/>
              </w:rPr>
              <w:t>. godini)</w:t>
            </w:r>
          </w:p>
        </w:tc>
        <w:tc>
          <w:tcPr>
            <w:tcW w:w="2822" w:type="dxa"/>
            <w:gridSpan w:val="2"/>
            <w:shd w:val="clear" w:color="auto" w:fill="D9E2F3"/>
          </w:tcPr>
          <w:p w14:paraId="26DB0D47"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Nosilac </w:t>
            </w:r>
            <w:r w:rsidRPr="00D43A3C">
              <w:rPr>
                <w:rFonts w:ascii="Arial" w:eastAsia="Calibri" w:hAnsi="Arial" w:cs="Arial"/>
                <w:w w:val="95"/>
                <w:lang w:val="hr-BA"/>
              </w:rPr>
              <w:t>(najmanji organizacioni dio)</w:t>
            </w:r>
          </w:p>
        </w:tc>
      </w:tr>
      <w:tr w:rsidR="00D43A3C" w:rsidRPr="00D43A3C" w14:paraId="4F4C4BB7" w14:textId="77777777" w:rsidTr="00D43A3C">
        <w:trPr>
          <w:trHeight w:val="1500"/>
        </w:trPr>
        <w:tc>
          <w:tcPr>
            <w:tcW w:w="988" w:type="dxa"/>
          </w:tcPr>
          <w:p w14:paraId="58EC4366" w14:textId="77777777" w:rsidR="00D43A3C" w:rsidRPr="00D43A3C" w:rsidRDefault="00D43A3C" w:rsidP="00D43A3C">
            <w:pPr>
              <w:spacing w:line="276" w:lineRule="auto"/>
              <w:jc w:val="center"/>
              <w:rPr>
                <w:lang w:val="hr-BA"/>
              </w:rPr>
            </w:pPr>
            <w:r w:rsidRPr="00D43A3C">
              <w:rPr>
                <w:lang w:val="hr-BA"/>
              </w:rPr>
              <w:t>3.1.1</w:t>
            </w:r>
          </w:p>
          <w:p w14:paraId="7AE28401" w14:textId="77777777" w:rsidR="00D43A3C" w:rsidRPr="00D43A3C" w:rsidRDefault="00D43A3C" w:rsidP="00D43A3C">
            <w:pPr>
              <w:spacing w:line="276" w:lineRule="auto"/>
              <w:jc w:val="center"/>
              <w:rPr>
                <w:lang w:val="hr-BA"/>
              </w:rPr>
            </w:pPr>
          </w:p>
          <w:p w14:paraId="5EEF2667" w14:textId="77777777" w:rsidR="00D43A3C" w:rsidRPr="00D43A3C" w:rsidRDefault="00D43A3C" w:rsidP="00D43A3C">
            <w:pPr>
              <w:spacing w:line="276" w:lineRule="auto"/>
              <w:jc w:val="center"/>
              <w:rPr>
                <w:lang w:val="hr-BA"/>
              </w:rPr>
            </w:pPr>
          </w:p>
          <w:p w14:paraId="17A129FE" w14:textId="77777777" w:rsidR="00D43A3C" w:rsidRPr="00D43A3C" w:rsidRDefault="00D43A3C" w:rsidP="00D43A3C">
            <w:pPr>
              <w:spacing w:line="276" w:lineRule="auto"/>
              <w:jc w:val="center"/>
              <w:rPr>
                <w:lang w:val="hr-BA"/>
              </w:rPr>
            </w:pPr>
          </w:p>
          <w:p w14:paraId="1CD4B052" w14:textId="77777777" w:rsidR="00D43A3C" w:rsidRPr="00D43A3C" w:rsidRDefault="00D43A3C" w:rsidP="00D43A3C">
            <w:pPr>
              <w:spacing w:line="276" w:lineRule="auto"/>
              <w:jc w:val="center"/>
              <w:rPr>
                <w:rFonts w:ascii="Arial" w:eastAsia="Calibri" w:hAnsi="Arial" w:cs="Arial"/>
                <w:color w:val="FF0000"/>
                <w:w w:val="95"/>
                <w:lang w:val="hr-BA"/>
              </w:rPr>
            </w:pPr>
          </w:p>
        </w:tc>
        <w:tc>
          <w:tcPr>
            <w:tcW w:w="2053" w:type="dxa"/>
          </w:tcPr>
          <w:p w14:paraId="267CF25D"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lang w:val="hr-BA"/>
              </w:rPr>
              <w:t>Uputiti VSTV I Ministartvu parvde zahtjev za izmjenu unurašnje organizacije I sistematizacije radi formiranja sudskih odjeljenja</w:t>
            </w:r>
          </w:p>
        </w:tc>
        <w:tc>
          <w:tcPr>
            <w:tcW w:w="2895" w:type="dxa"/>
            <w:gridSpan w:val="2"/>
            <w:vAlign w:val="center"/>
          </w:tcPr>
          <w:p w14:paraId="226A9295"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I-IV</w:t>
            </w:r>
          </w:p>
        </w:tc>
        <w:tc>
          <w:tcPr>
            <w:tcW w:w="2822" w:type="dxa"/>
            <w:gridSpan w:val="2"/>
            <w:vAlign w:val="center"/>
          </w:tcPr>
          <w:p w14:paraId="6D862BD4"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Sud, predsjednik suda</w:t>
            </w:r>
          </w:p>
        </w:tc>
      </w:tr>
    </w:tbl>
    <w:p w14:paraId="3D01944E" w14:textId="77777777" w:rsidR="00D43A3C" w:rsidRPr="00D43A3C" w:rsidRDefault="00D43A3C" w:rsidP="00D43A3C">
      <w:pPr>
        <w:rPr>
          <w:rFonts w:ascii="Arial" w:eastAsia="Verdana" w:hAnsi="Arial" w:cs="Arial"/>
          <w:b/>
          <w:bCs/>
          <w:w w:val="95"/>
          <w:lang w:val="hr-BA"/>
        </w:rPr>
      </w:pPr>
    </w:p>
    <w:p w14:paraId="00A3529A" w14:textId="77777777" w:rsidR="00D43A3C" w:rsidRPr="00D43A3C" w:rsidRDefault="00D43A3C" w:rsidP="00D43A3C">
      <w:pPr>
        <w:rPr>
          <w:rFonts w:ascii="Arial" w:eastAsia="Verdana" w:hAnsi="Arial" w:cs="Arial"/>
          <w:b/>
          <w:bCs/>
          <w:w w:val="95"/>
          <w:lang w:val="hr-BA"/>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D43A3C" w:rsidRPr="00D43A3C" w14:paraId="40544A53" w14:textId="77777777" w:rsidTr="00D43A3C">
        <w:tc>
          <w:tcPr>
            <w:tcW w:w="3041" w:type="dxa"/>
            <w:gridSpan w:val="2"/>
            <w:shd w:val="clear" w:color="auto" w:fill="8EAADB"/>
          </w:tcPr>
          <w:p w14:paraId="14A47E64" w14:textId="77777777" w:rsidR="00D43A3C" w:rsidRPr="00D43A3C" w:rsidRDefault="00D43A3C" w:rsidP="00D43A3C">
            <w:pPr>
              <w:spacing w:line="276" w:lineRule="auto"/>
              <w:ind w:left="644"/>
              <w:contextualSpacing/>
              <w:rPr>
                <w:rFonts w:ascii="Arial" w:eastAsia="Calibri" w:hAnsi="Arial" w:cs="Arial"/>
                <w:b/>
                <w:w w:val="95"/>
                <w:lang w:val="hr-BA"/>
              </w:rPr>
            </w:pPr>
            <w:r w:rsidRPr="00D43A3C">
              <w:rPr>
                <w:rFonts w:ascii="Arial" w:eastAsia="Calibri" w:hAnsi="Arial" w:cs="Arial"/>
                <w:b/>
                <w:w w:val="95"/>
                <w:lang w:val="hr-BA"/>
              </w:rPr>
              <w:t>Strateški cilj 3</w:t>
            </w:r>
          </w:p>
        </w:tc>
        <w:tc>
          <w:tcPr>
            <w:tcW w:w="5717" w:type="dxa"/>
            <w:gridSpan w:val="4"/>
            <w:shd w:val="clear" w:color="auto" w:fill="8EAADB"/>
            <w:vAlign w:val="center"/>
          </w:tcPr>
          <w:p w14:paraId="05918EC3"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„Poboljšanje unutrašnje organizacije, stručnog i etičkog postupanja uposlenika, tehničke opremljenosti i sigurnosti    “</w:t>
            </w:r>
          </w:p>
          <w:p w14:paraId="3C1E71F2" w14:textId="77777777" w:rsidR="00D43A3C" w:rsidRPr="00D43A3C" w:rsidRDefault="00D43A3C" w:rsidP="00D43A3C">
            <w:pPr>
              <w:rPr>
                <w:rFonts w:ascii="Arial" w:eastAsia="Calibri" w:hAnsi="Arial" w:cs="Arial"/>
                <w:b/>
                <w:w w:val="95"/>
                <w:u w:val="single"/>
                <w:lang w:val="hr-BA"/>
              </w:rPr>
            </w:pPr>
          </w:p>
          <w:p w14:paraId="77061B5A"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0ADC84DF" w14:textId="77777777" w:rsidTr="00D43A3C">
        <w:tc>
          <w:tcPr>
            <w:tcW w:w="3041" w:type="dxa"/>
            <w:gridSpan w:val="2"/>
            <w:shd w:val="clear" w:color="auto" w:fill="8EAADB"/>
          </w:tcPr>
          <w:p w14:paraId="7CB42B17"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Trogodišnji cilj 3.2.</w:t>
            </w:r>
          </w:p>
        </w:tc>
        <w:tc>
          <w:tcPr>
            <w:tcW w:w="5717" w:type="dxa"/>
            <w:gridSpan w:val="4"/>
            <w:shd w:val="clear" w:color="auto" w:fill="8EAADB"/>
            <w:vAlign w:val="center"/>
          </w:tcPr>
          <w:p w14:paraId="26E60280" w14:textId="77777777" w:rsidR="00D43A3C" w:rsidRPr="00D43A3C" w:rsidRDefault="00D43A3C" w:rsidP="00D43A3C">
            <w:pPr>
              <w:shd w:val="clear" w:color="auto" w:fill="FFFFFF"/>
              <w:spacing w:line="276" w:lineRule="auto"/>
              <w:ind w:right="146"/>
              <w:jc w:val="both"/>
              <w:rPr>
                <w:rFonts w:ascii="Times New Roman" w:hAnsi="Times New Roman" w:cs="Times New Roman"/>
                <w:lang w:val="hr-BA"/>
              </w:rPr>
            </w:pPr>
            <w:r w:rsidRPr="00D43A3C">
              <w:rPr>
                <w:rFonts w:ascii="Times New Roman" w:hAnsi="Times New Roman" w:cs="Times New Roman"/>
                <w:lang w:val="hr-BA"/>
              </w:rPr>
              <w:t xml:space="preserve"> Donošenje internih akta koji će osigurati primjenu Plana integriteta  I Etičkog modela ponašanja za sve uposlenike u sudu </w:t>
            </w:r>
          </w:p>
          <w:p w14:paraId="60FAA6C4"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486860EF" w14:textId="77777777" w:rsidTr="00D43A3C">
        <w:tc>
          <w:tcPr>
            <w:tcW w:w="3041" w:type="dxa"/>
            <w:gridSpan w:val="2"/>
            <w:vMerge w:val="restart"/>
            <w:shd w:val="clear" w:color="auto" w:fill="8EAADB"/>
          </w:tcPr>
          <w:p w14:paraId="48E2266B"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izlazne rezultate</w:t>
            </w:r>
          </w:p>
        </w:tc>
        <w:tc>
          <w:tcPr>
            <w:tcW w:w="5717" w:type="dxa"/>
            <w:gridSpan w:val="4"/>
            <w:shd w:val="clear" w:color="auto" w:fill="8EAADB"/>
            <w:vAlign w:val="center"/>
          </w:tcPr>
          <w:p w14:paraId="26E8B4AF"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59F9F234" w14:textId="77777777" w:rsidTr="00D43A3C">
        <w:trPr>
          <w:trHeight w:val="607"/>
        </w:trPr>
        <w:tc>
          <w:tcPr>
            <w:tcW w:w="3041" w:type="dxa"/>
            <w:gridSpan w:val="2"/>
            <w:vMerge/>
            <w:tcBorders>
              <w:bottom w:val="single" w:sz="4" w:space="0" w:color="auto"/>
            </w:tcBorders>
            <w:shd w:val="clear" w:color="auto" w:fill="8EAADB"/>
          </w:tcPr>
          <w:p w14:paraId="675B95FA" w14:textId="77777777" w:rsidR="00D43A3C" w:rsidRPr="00D43A3C" w:rsidRDefault="00D43A3C" w:rsidP="00D43A3C">
            <w:pPr>
              <w:spacing w:line="276" w:lineRule="auto"/>
              <w:jc w:val="both"/>
              <w:rPr>
                <w:rFonts w:ascii="Arial" w:eastAsia="Calibri" w:hAnsi="Arial" w:cs="Arial"/>
                <w:w w:val="95"/>
                <w:lang w:val="hr-BA"/>
              </w:rPr>
            </w:pPr>
          </w:p>
        </w:tc>
        <w:tc>
          <w:tcPr>
            <w:tcW w:w="2485" w:type="dxa"/>
            <w:shd w:val="clear" w:color="auto" w:fill="D9E2F3"/>
            <w:vAlign w:val="center"/>
          </w:tcPr>
          <w:p w14:paraId="3F9579E7" w14:textId="10633A5A"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2022</w:t>
            </w:r>
            <w:r w:rsidR="00D43A3C" w:rsidRPr="00D43A3C">
              <w:rPr>
                <w:rFonts w:ascii="Arial" w:eastAsia="Calibri" w:hAnsi="Arial" w:cs="Arial"/>
                <w:w w:val="95"/>
                <w:lang w:val="hr-BA"/>
              </w:rPr>
              <w:t xml:space="preserve"> (n)</w:t>
            </w:r>
          </w:p>
        </w:tc>
        <w:tc>
          <w:tcPr>
            <w:tcW w:w="1619" w:type="dxa"/>
            <w:gridSpan w:val="2"/>
            <w:shd w:val="clear" w:color="auto" w:fill="D9E2F3"/>
            <w:vAlign w:val="center"/>
          </w:tcPr>
          <w:p w14:paraId="647263D7" w14:textId="5190B356"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2023</w:t>
            </w:r>
            <w:r w:rsidR="00D43A3C" w:rsidRPr="00D43A3C">
              <w:rPr>
                <w:rFonts w:ascii="Arial" w:eastAsia="Calibri" w:hAnsi="Arial" w:cs="Arial"/>
                <w:w w:val="95"/>
                <w:lang w:val="hr-BA"/>
              </w:rPr>
              <w:t xml:space="preserve"> (n+1)</w:t>
            </w:r>
          </w:p>
        </w:tc>
        <w:tc>
          <w:tcPr>
            <w:tcW w:w="1613" w:type="dxa"/>
            <w:shd w:val="clear" w:color="auto" w:fill="D9E2F3"/>
            <w:vAlign w:val="center"/>
          </w:tcPr>
          <w:p w14:paraId="136D0F8B" w14:textId="7E484D24"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2024</w:t>
            </w:r>
            <w:r w:rsidR="00D43A3C" w:rsidRPr="00D43A3C">
              <w:rPr>
                <w:rFonts w:ascii="Arial" w:eastAsia="Calibri" w:hAnsi="Arial" w:cs="Arial"/>
                <w:w w:val="95"/>
                <w:lang w:val="hr-BA"/>
              </w:rPr>
              <w:t xml:space="preserve"> (n+2)</w:t>
            </w:r>
          </w:p>
        </w:tc>
      </w:tr>
      <w:tr w:rsidR="00D43A3C" w:rsidRPr="00D43A3C" w14:paraId="75999578" w14:textId="77777777" w:rsidTr="00D43A3C">
        <w:tc>
          <w:tcPr>
            <w:tcW w:w="3041" w:type="dxa"/>
            <w:gridSpan w:val="2"/>
            <w:tcBorders>
              <w:top w:val="single" w:sz="4" w:space="0" w:color="auto"/>
              <w:left w:val="single" w:sz="4" w:space="0" w:color="auto"/>
              <w:bottom w:val="nil"/>
              <w:right w:val="single" w:sz="4" w:space="0" w:color="auto"/>
            </w:tcBorders>
          </w:tcPr>
          <w:p w14:paraId="64CDA342" w14:textId="77777777" w:rsidR="00D43A3C" w:rsidRPr="00D43A3C" w:rsidRDefault="00D43A3C" w:rsidP="00D43A3C">
            <w:pPr>
              <w:spacing w:line="276" w:lineRule="auto"/>
              <w:jc w:val="both"/>
              <w:rPr>
                <w:rFonts w:ascii="Arial" w:eastAsia="Calibri" w:hAnsi="Arial" w:cs="Arial"/>
                <w:w w:val="95"/>
                <w:lang w:val="hr-BA"/>
              </w:rPr>
            </w:pPr>
            <w:r w:rsidRPr="00D43A3C">
              <w:rPr>
                <w:lang w:val="hr-BA"/>
              </w:rPr>
              <w:t>Povečanje integriteta, profesinalnog I etičkog ponašanja svih uposlnika</w:t>
            </w:r>
          </w:p>
        </w:tc>
        <w:tc>
          <w:tcPr>
            <w:tcW w:w="2485" w:type="dxa"/>
            <w:tcBorders>
              <w:left w:val="single" w:sz="4" w:space="0" w:color="auto"/>
            </w:tcBorders>
            <w:vAlign w:val="center"/>
          </w:tcPr>
          <w:p w14:paraId="3FFD0A2C"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0</w:t>
            </w:r>
          </w:p>
        </w:tc>
        <w:tc>
          <w:tcPr>
            <w:tcW w:w="1619" w:type="dxa"/>
            <w:gridSpan w:val="2"/>
            <w:vAlign w:val="center"/>
          </w:tcPr>
          <w:p w14:paraId="697C02BD"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1613" w:type="dxa"/>
            <w:vAlign w:val="center"/>
          </w:tcPr>
          <w:p w14:paraId="5581F4CF"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4</w:t>
            </w:r>
          </w:p>
        </w:tc>
      </w:tr>
      <w:tr w:rsidR="00D43A3C" w:rsidRPr="00D43A3C" w14:paraId="6F3A92D3" w14:textId="77777777" w:rsidTr="00D43A3C">
        <w:trPr>
          <w:gridAfter w:val="4"/>
          <w:wAfter w:w="5717" w:type="dxa"/>
        </w:trPr>
        <w:tc>
          <w:tcPr>
            <w:tcW w:w="3041" w:type="dxa"/>
            <w:gridSpan w:val="2"/>
            <w:tcBorders>
              <w:top w:val="nil"/>
              <w:left w:val="single" w:sz="4" w:space="0" w:color="auto"/>
              <w:bottom w:val="nil"/>
              <w:right w:val="single" w:sz="4" w:space="0" w:color="auto"/>
            </w:tcBorders>
          </w:tcPr>
          <w:p w14:paraId="2008087E"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1B3044CA" w14:textId="77777777" w:rsidTr="00D43A3C">
        <w:trPr>
          <w:gridAfter w:val="4"/>
          <w:wAfter w:w="5717" w:type="dxa"/>
        </w:trPr>
        <w:tc>
          <w:tcPr>
            <w:tcW w:w="3041" w:type="dxa"/>
            <w:gridSpan w:val="2"/>
            <w:tcBorders>
              <w:top w:val="nil"/>
              <w:left w:val="single" w:sz="4" w:space="0" w:color="auto"/>
              <w:bottom w:val="single" w:sz="4" w:space="0" w:color="auto"/>
              <w:right w:val="single" w:sz="4" w:space="0" w:color="auto"/>
            </w:tcBorders>
          </w:tcPr>
          <w:p w14:paraId="351FACAD"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656D8FC2" w14:textId="77777777" w:rsidTr="00D43A3C">
        <w:tc>
          <w:tcPr>
            <w:tcW w:w="988" w:type="dxa"/>
            <w:tcBorders>
              <w:top w:val="single" w:sz="4" w:space="0" w:color="auto"/>
            </w:tcBorders>
            <w:shd w:val="clear" w:color="auto" w:fill="D9E2F3"/>
          </w:tcPr>
          <w:p w14:paraId="25CBA7FD"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Redni broj</w:t>
            </w:r>
          </w:p>
        </w:tc>
        <w:tc>
          <w:tcPr>
            <w:tcW w:w="2053" w:type="dxa"/>
            <w:tcBorders>
              <w:top w:val="single" w:sz="4" w:space="0" w:color="auto"/>
            </w:tcBorders>
            <w:shd w:val="clear" w:color="auto" w:fill="D9E2F3"/>
          </w:tcPr>
          <w:p w14:paraId="10F86E01" w14:textId="5242FFFB" w:rsidR="00D43A3C" w:rsidRPr="00D43A3C" w:rsidRDefault="00426035" w:rsidP="00D43A3C">
            <w:pPr>
              <w:spacing w:line="276" w:lineRule="auto"/>
              <w:jc w:val="center"/>
              <w:rPr>
                <w:rFonts w:ascii="Arial" w:eastAsia="Calibri" w:hAnsi="Arial" w:cs="Arial"/>
                <w:b/>
                <w:w w:val="95"/>
                <w:lang w:val="hr-BA"/>
              </w:rPr>
            </w:pPr>
            <w:r>
              <w:rPr>
                <w:rFonts w:ascii="Arial" w:eastAsia="Calibri" w:hAnsi="Arial" w:cs="Arial"/>
                <w:b/>
                <w:w w:val="95"/>
                <w:lang w:val="hr-BA"/>
              </w:rPr>
              <w:t>Naziv aktivnosti za 2022</w:t>
            </w:r>
            <w:r w:rsidR="00D43A3C" w:rsidRPr="00D43A3C">
              <w:rPr>
                <w:rFonts w:ascii="Arial" w:eastAsia="Calibri" w:hAnsi="Arial" w:cs="Arial"/>
                <w:b/>
                <w:w w:val="95"/>
                <w:lang w:val="hr-BA"/>
              </w:rPr>
              <w:t>. godinu</w:t>
            </w:r>
          </w:p>
        </w:tc>
        <w:tc>
          <w:tcPr>
            <w:tcW w:w="2895" w:type="dxa"/>
            <w:gridSpan w:val="2"/>
            <w:shd w:val="clear" w:color="auto" w:fill="D9E2F3"/>
          </w:tcPr>
          <w:p w14:paraId="25A0CEB8"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Rok izvršenja </w:t>
            </w:r>
          </w:p>
          <w:p w14:paraId="25271EB8" w14:textId="384FF09D"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(po kvartalima u 2022</w:t>
            </w:r>
            <w:r w:rsidR="00D43A3C" w:rsidRPr="00D43A3C">
              <w:rPr>
                <w:rFonts w:ascii="Arial" w:eastAsia="Calibri" w:hAnsi="Arial" w:cs="Arial"/>
                <w:w w:val="95"/>
                <w:lang w:val="hr-BA"/>
              </w:rPr>
              <w:t>. godini)</w:t>
            </w:r>
          </w:p>
        </w:tc>
        <w:tc>
          <w:tcPr>
            <w:tcW w:w="2822" w:type="dxa"/>
            <w:gridSpan w:val="2"/>
            <w:shd w:val="clear" w:color="auto" w:fill="D9E2F3"/>
          </w:tcPr>
          <w:p w14:paraId="68D24352"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Nosilac </w:t>
            </w:r>
            <w:r w:rsidRPr="00D43A3C">
              <w:rPr>
                <w:rFonts w:ascii="Arial" w:eastAsia="Calibri" w:hAnsi="Arial" w:cs="Arial"/>
                <w:w w:val="95"/>
                <w:lang w:val="hr-BA"/>
              </w:rPr>
              <w:t>(najmanji organizacioni dio)</w:t>
            </w:r>
          </w:p>
        </w:tc>
      </w:tr>
      <w:tr w:rsidR="00D43A3C" w:rsidRPr="00D43A3C" w14:paraId="7719759A" w14:textId="77777777" w:rsidTr="00D43A3C">
        <w:trPr>
          <w:trHeight w:val="1500"/>
        </w:trPr>
        <w:tc>
          <w:tcPr>
            <w:tcW w:w="988" w:type="dxa"/>
          </w:tcPr>
          <w:p w14:paraId="3730DFB1" w14:textId="77777777" w:rsidR="00D43A3C" w:rsidRPr="00D43A3C" w:rsidRDefault="00D43A3C" w:rsidP="00D43A3C">
            <w:pPr>
              <w:spacing w:line="276" w:lineRule="auto"/>
              <w:jc w:val="center"/>
              <w:rPr>
                <w:lang w:val="hr-BA"/>
              </w:rPr>
            </w:pPr>
            <w:r w:rsidRPr="00D43A3C">
              <w:rPr>
                <w:lang w:val="hr-BA"/>
              </w:rPr>
              <w:lastRenderedPageBreak/>
              <w:t>3.3.1</w:t>
            </w:r>
          </w:p>
          <w:p w14:paraId="69025773" w14:textId="77777777" w:rsidR="00D43A3C" w:rsidRPr="00D43A3C" w:rsidRDefault="00D43A3C" w:rsidP="00D43A3C">
            <w:pPr>
              <w:spacing w:line="276" w:lineRule="auto"/>
              <w:jc w:val="center"/>
              <w:rPr>
                <w:lang w:val="hr-BA"/>
              </w:rPr>
            </w:pPr>
          </w:p>
          <w:p w14:paraId="19E1C1ED" w14:textId="77777777" w:rsidR="00D43A3C" w:rsidRPr="00D43A3C" w:rsidRDefault="00D43A3C" w:rsidP="00D43A3C">
            <w:pPr>
              <w:spacing w:line="276" w:lineRule="auto"/>
              <w:jc w:val="center"/>
              <w:rPr>
                <w:lang w:val="hr-BA"/>
              </w:rPr>
            </w:pPr>
          </w:p>
          <w:p w14:paraId="04D97133" w14:textId="77777777" w:rsidR="00D43A3C" w:rsidRPr="00D43A3C" w:rsidRDefault="00D43A3C" w:rsidP="00D43A3C">
            <w:pPr>
              <w:spacing w:line="276" w:lineRule="auto"/>
              <w:jc w:val="center"/>
              <w:rPr>
                <w:lang w:val="hr-BA"/>
              </w:rPr>
            </w:pPr>
          </w:p>
          <w:p w14:paraId="24D86BAC" w14:textId="77777777" w:rsidR="00D43A3C" w:rsidRPr="00D43A3C" w:rsidRDefault="00D43A3C" w:rsidP="00D43A3C">
            <w:pPr>
              <w:spacing w:line="276" w:lineRule="auto"/>
              <w:jc w:val="center"/>
              <w:rPr>
                <w:rFonts w:ascii="Arial" w:eastAsia="Calibri" w:hAnsi="Arial" w:cs="Arial"/>
                <w:color w:val="FF0000"/>
                <w:w w:val="95"/>
                <w:lang w:val="hr-BA"/>
              </w:rPr>
            </w:pPr>
          </w:p>
        </w:tc>
        <w:tc>
          <w:tcPr>
            <w:tcW w:w="2053" w:type="dxa"/>
          </w:tcPr>
          <w:p w14:paraId="1DA77D87" w14:textId="77777777" w:rsidR="00D43A3C" w:rsidRPr="00D43A3C" w:rsidRDefault="00D43A3C" w:rsidP="00D43A3C">
            <w:pPr>
              <w:spacing w:line="276" w:lineRule="auto"/>
              <w:jc w:val="both"/>
              <w:rPr>
                <w:rFonts w:ascii="Arial" w:eastAsia="Calibri" w:hAnsi="Arial" w:cs="Arial"/>
                <w:color w:val="FF0000"/>
                <w:w w:val="95"/>
                <w:lang w:val="hr-BA"/>
              </w:rPr>
            </w:pPr>
            <w:r w:rsidRPr="00D43A3C">
              <w:rPr>
                <w:lang w:val="hr-BA"/>
              </w:rPr>
              <w:t>Izmjenama I dopunama pravilnika o Disciplinskoj odvornosti, predvijeti procedure I sankcije za ne profesionalno I ne etično ponašanje, suprotno etičkom kodeksu, regulisati način podnošenja prijva za isto, (interno I od starne trećih lica)</w:t>
            </w:r>
          </w:p>
        </w:tc>
        <w:tc>
          <w:tcPr>
            <w:tcW w:w="2895" w:type="dxa"/>
            <w:gridSpan w:val="2"/>
            <w:vAlign w:val="center"/>
          </w:tcPr>
          <w:p w14:paraId="3D8767EE"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I-IV</w:t>
            </w:r>
          </w:p>
        </w:tc>
        <w:tc>
          <w:tcPr>
            <w:tcW w:w="2822" w:type="dxa"/>
            <w:gridSpan w:val="2"/>
            <w:vAlign w:val="center"/>
          </w:tcPr>
          <w:p w14:paraId="0EAADEAB" w14:textId="77777777" w:rsidR="00D43A3C" w:rsidRPr="00D43A3C" w:rsidRDefault="00D43A3C" w:rsidP="00D43A3C">
            <w:pPr>
              <w:spacing w:line="276" w:lineRule="auto"/>
              <w:jc w:val="center"/>
              <w:rPr>
                <w:lang w:val="hr-BA"/>
              </w:rPr>
            </w:pPr>
            <w:r w:rsidRPr="00D43A3C">
              <w:rPr>
                <w:lang w:val="hr-BA"/>
              </w:rPr>
              <w:t>Sud, predsjednik suda,</w:t>
            </w:r>
          </w:p>
          <w:p w14:paraId="4C2D0B5B"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Šef pisarnice</w:t>
            </w:r>
          </w:p>
        </w:tc>
      </w:tr>
      <w:tr w:rsidR="00D43A3C" w:rsidRPr="00D43A3C" w14:paraId="384F3D33" w14:textId="77777777" w:rsidTr="00D43A3C">
        <w:tc>
          <w:tcPr>
            <w:tcW w:w="3041" w:type="dxa"/>
            <w:gridSpan w:val="2"/>
            <w:shd w:val="clear" w:color="auto" w:fill="8EAADB"/>
          </w:tcPr>
          <w:p w14:paraId="26C18317" w14:textId="77777777" w:rsidR="00D43A3C" w:rsidRPr="00D43A3C" w:rsidRDefault="00D43A3C" w:rsidP="00D43A3C">
            <w:pPr>
              <w:spacing w:line="276" w:lineRule="auto"/>
              <w:ind w:left="644"/>
              <w:contextualSpacing/>
              <w:rPr>
                <w:rFonts w:ascii="Arial" w:eastAsia="Calibri" w:hAnsi="Arial" w:cs="Arial"/>
                <w:b/>
                <w:w w:val="95"/>
                <w:lang w:val="hr-BA"/>
              </w:rPr>
            </w:pPr>
            <w:r w:rsidRPr="00D43A3C">
              <w:rPr>
                <w:rFonts w:ascii="Arial" w:eastAsia="Calibri" w:hAnsi="Arial" w:cs="Arial"/>
                <w:b/>
                <w:w w:val="95"/>
                <w:lang w:val="hr-BA"/>
              </w:rPr>
              <w:t>Strateški cilj 3</w:t>
            </w:r>
          </w:p>
        </w:tc>
        <w:tc>
          <w:tcPr>
            <w:tcW w:w="5717" w:type="dxa"/>
            <w:gridSpan w:val="4"/>
            <w:shd w:val="clear" w:color="auto" w:fill="8EAADB"/>
            <w:vAlign w:val="center"/>
          </w:tcPr>
          <w:p w14:paraId="68CEE3CB" w14:textId="77777777" w:rsidR="00D43A3C" w:rsidRPr="00D43A3C" w:rsidRDefault="00D43A3C" w:rsidP="00D43A3C">
            <w:pPr>
              <w:shd w:val="clear" w:color="auto" w:fill="FFFFFF"/>
              <w:spacing w:line="276" w:lineRule="auto"/>
              <w:ind w:right="146"/>
              <w:jc w:val="center"/>
              <w:rPr>
                <w:rFonts w:ascii="Times New Roman" w:hAnsi="Times New Roman" w:cs="Times New Roman"/>
                <w:b/>
                <w:lang w:val="hr-BA"/>
              </w:rPr>
            </w:pPr>
            <w:r w:rsidRPr="00D43A3C">
              <w:rPr>
                <w:rFonts w:ascii="Times New Roman" w:hAnsi="Times New Roman" w:cs="Times New Roman"/>
                <w:b/>
                <w:lang w:val="hr-BA"/>
              </w:rPr>
              <w:t>„Poboljšanje unutrašnje organizacije, stručnog i etičkog postupanja uposlenika, tehničke opremljenosti i sigurnosti    “</w:t>
            </w:r>
          </w:p>
          <w:p w14:paraId="6405C5CD" w14:textId="77777777" w:rsidR="00D43A3C" w:rsidRPr="00D43A3C" w:rsidRDefault="00D43A3C" w:rsidP="00D43A3C">
            <w:pPr>
              <w:rPr>
                <w:rFonts w:ascii="Arial" w:eastAsia="Calibri" w:hAnsi="Arial" w:cs="Arial"/>
                <w:b/>
                <w:w w:val="95"/>
                <w:u w:val="single"/>
                <w:lang w:val="hr-BA"/>
              </w:rPr>
            </w:pPr>
          </w:p>
          <w:p w14:paraId="4C822842"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35230541" w14:textId="77777777" w:rsidTr="00D43A3C">
        <w:tc>
          <w:tcPr>
            <w:tcW w:w="3041" w:type="dxa"/>
            <w:gridSpan w:val="2"/>
            <w:shd w:val="clear" w:color="auto" w:fill="8EAADB"/>
          </w:tcPr>
          <w:p w14:paraId="52EBA378"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Trogodišnji cilj 3.3.</w:t>
            </w:r>
          </w:p>
        </w:tc>
        <w:tc>
          <w:tcPr>
            <w:tcW w:w="5717" w:type="dxa"/>
            <w:gridSpan w:val="4"/>
            <w:shd w:val="clear" w:color="auto" w:fill="8EAADB"/>
            <w:vAlign w:val="center"/>
          </w:tcPr>
          <w:p w14:paraId="34EB198C" w14:textId="77777777" w:rsidR="00D43A3C" w:rsidRPr="00D43A3C" w:rsidRDefault="00D43A3C" w:rsidP="00D43A3C">
            <w:pPr>
              <w:shd w:val="clear" w:color="auto" w:fill="FFFFFF"/>
              <w:spacing w:line="276" w:lineRule="auto"/>
              <w:ind w:right="146"/>
              <w:jc w:val="both"/>
              <w:rPr>
                <w:rFonts w:ascii="Times New Roman" w:hAnsi="Times New Roman" w:cs="Times New Roman"/>
                <w:lang w:val="hr-BA"/>
              </w:rPr>
            </w:pPr>
            <w:r w:rsidRPr="00D43A3C">
              <w:rPr>
                <w:rFonts w:ascii="Times New Roman" w:hAnsi="Times New Roman" w:cs="Times New Roman"/>
                <w:lang w:val="hr-BA"/>
              </w:rPr>
              <w:t xml:space="preserve"> Povečanje sigurnosti zgrade suda i uposlenika</w:t>
            </w:r>
          </w:p>
          <w:p w14:paraId="3A3FD95D" w14:textId="77777777" w:rsidR="00D43A3C" w:rsidRPr="00D43A3C" w:rsidRDefault="00D43A3C" w:rsidP="00D43A3C">
            <w:pPr>
              <w:shd w:val="clear" w:color="auto" w:fill="FFFFFF"/>
              <w:spacing w:line="276" w:lineRule="auto"/>
              <w:ind w:right="146"/>
              <w:jc w:val="both"/>
              <w:rPr>
                <w:rFonts w:ascii="Times New Roman" w:hAnsi="Times New Roman" w:cs="Times New Roman"/>
                <w:lang w:val="hr-BA"/>
              </w:rPr>
            </w:pPr>
          </w:p>
          <w:p w14:paraId="3E82A5E5" w14:textId="77777777" w:rsidR="00D43A3C" w:rsidRPr="00D43A3C" w:rsidRDefault="00D43A3C" w:rsidP="00D43A3C">
            <w:pPr>
              <w:spacing w:line="276" w:lineRule="auto"/>
              <w:jc w:val="both"/>
              <w:rPr>
                <w:rFonts w:ascii="Arial" w:eastAsia="Calibri" w:hAnsi="Arial" w:cs="Arial"/>
                <w:b/>
                <w:i/>
                <w:w w:val="95"/>
                <w:lang w:val="hr-BA"/>
              </w:rPr>
            </w:pPr>
          </w:p>
        </w:tc>
      </w:tr>
      <w:tr w:rsidR="00D43A3C" w:rsidRPr="00D43A3C" w14:paraId="5DBBCA1D" w14:textId="77777777" w:rsidTr="00D43A3C">
        <w:tc>
          <w:tcPr>
            <w:tcW w:w="3041" w:type="dxa"/>
            <w:gridSpan w:val="2"/>
            <w:vMerge w:val="restart"/>
            <w:shd w:val="clear" w:color="auto" w:fill="8EAADB"/>
          </w:tcPr>
          <w:p w14:paraId="1B8D57E5" w14:textId="77777777" w:rsidR="00D43A3C" w:rsidRPr="00D43A3C" w:rsidRDefault="00D43A3C" w:rsidP="00D43A3C">
            <w:pPr>
              <w:spacing w:line="276" w:lineRule="auto"/>
              <w:jc w:val="both"/>
              <w:rPr>
                <w:rFonts w:ascii="Arial" w:eastAsia="Calibri" w:hAnsi="Arial" w:cs="Arial"/>
                <w:b/>
                <w:w w:val="95"/>
                <w:lang w:val="hr-BA"/>
              </w:rPr>
            </w:pPr>
            <w:r w:rsidRPr="00D43A3C">
              <w:rPr>
                <w:rFonts w:ascii="Arial" w:eastAsia="Calibri" w:hAnsi="Arial" w:cs="Arial"/>
                <w:b/>
                <w:w w:val="95"/>
                <w:lang w:val="hr-BA"/>
              </w:rPr>
              <w:t>Pokazatelji za izlazne rezultate</w:t>
            </w:r>
          </w:p>
        </w:tc>
        <w:tc>
          <w:tcPr>
            <w:tcW w:w="5717" w:type="dxa"/>
            <w:gridSpan w:val="4"/>
            <w:shd w:val="clear" w:color="auto" w:fill="8EAADB"/>
            <w:vAlign w:val="center"/>
          </w:tcPr>
          <w:p w14:paraId="1871B865"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Očekivani rezultati po godinama</w:t>
            </w:r>
          </w:p>
        </w:tc>
      </w:tr>
      <w:tr w:rsidR="00D43A3C" w:rsidRPr="00D43A3C" w14:paraId="414022C9" w14:textId="77777777" w:rsidTr="00D43A3C">
        <w:trPr>
          <w:trHeight w:val="607"/>
        </w:trPr>
        <w:tc>
          <w:tcPr>
            <w:tcW w:w="3041" w:type="dxa"/>
            <w:gridSpan w:val="2"/>
            <w:vMerge/>
            <w:tcBorders>
              <w:bottom w:val="single" w:sz="4" w:space="0" w:color="auto"/>
            </w:tcBorders>
            <w:shd w:val="clear" w:color="auto" w:fill="8EAADB"/>
          </w:tcPr>
          <w:p w14:paraId="0845A90F" w14:textId="77777777" w:rsidR="00D43A3C" w:rsidRPr="00D43A3C" w:rsidRDefault="00D43A3C" w:rsidP="00D43A3C">
            <w:pPr>
              <w:spacing w:line="276" w:lineRule="auto"/>
              <w:jc w:val="both"/>
              <w:rPr>
                <w:rFonts w:ascii="Arial" w:eastAsia="Calibri" w:hAnsi="Arial" w:cs="Arial"/>
                <w:w w:val="95"/>
                <w:lang w:val="hr-BA"/>
              </w:rPr>
            </w:pPr>
          </w:p>
        </w:tc>
        <w:tc>
          <w:tcPr>
            <w:tcW w:w="2485" w:type="dxa"/>
            <w:shd w:val="clear" w:color="auto" w:fill="D9E2F3"/>
            <w:vAlign w:val="center"/>
          </w:tcPr>
          <w:p w14:paraId="737354DA" w14:textId="173E873C"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2022</w:t>
            </w:r>
            <w:r w:rsidR="00D43A3C" w:rsidRPr="00D43A3C">
              <w:rPr>
                <w:rFonts w:ascii="Arial" w:eastAsia="Calibri" w:hAnsi="Arial" w:cs="Arial"/>
                <w:w w:val="95"/>
                <w:lang w:val="hr-BA"/>
              </w:rPr>
              <w:t xml:space="preserve"> (n)</w:t>
            </w:r>
          </w:p>
        </w:tc>
        <w:tc>
          <w:tcPr>
            <w:tcW w:w="1619" w:type="dxa"/>
            <w:gridSpan w:val="2"/>
            <w:shd w:val="clear" w:color="auto" w:fill="D9E2F3"/>
            <w:vAlign w:val="center"/>
          </w:tcPr>
          <w:p w14:paraId="2A8B1613" w14:textId="6080C4B4"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2023</w:t>
            </w:r>
            <w:r w:rsidR="00D43A3C" w:rsidRPr="00D43A3C">
              <w:rPr>
                <w:rFonts w:ascii="Arial" w:eastAsia="Calibri" w:hAnsi="Arial" w:cs="Arial"/>
                <w:w w:val="95"/>
                <w:lang w:val="hr-BA"/>
              </w:rPr>
              <w:t xml:space="preserve"> (n+1)</w:t>
            </w:r>
          </w:p>
        </w:tc>
        <w:tc>
          <w:tcPr>
            <w:tcW w:w="1613" w:type="dxa"/>
            <w:shd w:val="clear" w:color="auto" w:fill="D9E2F3"/>
            <w:vAlign w:val="center"/>
          </w:tcPr>
          <w:p w14:paraId="34DA9984" w14:textId="40ED8487"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2024</w:t>
            </w:r>
            <w:r w:rsidR="00D43A3C" w:rsidRPr="00D43A3C">
              <w:rPr>
                <w:rFonts w:ascii="Arial" w:eastAsia="Calibri" w:hAnsi="Arial" w:cs="Arial"/>
                <w:w w:val="95"/>
                <w:lang w:val="hr-BA"/>
              </w:rPr>
              <w:t xml:space="preserve"> (n+2)</w:t>
            </w:r>
          </w:p>
        </w:tc>
      </w:tr>
      <w:tr w:rsidR="00D43A3C" w:rsidRPr="00D43A3C" w14:paraId="345DFAEB" w14:textId="77777777" w:rsidTr="00D43A3C">
        <w:tc>
          <w:tcPr>
            <w:tcW w:w="3041" w:type="dxa"/>
            <w:gridSpan w:val="2"/>
            <w:tcBorders>
              <w:top w:val="single" w:sz="4" w:space="0" w:color="auto"/>
              <w:left w:val="single" w:sz="4" w:space="0" w:color="auto"/>
              <w:bottom w:val="nil"/>
              <w:right w:val="single" w:sz="4" w:space="0" w:color="auto"/>
            </w:tcBorders>
          </w:tcPr>
          <w:p w14:paraId="54835DF2" w14:textId="77777777" w:rsidR="00D43A3C" w:rsidRPr="00D43A3C" w:rsidRDefault="00D43A3C" w:rsidP="00D43A3C">
            <w:pPr>
              <w:spacing w:line="276" w:lineRule="auto"/>
              <w:jc w:val="both"/>
              <w:rPr>
                <w:rFonts w:ascii="Arial" w:eastAsia="Calibri" w:hAnsi="Arial" w:cs="Arial"/>
                <w:w w:val="95"/>
                <w:lang w:val="hr-BA"/>
              </w:rPr>
            </w:pPr>
            <w:r w:rsidRPr="00D43A3C">
              <w:rPr>
                <w:lang w:val="hr-BA"/>
              </w:rPr>
              <w:t>Povečanje broja sudskih policijaca I nabvaka metal detector vrata na ulazu</w:t>
            </w:r>
          </w:p>
        </w:tc>
        <w:tc>
          <w:tcPr>
            <w:tcW w:w="2485" w:type="dxa"/>
            <w:tcBorders>
              <w:left w:val="single" w:sz="4" w:space="0" w:color="auto"/>
            </w:tcBorders>
            <w:vAlign w:val="center"/>
          </w:tcPr>
          <w:p w14:paraId="4EB80074"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2</w:t>
            </w:r>
          </w:p>
        </w:tc>
        <w:tc>
          <w:tcPr>
            <w:tcW w:w="1619" w:type="dxa"/>
            <w:gridSpan w:val="2"/>
            <w:vAlign w:val="center"/>
          </w:tcPr>
          <w:p w14:paraId="03F63F6E"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4</w:t>
            </w:r>
          </w:p>
        </w:tc>
        <w:tc>
          <w:tcPr>
            <w:tcW w:w="1613" w:type="dxa"/>
            <w:vAlign w:val="center"/>
          </w:tcPr>
          <w:p w14:paraId="18EC17E9"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rFonts w:ascii="Arial" w:eastAsia="Calibri" w:hAnsi="Arial" w:cs="Arial"/>
                <w:color w:val="FF0000"/>
                <w:w w:val="95"/>
                <w:lang w:val="hr-BA"/>
              </w:rPr>
              <w:t>4</w:t>
            </w:r>
          </w:p>
        </w:tc>
      </w:tr>
      <w:tr w:rsidR="00D43A3C" w:rsidRPr="00D43A3C" w14:paraId="2443F697" w14:textId="77777777" w:rsidTr="00D43A3C">
        <w:trPr>
          <w:gridAfter w:val="4"/>
          <w:wAfter w:w="5717" w:type="dxa"/>
        </w:trPr>
        <w:tc>
          <w:tcPr>
            <w:tcW w:w="3041" w:type="dxa"/>
            <w:gridSpan w:val="2"/>
            <w:tcBorders>
              <w:top w:val="nil"/>
              <w:left w:val="single" w:sz="4" w:space="0" w:color="auto"/>
              <w:bottom w:val="nil"/>
              <w:right w:val="single" w:sz="4" w:space="0" w:color="auto"/>
            </w:tcBorders>
          </w:tcPr>
          <w:p w14:paraId="146FE8D5"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6ABC5ADC" w14:textId="77777777" w:rsidTr="00D43A3C">
        <w:trPr>
          <w:gridAfter w:val="4"/>
          <w:wAfter w:w="5717" w:type="dxa"/>
        </w:trPr>
        <w:tc>
          <w:tcPr>
            <w:tcW w:w="3041" w:type="dxa"/>
            <w:gridSpan w:val="2"/>
            <w:tcBorders>
              <w:top w:val="nil"/>
              <w:left w:val="single" w:sz="4" w:space="0" w:color="auto"/>
              <w:bottom w:val="single" w:sz="4" w:space="0" w:color="auto"/>
              <w:right w:val="single" w:sz="4" w:space="0" w:color="auto"/>
            </w:tcBorders>
          </w:tcPr>
          <w:p w14:paraId="5E57D612" w14:textId="77777777" w:rsidR="00D43A3C" w:rsidRPr="00D43A3C" w:rsidRDefault="00D43A3C" w:rsidP="00D43A3C">
            <w:pPr>
              <w:spacing w:line="276" w:lineRule="auto"/>
              <w:jc w:val="both"/>
              <w:rPr>
                <w:rFonts w:ascii="Arial" w:eastAsia="Calibri" w:hAnsi="Arial" w:cs="Arial"/>
                <w:w w:val="95"/>
                <w:lang w:val="hr-BA"/>
              </w:rPr>
            </w:pPr>
          </w:p>
        </w:tc>
      </w:tr>
      <w:tr w:rsidR="00D43A3C" w:rsidRPr="00D43A3C" w14:paraId="4ADF3DB3" w14:textId="77777777" w:rsidTr="00D43A3C">
        <w:tc>
          <w:tcPr>
            <w:tcW w:w="988" w:type="dxa"/>
            <w:tcBorders>
              <w:top w:val="single" w:sz="4" w:space="0" w:color="auto"/>
            </w:tcBorders>
            <w:shd w:val="clear" w:color="auto" w:fill="D9E2F3"/>
          </w:tcPr>
          <w:p w14:paraId="56F6A075"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Redni broj</w:t>
            </w:r>
          </w:p>
        </w:tc>
        <w:tc>
          <w:tcPr>
            <w:tcW w:w="2053" w:type="dxa"/>
            <w:tcBorders>
              <w:top w:val="single" w:sz="4" w:space="0" w:color="auto"/>
            </w:tcBorders>
            <w:shd w:val="clear" w:color="auto" w:fill="D9E2F3"/>
          </w:tcPr>
          <w:p w14:paraId="4E768FFB" w14:textId="1EC4522F" w:rsidR="00D43A3C" w:rsidRPr="00D43A3C" w:rsidRDefault="00426035" w:rsidP="00D43A3C">
            <w:pPr>
              <w:spacing w:line="276" w:lineRule="auto"/>
              <w:jc w:val="center"/>
              <w:rPr>
                <w:rFonts w:ascii="Arial" w:eastAsia="Calibri" w:hAnsi="Arial" w:cs="Arial"/>
                <w:b/>
                <w:w w:val="95"/>
                <w:lang w:val="hr-BA"/>
              </w:rPr>
            </w:pPr>
            <w:r>
              <w:rPr>
                <w:rFonts w:ascii="Arial" w:eastAsia="Calibri" w:hAnsi="Arial" w:cs="Arial"/>
                <w:b/>
                <w:w w:val="95"/>
                <w:lang w:val="hr-BA"/>
              </w:rPr>
              <w:t>Naziv aktivnosti za 2022</w:t>
            </w:r>
            <w:r w:rsidR="00D43A3C" w:rsidRPr="00D43A3C">
              <w:rPr>
                <w:rFonts w:ascii="Arial" w:eastAsia="Calibri" w:hAnsi="Arial" w:cs="Arial"/>
                <w:b/>
                <w:w w:val="95"/>
                <w:lang w:val="hr-BA"/>
              </w:rPr>
              <w:t>. godinu</w:t>
            </w:r>
          </w:p>
        </w:tc>
        <w:tc>
          <w:tcPr>
            <w:tcW w:w="2895" w:type="dxa"/>
            <w:gridSpan w:val="2"/>
            <w:shd w:val="clear" w:color="auto" w:fill="D9E2F3"/>
          </w:tcPr>
          <w:p w14:paraId="357E641B"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Rok izvršenja </w:t>
            </w:r>
          </w:p>
          <w:p w14:paraId="4CD32411" w14:textId="7E62FCB3" w:rsidR="00D43A3C" w:rsidRPr="00D43A3C" w:rsidRDefault="00426035" w:rsidP="00D43A3C">
            <w:pPr>
              <w:spacing w:line="276" w:lineRule="auto"/>
              <w:jc w:val="center"/>
              <w:rPr>
                <w:rFonts w:ascii="Arial" w:eastAsia="Calibri" w:hAnsi="Arial" w:cs="Arial"/>
                <w:w w:val="95"/>
                <w:lang w:val="hr-BA"/>
              </w:rPr>
            </w:pPr>
            <w:r>
              <w:rPr>
                <w:rFonts w:ascii="Arial" w:eastAsia="Calibri" w:hAnsi="Arial" w:cs="Arial"/>
                <w:w w:val="95"/>
                <w:lang w:val="hr-BA"/>
              </w:rPr>
              <w:t>(po kvartalima u 2022</w:t>
            </w:r>
            <w:r w:rsidR="00D43A3C" w:rsidRPr="00D43A3C">
              <w:rPr>
                <w:rFonts w:ascii="Arial" w:eastAsia="Calibri" w:hAnsi="Arial" w:cs="Arial"/>
                <w:w w:val="95"/>
                <w:lang w:val="hr-BA"/>
              </w:rPr>
              <w:t>. godini)</w:t>
            </w:r>
          </w:p>
        </w:tc>
        <w:tc>
          <w:tcPr>
            <w:tcW w:w="2822" w:type="dxa"/>
            <w:gridSpan w:val="2"/>
            <w:shd w:val="clear" w:color="auto" w:fill="D9E2F3"/>
          </w:tcPr>
          <w:p w14:paraId="5B1B8C39" w14:textId="77777777" w:rsidR="00D43A3C" w:rsidRPr="00D43A3C" w:rsidRDefault="00D43A3C" w:rsidP="00D43A3C">
            <w:pPr>
              <w:spacing w:line="276" w:lineRule="auto"/>
              <w:jc w:val="center"/>
              <w:rPr>
                <w:rFonts w:ascii="Arial" w:eastAsia="Calibri" w:hAnsi="Arial" w:cs="Arial"/>
                <w:b/>
                <w:w w:val="95"/>
                <w:lang w:val="hr-BA"/>
              </w:rPr>
            </w:pPr>
            <w:r w:rsidRPr="00D43A3C">
              <w:rPr>
                <w:rFonts w:ascii="Arial" w:eastAsia="Calibri" w:hAnsi="Arial" w:cs="Arial"/>
                <w:b/>
                <w:w w:val="95"/>
                <w:lang w:val="hr-BA"/>
              </w:rPr>
              <w:t xml:space="preserve">Nosilac </w:t>
            </w:r>
            <w:r w:rsidRPr="00D43A3C">
              <w:rPr>
                <w:rFonts w:ascii="Arial" w:eastAsia="Calibri" w:hAnsi="Arial" w:cs="Arial"/>
                <w:w w:val="95"/>
                <w:lang w:val="hr-BA"/>
              </w:rPr>
              <w:t>(najmanji organizacioni dio)</w:t>
            </w:r>
          </w:p>
        </w:tc>
      </w:tr>
      <w:tr w:rsidR="00D43A3C" w:rsidRPr="00D43A3C" w14:paraId="262C5DD8" w14:textId="77777777" w:rsidTr="00D43A3C">
        <w:trPr>
          <w:trHeight w:val="2498"/>
        </w:trPr>
        <w:tc>
          <w:tcPr>
            <w:tcW w:w="988" w:type="dxa"/>
          </w:tcPr>
          <w:p w14:paraId="714ED171" w14:textId="77777777" w:rsidR="00D43A3C" w:rsidRPr="00D43A3C" w:rsidRDefault="00D43A3C" w:rsidP="00D43A3C">
            <w:pPr>
              <w:spacing w:line="276" w:lineRule="auto"/>
              <w:jc w:val="center"/>
              <w:rPr>
                <w:lang w:val="hr-BA"/>
              </w:rPr>
            </w:pPr>
            <w:r w:rsidRPr="00D43A3C">
              <w:rPr>
                <w:lang w:val="hr-BA"/>
              </w:rPr>
              <w:lastRenderedPageBreak/>
              <w:t>3.3.1</w:t>
            </w:r>
          </w:p>
          <w:p w14:paraId="77C5DEF3" w14:textId="77777777" w:rsidR="00D43A3C" w:rsidRPr="00D43A3C" w:rsidRDefault="00D43A3C" w:rsidP="00D43A3C">
            <w:pPr>
              <w:spacing w:line="276" w:lineRule="auto"/>
              <w:jc w:val="center"/>
              <w:rPr>
                <w:lang w:val="hr-BA"/>
              </w:rPr>
            </w:pPr>
          </w:p>
          <w:p w14:paraId="7D06F6B3" w14:textId="77777777" w:rsidR="00D43A3C" w:rsidRPr="00D43A3C" w:rsidRDefault="00D43A3C" w:rsidP="00D43A3C">
            <w:pPr>
              <w:spacing w:line="276" w:lineRule="auto"/>
              <w:jc w:val="center"/>
              <w:rPr>
                <w:lang w:val="hr-BA"/>
              </w:rPr>
            </w:pPr>
          </w:p>
          <w:p w14:paraId="0F333CEC" w14:textId="77777777" w:rsidR="00D43A3C" w:rsidRPr="00D43A3C" w:rsidRDefault="00D43A3C" w:rsidP="00D43A3C">
            <w:pPr>
              <w:spacing w:line="276" w:lineRule="auto"/>
              <w:jc w:val="center"/>
              <w:rPr>
                <w:lang w:val="hr-BA"/>
              </w:rPr>
            </w:pPr>
          </w:p>
          <w:p w14:paraId="3BB4E202" w14:textId="77777777" w:rsidR="00D43A3C" w:rsidRPr="00D43A3C" w:rsidRDefault="00D43A3C" w:rsidP="00D43A3C">
            <w:pPr>
              <w:spacing w:line="276" w:lineRule="auto"/>
              <w:jc w:val="center"/>
              <w:rPr>
                <w:rFonts w:ascii="Arial" w:eastAsia="Calibri" w:hAnsi="Arial" w:cs="Arial"/>
                <w:color w:val="FF0000"/>
                <w:w w:val="95"/>
                <w:lang w:val="hr-BA"/>
              </w:rPr>
            </w:pPr>
          </w:p>
          <w:p w14:paraId="254F2A04" w14:textId="77777777" w:rsidR="00D43A3C" w:rsidRPr="00D43A3C" w:rsidRDefault="00D43A3C" w:rsidP="00D43A3C">
            <w:pPr>
              <w:spacing w:line="276" w:lineRule="auto"/>
              <w:jc w:val="center"/>
              <w:rPr>
                <w:rFonts w:ascii="Arial" w:eastAsia="Calibri" w:hAnsi="Arial" w:cs="Arial"/>
                <w:color w:val="FF0000"/>
                <w:w w:val="95"/>
                <w:lang w:val="hr-BA"/>
              </w:rPr>
            </w:pPr>
          </w:p>
          <w:p w14:paraId="690B9346" w14:textId="77777777" w:rsidR="00D43A3C" w:rsidRPr="00D43A3C" w:rsidRDefault="00D43A3C" w:rsidP="00D43A3C">
            <w:pPr>
              <w:spacing w:line="276" w:lineRule="auto"/>
              <w:jc w:val="center"/>
              <w:rPr>
                <w:rFonts w:ascii="Arial" w:eastAsia="Calibri" w:hAnsi="Arial" w:cs="Arial"/>
                <w:color w:val="FF0000"/>
                <w:w w:val="95"/>
                <w:lang w:val="hr-BA"/>
              </w:rPr>
            </w:pPr>
          </w:p>
          <w:p w14:paraId="7C1DCAA1" w14:textId="77777777" w:rsidR="00D43A3C" w:rsidRPr="00D43A3C" w:rsidRDefault="00D43A3C" w:rsidP="00D43A3C">
            <w:pPr>
              <w:spacing w:line="276" w:lineRule="auto"/>
              <w:jc w:val="center"/>
              <w:rPr>
                <w:rFonts w:ascii="Arial" w:eastAsia="Calibri" w:hAnsi="Arial" w:cs="Arial"/>
                <w:color w:val="FF0000"/>
                <w:w w:val="95"/>
                <w:lang w:val="hr-BA"/>
              </w:rPr>
            </w:pPr>
          </w:p>
        </w:tc>
        <w:tc>
          <w:tcPr>
            <w:tcW w:w="2053" w:type="dxa"/>
          </w:tcPr>
          <w:p w14:paraId="1DF37967" w14:textId="77777777" w:rsidR="00D43A3C" w:rsidRPr="00D43A3C" w:rsidRDefault="00D43A3C" w:rsidP="00D43A3C">
            <w:pPr>
              <w:spacing w:line="276" w:lineRule="auto"/>
              <w:jc w:val="both"/>
              <w:rPr>
                <w:rFonts w:ascii="Times New Roman" w:hAnsi="Times New Roman" w:cs="Times New Roman"/>
                <w:lang w:val="hr-BA"/>
              </w:rPr>
            </w:pPr>
            <w:r w:rsidRPr="00D43A3C">
              <w:rPr>
                <w:rFonts w:ascii="Times New Roman" w:hAnsi="Times New Roman" w:cs="Times New Roman"/>
                <w:lang w:val="hr-BA"/>
              </w:rPr>
              <w:t>Uputiti dopis  Predsjednici Vrhovnog suda Republike Srpske, za popunjavanje predviđenih mjesta za sudske policajce</w:t>
            </w:r>
          </w:p>
          <w:p w14:paraId="20852216" w14:textId="77777777" w:rsidR="00D43A3C" w:rsidRPr="00D43A3C" w:rsidRDefault="00D43A3C" w:rsidP="00D43A3C">
            <w:pPr>
              <w:spacing w:line="276" w:lineRule="auto"/>
              <w:jc w:val="both"/>
              <w:rPr>
                <w:rFonts w:ascii="Arial" w:eastAsia="Calibri" w:hAnsi="Arial" w:cs="Arial"/>
                <w:color w:val="FF0000"/>
                <w:w w:val="95"/>
                <w:lang w:val="hr-BA"/>
              </w:rPr>
            </w:pPr>
          </w:p>
        </w:tc>
        <w:tc>
          <w:tcPr>
            <w:tcW w:w="2895" w:type="dxa"/>
            <w:gridSpan w:val="2"/>
            <w:vAlign w:val="center"/>
          </w:tcPr>
          <w:p w14:paraId="2E796C47" w14:textId="77777777" w:rsidR="00D43A3C" w:rsidRPr="00D43A3C" w:rsidRDefault="00D43A3C" w:rsidP="00D43A3C">
            <w:pPr>
              <w:spacing w:line="276" w:lineRule="auto"/>
              <w:jc w:val="center"/>
              <w:rPr>
                <w:rFonts w:ascii="Arial" w:eastAsia="Calibri" w:hAnsi="Arial" w:cs="Arial"/>
                <w:color w:val="FF0000"/>
                <w:w w:val="95"/>
                <w:lang w:val="hr-BA"/>
              </w:rPr>
            </w:pPr>
            <w:r w:rsidRPr="00D43A3C">
              <w:rPr>
                <w:lang w:val="hr-BA"/>
              </w:rPr>
              <w:t>I-IV</w:t>
            </w:r>
          </w:p>
        </w:tc>
        <w:tc>
          <w:tcPr>
            <w:tcW w:w="2822" w:type="dxa"/>
            <w:gridSpan w:val="2"/>
            <w:vAlign w:val="center"/>
          </w:tcPr>
          <w:p w14:paraId="033BA1CF" w14:textId="77777777" w:rsidR="00D43A3C" w:rsidRPr="00D43A3C" w:rsidRDefault="00D43A3C" w:rsidP="00D43A3C">
            <w:pPr>
              <w:spacing w:line="276" w:lineRule="auto"/>
              <w:jc w:val="center"/>
              <w:rPr>
                <w:lang w:val="hr-BA"/>
              </w:rPr>
            </w:pPr>
            <w:r w:rsidRPr="00D43A3C">
              <w:rPr>
                <w:lang w:val="hr-BA"/>
              </w:rPr>
              <w:t>Sud, predsjednik suda,</w:t>
            </w:r>
          </w:p>
          <w:p w14:paraId="21BB36A7" w14:textId="77777777" w:rsidR="00D43A3C" w:rsidRPr="00D43A3C" w:rsidRDefault="00D43A3C" w:rsidP="00D43A3C">
            <w:pPr>
              <w:spacing w:line="276" w:lineRule="auto"/>
              <w:jc w:val="center"/>
              <w:rPr>
                <w:rFonts w:ascii="Arial" w:eastAsia="Calibri" w:hAnsi="Arial" w:cs="Arial"/>
                <w:color w:val="FF0000"/>
                <w:w w:val="95"/>
                <w:lang w:val="hr-BA"/>
              </w:rPr>
            </w:pPr>
          </w:p>
        </w:tc>
      </w:tr>
      <w:tr w:rsidR="00D43A3C" w:rsidRPr="00D43A3C" w14:paraId="0CD09905" w14:textId="77777777" w:rsidTr="00D43A3C">
        <w:trPr>
          <w:trHeight w:val="2565"/>
        </w:trPr>
        <w:tc>
          <w:tcPr>
            <w:tcW w:w="988" w:type="dxa"/>
          </w:tcPr>
          <w:p w14:paraId="0F18E24A" w14:textId="77777777" w:rsidR="00D43A3C" w:rsidRPr="00D43A3C" w:rsidRDefault="00D43A3C" w:rsidP="00D43A3C">
            <w:pPr>
              <w:spacing w:line="276" w:lineRule="auto"/>
              <w:jc w:val="center"/>
              <w:rPr>
                <w:lang w:val="hr-BA"/>
              </w:rPr>
            </w:pPr>
            <w:r w:rsidRPr="00D43A3C">
              <w:rPr>
                <w:rFonts w:ascii="Arial" w:eastAsia="Calibri" w:hAnsi="Arial" w:cs="Arial"/>
                <w:color w:val="FF0000"/>
                <w:w w:val="95"/>
                <w:lang w:val="hr-BA"/>
              </w:rPr>
              <w:t>3.3.2</w:t>
            </w:r>
          </w:p>
        </w:tc>
        <w:tc>
          <w:tcPr>
            <w:tcW w:w="2053" w:type="dxa"/>
          </w:tcPr>
          <w:p w14:paraId="48ADFAE9" w14:textId="77777777" w:rsidR="00D43A3C" w:rsidRPr="00D43A3C" w:rsidRDefault="00D43A3C" w:rsidP="00D43A3C">
            <w:pPr>
              <w:spacing w:line="276" w:lineRule="auto"/>
              <w:jc w:val="both"/>
              <w:rPr>
                <w:rFonts w:ascii="Times New Roman" w:hAnsi="Times New Roman" w:cs="Times New Roman"/>
                <w:lang w:val="hr-BA"/>
              </w:rPr>
            </w:pPr>
          </w:p>
          <w:p w14:paraId="557FA82A" w14:textId="77777777" w:rsidR="00D43A3C" w:rsidRPr="00D43A3C" w:rsidRDefault="00D43A3C" w:rsidP="00D43A3C">
            <w:pPr>
              <w:spacing w:line="276" w:lineRule="auto"/>
              <w:jc w:val="both"/>
              <w:rPr>
                <w:rFonts w:ascii="Times New Roman" w:hAnsi="Times New Roman" w:cs="Times New Roman"/>
                <w:lang w:val="hr-BA"/>
              </w:rPr>
            </w:pPr>
            <w:r w:rsidRPr="00D43A3C">
              <w:rPr>
                <w:rFonts w:ascii="Times New Roman" w:hAnsi="Times New Roman" w:cs="Times New Roman"/>
                <w:lang w:val="hr-BA"/>
              </w:rPr>
              <w:t>Uputiti zahtjev VSTV I Ministarstvu pravde radi nabavke metal dektor vrata na ulazu u sud</w:t>
            </w:r>
          </w:p>
        </w:tc>
        <w:tc>
          <w:tcPr>
            <w:tcW w:w="2895" w:type="dxa"/>
            <w:gridSpan w:val="2"/>
            <w:vAlign w:val="center"/>
          </w:tcPr>
          <w:p w14:paraId="1D634633" w14:textId="77777777" w:rsidR="00D43A3C" w:rsidRPr="00D43A3C" w:rsidRDefault="00D43A3C" w:rsidP="00D43A3C">
            <w:pPr>
              <w:spacing w:line="276" w:lineRule="auto"/>
              <w:jc w:val="center"/>
              <w:rPr>
                <w:lang w:val="hr-BA"/>
              </w:rPr>
            </w:pPr>
            <w:r w:rsidRPr="00D43A3C">
              <w:rPr>
                <w:lang w:val="hr-BA"/>
              </w:rPr>
              <w:t>I-IV</w:t>
            </w:r>
          </w:p>
        </w:tc>
        <w:tc>
          <w:tcPr>
            <w:tcW w:w="2822" w:type="dxa"/>
            <w:gridSpan w:val="2"/>
            <w:vAlign w:val="center"/>
          </w:tcPr>
          <w:p w14:paraId="0488DE6F" w14:textId="77777777" w:rsidR="00D43A3C" w:rsidRPr="00D43A3C" w:rsidRDefault="00D43A3C" w:rsidP="00D43A3C">
            <w:pPr>
              <w:spacing w:line="276" w:lineRule="auto"/>
              <w:jc w:val="center"/>
              <w:rPr>
                <w:lang w:val="hr-BA"/>
              </w:rPr>
            </w:pPr>
            <w:r w:rsidRPr="00D43A3C">
              <w:rPr>
                <w:lang w:val="hr-BA"/>
              </w:rPr>
              <w:t>Sud, predsjednik suda,</w:t>
            </w:r>
          </w:p>
          <w:p w14:paraId="11C9FBE1" w14:textId="77777777" w:rsidR="00D43A3C" w:rsidRPr="00D43A3C" w:rsidRDefault="00D43A3C" w:rsidP="00D43A3C">
            <w:pPr>
              <w:spacing w:line="276" w:lineRule="auto"/>
              <w:jc w:val="center"/>
              <w:rPr>
                <w:lang w:val="hr-BA"/>
              </w:rPr>
            </w:pPr>
          </w:p>
        </w:tc>
      </w:tr>
    </w:tbl>
    <w:p w14:paraId="4ED1BA06" w14:textId="77777777" w:rsidR="00426035" w:rsidRPr="009336F9" w:rsidRDefault="00426035" w:rsidP="00426035">
      <w:pPr>
        <w:pStyle w:val="Heading1"/>
      </w:pPr>
      <w:r>
        <w:t>C.</w:t>
      </w:r>
      <w:r>
        <w:tab/>
      </w:r>
      <w:r w:rsidRPr="009336F9">
        <w:t>Godišnji plan rješavanja sudskih predmeta</w:t>
      </w:r>
    </w:p>
    <w:p w14:paraId="5EDA45BB" w14:textId="77777777" w:rsidR="00426035" w:rsidRPr="009701D8" w:rsidRDefault="00426035" w:rsidP="00426035">
      <w:pPr>
        <w:spacing w:before="40" w:line="276" w:lineRule="auto"/>
        <w:ind w:left="0"/>
        <w:jc w:val="both"/>
        <w:rPr>
          <w:rFonts w:ascii="Arial" w:hAnsi="Arial" w:cs="Arial"/>
          <w:w w:val="95"/>
          <w:sz w:val="24"/>
          <w:szCs w:val="24"/>
          <w:lang w:val="hr-HR"/>
        </w:rPr>
      </w:pPr>
    </w:p>
    <w:p w14:paraId="76B1F0B2" w14:textId="77777777" w:rsidR="00426035" w:rsidRPr="009701D8" w:rsidRDefault="00426035" w:rsidP="00426035">
      <w:pPr>
        <w:spacing w:before="40" w:line="276" w:lineRule="auto"/>
        <w:ind w:left="0"/>
        <w:jc w:val="both"/>
        <w:rPr>
          <w:rFonts w:ascii="Arial" w:eastAsia="Calibri" w:hAnsi="Arial" w:cs="Arial"/>
          <w:w w:val="95"/>
          <w:sz w:val="24"/>
          <w:szCs w:val="24"/>
          <w:lang w:val="hr-HR"/>
        </w:rPr>
      </w:pPr>
      <w:r w:rsidRPr="009701D8">
        <w:rPr>
          <w:rFonts w:ascii="Arial" w:eastAsia="Calibri" w:hAnsi="Arial" w:cs="Arial"/>
          <w:w w:val="95"/>
          <w:sz w:val="24"/>
          <w:szCs w:val="24"/>
          <w:lang w:val="hr-HR"/>
        </w:rPr>
        <w:t xml:space="preserve">Plan rješavanja predmeta u sudovima se izrađuje u skladu s važećim </w:t>
      </w:r>
      <w:r>
        <w:rPr>
          <w:rFonts w:ascii="Arial" w:eastAsia="Calibri" w:hAnsi="Arial" w:cs="Arial"/>
          <w:w w:val="95"/>
          <w:sz w:val="24"/>
          <w:szCs w:val="24"/>
          <w:lang w:val="hr-HR"/>
        </w:rPr>
        <w:t>Uputstvom</w:t>
      </w:r>
      <w:r w:rsidRPr="009701D8">
        <w:rPr>
          <w:rFonts w:ascii="Arial" w:eastAsia="Calibri" w:hAnsi="Arial" w:cs="Arial"/>
          <w:w w:val="95"/>
          <w:sz w:val="24"/>
          <w:szCs w:val="24"/>
          <w:lang w:val="hr-HR"/>
        </w:rPr>
        <w:t xml:space="preserve"> za izradu planova rješavanja predmeta usvojenog od strane VSTV-a.</w:t>
      </w:r>
    </w:p>
    <w:p w14:paraId="236BCDBC" w14:textId="77777777" w:rsidR="00426035" w:rsidRDefault="00426035" w:rsidP="00426035">
      <w:pPr>
        <w:spacing w:before="40" w:line="276" w:lineRule="auto"/>
        <w:ind w:left="0"/>
        <w:jc w:val="both"/>
        <w:rPr>
          <w:rFonts w:ascii="Arial" w:hAnsi="Arial" w:cs="Arial"/>
          <w:w w:val="95"/>
          <w:sz w:val="24"/>
          <w:szCs w:val="24"/>
          <w:lang w:val="hr-HR"/>
        </w:rPr>
      </w:pPr>
    </w:p>
    <w:p w14:paraId="79C05C84" w14:textId="77777777" w:rsidR="00426035" w:rsidRDefault="00426035" w:rsidP="00426035">
      <w:pPr>
        <w:spacing w:before="40" w:line="276" w:lineRule="auto"/>
        <w:ind w:left="0"/>
        <w:jc w:val="both"/>
        <w:rPr>
          <w:rFonts w:ascii="Arial" w:hAnsi="Arial" w:cs="Arial"/>
          <w:w w:val="95"/>
          <w:sz w:val="14"/>
          <w:szCs w:val="14"/>
          <w:lang w:val="hr-HR"/>
        </w:rPr>
      </w:pPr>
    </w:p>
    <w:p w14:paraId="63AA2F22" w14:textId="77777777" w:rsidR="00426035" w:rsidRDefault="00426035" w:rsidP="00426035">
      <w:pPr>
        <w:pStyle w:val="Heading1"/>
      </w:pPr>
      <w:r>
        <w:t xml:space="preserve">D. Ostale informacije </w:t>
      </w:r>
    </w:p>
    <w:p w14:paraId="12DF1CDF" w14:textId="77777777" w:rsidR="00426035" w:rsidRDefault="00426035" w:rsidP="00426035">
      <w:pPr>
        <w:ind w:left="0"/>
        <w:jc w:val="both"/>
        <w:rPr>
          <w:rFonts w:ascii="Arial" w:hAnsi="Arial" w:cs="Arial"/>
          <w:sz w:val="24"/>
          <w:szCs w:val="24"/>
        </w:rPr>
      </w:pPr>
    </w:p>
    <w:p w14:paraId="1463519C" w14:textId="77777777" w:rsidR="00426035" w:rsidRPr="00914207" w:rsidRDefault="00426035" w:rsidP="00426035">
      <w:pPr>
        <w:ind w:left="0"/>
        <w:jc w:val="both"/>
        <w:rPr>
          <w:rFonts w:ascii="Arial" w:hAnsi="Arial" w:cs="Arial"/>
          <w:b/>
          <w:bCs/>
          <w:sz w:val="24"/>
          <w:szCs w:val="24"/>
        </w:rPr>
      </w:pPr>
      <w:r w:rsidRPr="00914207">
        <w:rPr>
          <w:rFonts w:ascii="Arial" w:hAnsi="Arial" w:cs="Arial"/>
          <w:sz w:val="24"/>
          <w:szCs w:val="24"/>
        </w:rPr>
        <w:t>(Podaci o broju i strukturi radih mjesta, sredstva za izvršenje godišnjeg programa rada i druge informacije koje smatrate da treba navesti. Sažeto i kratko kao što ste navodili i prethodnim godišnjim programima rada)</w:t>
      </w:r>
    </w:p>
    <w:p w14:paraId="413E82CC" w14:textId="77777777" w:rsidR="00426035" w:rsidRDefault="00426035" w:rsidP="00426035">
      <w:pPr>
        <w:spacing w:before="40" w:line="276" w:lineRule="auto"/>
        <w:ind w:left="0"/>
        <w:jc w:val="both"/>
        <w:rPr>
          <w:rFonts w:ascii="Arial" w:eastAsia="Calibri" w:hAnsi="Arial" w:cs="Arial"/>
          <w:w w:val="95"/>
          <w:sz w:val="24"/>
          <w:szCs w:val="24"/>
          <w:lang w:val="hr-HR"/>
        </w:rPr>
      </w:pPr>
      <w:r>
        <w:rPr>
          <w:rFonts w:ascii="Arial" w:eastAsia="Calibri" w:hAnsi="Arial" w:cs="Arial"/>
          <w:w w:val="95"/>
          <w:sz w:val="24"/>
          <w:szCs w:val="24"/>
          <w:lang w:val="hr-HR"/>
        </w:rPr>
        <w:t xml:space="preserve">                                                                                                 Predsjednik suda</w:t>
      </w:r>
    </w:p>
    <w:p w14:paraId="162C9DA2" w14:textId="77777777" w:rsidR="00426035" w:rsidRPr="005D4799" w:rsidRDefault="00426035" w:rsidP="00426035">
      <w:pPr>
        <w:spacing w:before="40" w:line="276" w:lineRule="auto"/>
        <w:ind w:left="0"/>
        <w:jc w:val="both"/>
        <w:rPr>
          <w:rFonts w:ascii="Arial" w:eastAsia="Calibri" w:hAnsi="Arial" w:cs="Arial"/>
          <w:w w:val="95"/>
          <w:sz w:val="24"/>
          <w:szCs w:val="24"/>
          <w:lang w:val="hr-HR"/>
        </w:rPr>
      </w:pPr>
      <w:r>
        <w:rPr>
          <w:rFonts w:ascii="Arial" w:eastAsia="Calibri" w:hAnsi="Arial" w:cs="Arial"/>
          <w:w w:val="95"/>
          <w:sz w:val="24"/>
          <w:szCs w:val="24"/>
          <w:lang w:val="hr-HR"/>
        </w:rPr>
        <w:t xml:space="preserve">                                                                                                      Sead Alić</w:t>
      </w:r>
    </w:p>
    <w:p w14:paraId="2500E0B3" w14:textId="77777777" w:rsidR="00D43A3C" w:rsidRPr="00D43A3C" w:rsidRDefault="00D43A3C" w:rsidP="00D43A3C">
      <w:pPr>
        <w:shd w:val="clear" w:color="auto" w:fill="FFFFFF"/>
        <w:spacing w:line="276" w:lineRule="auto"/>
        <w:ind w:left="644" w:right="146"/>
        <w:contextualSpacing/>
        <w:jc w:val="both"/>
        <w:outlineLvl w:val="1"/>
        <w:rPr>
          <w:rFonts w:ascii="Times New Roman" w:hAnsi="Times New Roman" w:cs="Times New Roman"/>
          <w:sz w:val="24"/>
          <w:szCs w:val="24"/>
          <w:lang w:val="hr-BA"/>
        </w:rPr>
      </w:pPr>
    </w:p>
    <w:p w14:paraId="2DB8EF6C" w14:textId="77777777" w:rsidR="00D43A3C" w:rsidRPr="00D43A3C" w:rsidRDefault="00D43A3C" w:rsidP="00D43A3C">
      <w:pPr>
        <w:shd w:val="clear" w:color="auto" w:fill="FFFFFF"/>
        <w:spacing w:line="276" w:lineRule="auto"/>
        <w:ind w:left="644" w:right="146"/>
        <w:contextualSpacing/>
        <w:jc w:val="both"/>
        <w:outlineLvl w:val="1"/>
        <w:rPr>
          <w:rFonts w:ascii="Times New Roman" w:hAnsi="Times New Roman" w:cs="Times New Roman"/>
          <w:sz w:val="24"/>
          <w:szCs w:val="24"/>
          <w:lang w:val="hr-BA"/>
        </w:rPr>
      </w:pPr>
    </w:p>
    <w:sectPr w:rsidR="00D43A3C" w:rsidRPr="00D43A3C" w:rsidSect="003E7538">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5A083" w14:textId="77777777" w:rsidR="00090F6A" w:rsidRDefault="00090F6A" w:rsidP="00850FF6">
      <w:r>
        <w:separator/>
      </w:r>
    </w:p>
  </w:endnote>
  <w:endnote w:type="continuationSeparator" w:id="0">
    <w:p w14:paraId="0A7982A8" w14:textId="77777777" w:rsidR="00090F6A" w:rsidRDefault="00090F6A"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D43A3C" w14:paraId="5143724E" w14:textId="77777777" w:rsidTr="003E7538">
      <w:tc>
        <w:tcPr>
          <w:tcW w:w="8217" w:type="dxa"/>
        </w:tcPr>
        <w:p w14:paraId="40C14D6E" w14:textId="77777777" w:rsidR="00D43A3C" w:rsidRDefault="00D43A3C" w:rsidP="003E7538">
          <w:pPr>
            <w:pStyle w:val="Footer"/>
          </w:pPr>
        </w:p>
      </w:tc>
      <w:tc>
        <w:tcPr>
          <w:tcW w:w="845" w:type="dxa"/>
          <w:shd w:val="clear" w:color="auto" w:fill="C00000"/>
          <w:vAlign w:val="center"/>
        </w:tcPr>
        <w:p w14:paraId="52C456D1" w14:textId="573EE589" w:rsidR="00D43A3C" w:rsidRPr="003E7538" w:rsidRDefault="00D43A3C"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C440E6" w:rsidRPr="00C440E6">
            <w:rPr>
              <w:rFonts w:ascii="Arial" w:hAnsi="Arial" w:cs="Arial"/>
              <w:b/>
              <w:bCs/>
              <w:noProof/>
              <w:sz w:val="22"/>
              <w:szCs w:val="22"/>
              <w:lang w:val="hr-HR"/>
            </w:rPr>
            <w:t>18</w:t>
          </w:r>
          <w:r w:rsidRPr="003E7538">
            <w:rPr>
              <w:rFonts w:ascii="Arial" w:hAnsi="Arial" w:cs="Arial"/>
              <w:b/>
              <w:bCs/>
            </w:rPr>
            <w:fldChar w:fldCharType="end"/>
          </w:r>
        </w:p>
      </w:tc>
    </w:tr>
  </w:tbl>
  <w:p w14:paraId="7AB0D90B" w14:textId="4384996B" w:rsidR="00D43A3C" w:rsidRDefault="00D43A3C" w:rsidP="003E7538">
    <w:pPr>
      <w:pStyle w:val="Footer"/>
      <w:ind w:left="0"/>
    </w:pPr>
  </w:p>
  <w:p w14:paraId="139B5E86" w14:textId="77777777" w:rsidR="00D43A3C" w:rsidRDefault="00D43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1D16E" w14:textId="77777777" w:rsidR="00090F6A" w:rsidRDefault="00090F6A" w:rsidP="00850FF6">
      <w:r>
        <w:separator/>
      </w:r>
    </w:p>
  </w:footnote>
  <w:footnote w:type="continuationSeparator" w:id="0">
    <w:p w14:paraId="39792F62" w14:textId="77777777" w:rsidR="00090F6A" w:rsidRDefault="00090F6A"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9A566" w14:textId="77777777" w:rsidR="00D43A3C" w:rsidRDefault="00D43A3C"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0C281508"/>
    <w:multiLevelType w:val="hybridMultilevel"/>
    <w:tmpl w:val="57D05A94"/>
    <w:lvl w:ilvl="0" w:tplc="C6AC3CB4">
      <w:start w:val="1"/>
      <w:numFmt w:val="lowerLetter"/>
      <w:lvlText w:val="%1)"/>
      <w:lvlJc w:val="left"/>
      <w:pPr>
        <w:ind w:left="1004" w:hanging="360"/>
      </w:pPr>
      <w:rPr>
        <w:rFonts w:hint="default"/>
      </w:rPr>
    </w:lvl>
    <w:lvl w:ilvl="1" w:tplc="241A0019" w:tentative="1">
      <w:start w:val="1"/>
      <w:numFmt w:val="lowerLetter"/>
      <w:lvlText w:val="%2."/>
      <w:lvlJc w:val="left"/>
      <w:pPr>
        <w:ind w:left="1724" w:hanging="360"/>
      </w:pPr>
    </w:lvl>
    <w:lvl w:ilvl="2" w:tplc="241A001B" w:tentative="1">
      <w:start w:val="1"/>
      <w:numFmt w:val="lowerRoman"/>
      <w:lvlText w:val="%3."/>
      <w:lvlJc w:val="right"/>
      <w:pPr>
        <w:ind w:left="2444" w:hanging="180"/>
      </w:pPr>
    </w:lvl>
    <w:lvl w:ilvl="3" w:tplc="241A000F" w:tentative="1">
      <w:start w:val="1"/>
      <w:numFmt w:val="decimal"/>
      <w:lvlText w:val="%4."/>
      <w:lvlJc w:val="left"/>
      <w:pPr>
        <w:ind w:left="3164" w:hanging="360"/>
      </w:pPr>
    </w:lvl>
    <w:lvl w:ilvl="4" w:tplc="241A0019" w:tentative="1">
      <w:start w:val="1"/>
      <w:numFmt w:val="lowerLetter"/>
      <w:lvlText w:val="%5."/>
      <w:lvlJc w:val="left"/>
      <w:pPr>
        <w:ind w:left="3884" w:hanging="360"/>
      </w:pPr>
    </w:lvl>
    <w:lvl w:ilvl="5" w:tplc="241A001B" w:tentative="1">
      <w:start w:val="1"/>
      <w:numFmt w:val="lowerRoman"/>
      <w:lvlText w:val="%6."/>
      <w:lvlJc w:val="right"/>
      <w:pPr>
        <w:ind w:left="4604" w:hanging="180"/>
      </w:pPr>
    </w:lvl>
    <w:lvl w:ilvl="6" w:tplc="241A000F" w:tentative="1">
      <w:start w:val="1"/>
      <w:numFmt w:val="decimal"/>
      <w:lvlText w:val="%7."/>
      <w:lvlJc w:val="left"/>
      <w:pPr>
        <w:ind w:left="5324" w:hanging="360"/>
      </w:pPr>
    </w:lvl>
    <w:lvl w:ilvl="7" w:tplc="241A0019" w:tentative="1">
      <w:start w:val="1"/>
      <w:numFmt w:val="lowerLetter"/>
      <w:lvlText w:val="%8."/>
      <w:lvlJc w:val="left"/>
      <w:pPr>
        <w:ind w:left="6044" w:hanging="360"/>
      </w:pPr>
    </w:lvl>
    <w:lvl w:ilvl="8" w:tplc="241A001B" w:tentative="1">
      <w:start w:val="1"/>
      <w:numFmt w:val="lowerRoman"/>
      <w:lvlText w:val="%9."/>
      <w:lvlJc w:val="right"/>
      <w:pPr>
        <w:ind w:left="6764" w:hanging="180"/>
      </w:pPr>
    </w:lvl>
  </w:abstractNum>
  <w:abstractNum w:abstractNumId="5"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7"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9" w15:restartNumberingAfterBreak="0">
    <w:nsid w:val="15895BD1"/>
    <w:multiLevelType w:val="hybridMultilevel"/>
    <w:tmpl w:val="F25A14B4"/>
    <w:lvl w:ilvl="0" w:tplc="C304FCAE">
      <w:start w:val="1"/>
      <w:numFmt w:val="lowerLetter"/>
      <w:lvlText w:val="%1)"/>
      <w:lvlJc w:val="left"/>
      <w:pPr>
        <w:ind w:left="1004"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266A5F9B"/>
    <w:multiLevelType w:val="hybridMultilevel"/>
    <w:tmpl w:val="2842BB3E"/>
    <w:lvl w:ilvl="0" w:tplc="6CDA6974">
      <w:start w:val="1"/>
      <w:numFmt w:val="bullet"/>
      <w:lvlText w:val="-"/>
      <w:lvlJc w:val="left"/>
      <w:pPr>
        <w:ind w:left="644" w:hanging="360"/>
      </w:pPr>
      <w:rPr>
        <w:rFonts w:ascii="Arial Narrow" w:eastAsiaTheme="minorHAnsi" w:hAnsi="Arial Narrow" w:cstheme="minorBidi" w:hint="default"/>
        <w:sz w:val="22"/>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6"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7"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8"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9"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0" w15:restartNumberingAfterBreak="0">
    <w:nsid w:val="362D1A3A"/>
    <w:multiLevelType w:val="hybridMultilevel"/>
    <w:tmpl w:val="AFB8D660"/>
    <w:lvl w:ilvl="0" w:tplc="C2408E50">
      <w:start w:val="1"/>
      <w:numFmt w:val="lowerLetter"/>
      <w:lvlText w:val="%1)"/>
      <w:lvlJc w:val="left"/>
      <w:pPr>
        <w:ind w:left="644" w:hanging="360"/>
      </w:pPr>
      <w:rPr>
        <w:rFonts w:hint="default"/>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21"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5"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489E0AFA"/>
    <w:multiLevelType w:val="hybridMultilevel"/>
    <w:tmpl w:val="084CAC0E"/>
    <w:lvl w:ilvl="0" w:tplc="3AA642A4">
      <w:start w:val="1"/>
      <w:numFmt w:val="lowerLetter"/>
      <w:lvlText w:val="%1)"/>
      <w:lvlJc w:val="left"/>
      <w:pPr>
        <w:ind w:left="1004" w:hanging="360"/>
      </w:pPr>
      <w:rPr>
        <w:rFonts w:hint="default"/>
      </w:rPr>
    </w:lvl>
    <w:lvl w:ilvl="1" w:tplc="241A0019" w:tentative="1">
      <w:start w:val="1"/>
      <w:numFmt w:val="lowerLetter"/>
      <w:lvlText w:val="%2."/>
      <w:lvlJc w:val="left"/>
      <w:pPr>
        <w:ind w:left="1724" w:hanging="360"/>
      </w:pPr>
    </w:lvl>
    <w:lvl w:ilvl="2" w:tplc="241A001B" w:tentative="1">
      <w:start w:val="1"/>
      <w:numFmt w:val="lowerRoman"/>
      <w:lvlText w:val="%3."/>
      <w:lvlJc w:val="right"/>
      <w:pPr>
        <w:ind w:left="2444" w:hanging="180"/>
      </w:pPr>
    </w:lvl>
    <w:lvl w:ilvl="3" w:tplc="241A000F" w:tentative="1">
      <w:start w:val="1"/>
      <w:numFmt w:val="decimal"/>
      <w:lvlText w:val="%4."/>
      <w:lvlJc w:val="left"/>
      <w:pPr>
        <w:ind w:left="3164" w:hanging="360"/>
      </w:pPr>
    </w:lvl>
    <w:lvl w:ilvl="4" w:tplc="241A0019" w:tentative="1">
      <w:start w:val="1"/>
      <w:numFmt w:val="lowerLetter"/>
      <w:lvlText w:val="%5."/>
      <w:lvlJc w:val="left"/>
      <w:pPr>
        <w:ind w:left="3884" w:hanging="360"/>
      </w:pPr>
    </w:lvl>
    <w:lvl w:ilvl="5" w:tplc="241A001B" w:tentative="1">
      <w:start w:val="1"/>
      <w:numFmt w:val="lowerRoman"/>
      <w:lvlText w:val="%6."/>
      <w:lvlJc w:val="right"/>
      <w:pPr>
        <w:ind w:left="4604" w:hanging="180"/>
      </w:pPr>
    </w:lvl>
    <w:lvl w:ilvl="6" w:tplc="241A000F" w:tentative="1">
      <w:start w:val="1"/>
      <w:numFmt w:val="decimal"/>
      <w:lvlText w:val="%7."/>
      <w:lvlJc w:val="left"/>
      <w:pPr>
        <w:ind w:left="5324" w:hanging="360"/>
      </w:pPr>
    </w:lvl>
    <w:lvl w:ilvl="7" w:tplc="241A0019" w:tentative="1">
      <w:start w:val="1"/>
      <w:numFmt w:val="lowerLetter"/>
      <w:lvlText w:val="%8."/>
      <w:lvlJc w:val="left"/>
      <w:pPr>
        <w:ind w:left="6044" w:hanging="360"/>
      </w:pPr>
    </w:lvl>
    <w:lvl w:ilvl="8" w:tplc="241A001B" w:tentative="1">
      <w:start w:val="1"/>
      <w:numFmt w:val="lowerRoman"/>
      <w:lvlText w:val="%9."/>
      <w:lvlJc w:val="right"/>
      <w:pPr>
        <w:ind w:left="6764" w:hanging="180"/>
      </w:pPr>
    </w:lvl>
  </w:abstractNum>
  <w:abstractNum w:abstractNumId="28" w15:restartNumberingAfterBreak="0">
    <w:nsid w:val="4B523DE2"/>
    <w:multiLevelType w:val="hybridMultilevel"/>
    <w:tmpl w:val="033A4504"/>
    <w:lvl w:ilvl="0" w:tplc="6C8E1A94">
      <w:start w:val="1"/>
      <w:numFmt w:val="decimal"/>
      <w:lvlText w:val="%1)"/>
      <w:lvlJc w:val="left"/>
      <w:pPr>
        <w:ind w:left="704" w:hanging="42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29"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30"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1" w15:restartNumberingAfterBreak="0">
    <w:nsid w:val="5C5914F8"/>
    <w:multiLevelType w:val="hybridMultilevel"/>
    <w:tmpl w:val="D958A5DC"/>
    <w:lvl w:ilvl="0" w:tplc="1472DEE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3"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4"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6"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8"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9"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36"/>
  </w:num>
  <w:num w:numId="2">
    <w:abstractNumId w:val="34"/>
  </w:num>
  <w:num w:numId="3">
    <w:abstractNumId w:val="39"/>
  </w:num>
  <w:num w:numId="4">
    <w:abstractNumId w:val="26"/>
  </w:num>
  <w:num w:numId="5">
    <w:abstractNumId w:val="17"/>
  </w:num>
  <w:num w:numId="6">
    <w:abstractNumId w:val="35"/>
  </w:num>
  <w:num w:numId="7">
    <w:abstractNumId w:val="8"/>
  </w:num>
  <w:num w:numId="8">
    <w:abstractNumId w:val="33"/>
  </w:num>
  <w:num w:numId="9">
    <w:abstractNumId w:val="11"/>
  </w:num>
  <w:num w:numId="10">
    <w:abstractNumId w:val="5"/>
  </w:num>
  <w:num w:numId="11">
    <w:abstractNumId w:val="13"/>
  </w:num>
  <w:num w:numId="12">
    <w:abstractNumId w:val="37"/>
  </w:num>
  <w:num w:numId="13">
    <w:abstractNumId w:val="2"/>
  </w:num>
  <w:num w:numId="14">
    <w:abstractNumId w:val="30"/>
  </w:num>
  <w:num w:numId="15">
    <w:abstractNumId w:val="0"/>
  </w:num>
  <w:num w:numId="16">
    <w:abstractNumId w:val="29"/>
  </w:num>
  <w:num w:numId="17">
    <w:abstractNumId w:val="16"/>
  </w:num>
  <w:num w:numId="18">
    <w:abstractNumId w:val="15"/>
  </w:num>
  <w:num w:numId="19">
    <w:abstractNumId w:val="6"/>
  </w:num>
  <w:num w:numId="20">
    <w:abstractNumId w:val="40"/>
  </w:num>
  <w:num w:numId="21">
    <w:abstractNumId w:val="10"/>
  </w:num>
  <w:num w:numId="22">
    <w:abstractNumId w:val="19"/>
  </w:num>
  <w:num w:numId="23">
    <w:abstractNumId w:val="25"/>
  </w:num>
  <w:num w:numId="24">
    <w:abstractNumId w:val="3"/>
  </w:num>
  <w:num w:numId="25">
    <w:abstractNumId w:val="23"/>
  </w:num>
  <w:num w:numId="26">
    <w:abstractNumId w:val="32"/>
  </w:num>
  <w:num w:numId="27">
    <w:abstractNumId w:val="12"/>
  </w:num>
  <w:num w:numId="28">
    <w:abstractNumId w:val="21"/>
  </w:num>
  <w:num w:numId="29">
    <w:abstractNumId w:val="1"/>
  </w:num>
  <w:num w:numId="30">
    <w:abstractNumId w:val="24"/>
  </w:num>
  <w:num w:numId="31">
    <w:abstractNumId w:val="38"/>
  </w:num>
  <w:num w:numId="32">
    <w:abstractNumId w:val="18"/>
  </w:num>
  <w:num w:numId="33">
    <w:abstractNumId w:val="7"/>
  </w:num>
  <w:num w:numId="34">
    <w:abstractNumId w:val="22"/>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31"/>
  </w:num>
  <w:num w:numId="38">
    <w:abstractNumId w:val="9"/>
  </w:num>
  <w:num w:numId="39">
    <w:abstractNumId w:val="4"/>
  </w:num>
  <w:num w:numId="40">
    <w:abstractNumId w:val="27"/>
  </w:num>
  <w:num w:numId="41">
    <w:abstractNumId w:val="20"/>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004FE"/>
    <w:rsid w:val="00006F81"/>
    <w:rsid w:val="00012D44"/>
    <w:rsid w:val="00014AFF"/>
    <w:rsid w:val="0001578B"/>
    <w:rsid w:val="00016F7B"/>
    <w:rsid w:val="00021D8C"/>
    <w:rsid w:val="00022D96"/>
    <w:rsid w:val="00023755"/>
    <w:rsid w:val="00031AAF"/>
    <w:rsid w:val="000421DF"/>
    <w:rsid w:val="00043804"/>
    <w:rsid w:val="000455E7"/>
    <w:rsid w:val="000466B6"/>
    <w:rsid w:val="00056269"/>
    <w:rsid w:val="000639A5"/>
    <w:rsid w:val="0006547C"/>
    <w:rsid w:val="00066D4C"/>
    <w:rsid w:val="0007048D"/>
    <w:rsid w:val="000750DF"/>
    <w:rsid w:val="000760AA"/>
    <w:rsid w:val="00081178"/>
    <w:rsid w:val="00087D0C"/>
    <w:rsid w:val="00090743"/>
    <w:rsid w:val="00090F6A"/>
    <w:rsid w:val="000A3FF8"/>
    <w:rsid w:val="000A629F"/>
    <w:rsid w:val="000B1778"/>
    <w:rsid w:val="000D00BF"/>
    <w:rsid w:val="000D7707"/>
    <w:rsid w:val="000E29B0"/>
    <w:rsid w:val="000E29D5"/>
    <w:rsid w:val="000E3172"/>
    <w:rsid w:val="000E5370"/>
    <w:rsid w:val="000F0A99"/>
    <w:rsid w:val="000F3554"/>
    <w:rsid w:val="000F4A1B"/>
    <w:rsid w:val="001063D7"/>
    <w:rsid w:val="00110DE5"/>
    <w:rsid w:val="001218A9"/>
    <w:rsid w:val="00147DD8"/>
    <w:rsid w:val="00151757"/>
    <w:rsid w:val="00156608"/>
    <w:rsid w:val="0015692F"/>
    <w:rsid w:val="00160105"/>
    <w:rsid w:val="00163650"/>
    <w:rsid w:val="0016733F"/>
    <w:rsid w:val="001764A9"/>
    <w:rsid w:val="001801B2"/>
    <w:rsid w:val="00195380"/>
    <w:rsid w:val="001C546B"/>
    <w:rsid w:val="001D2342"/>
    <w:rsid w:val="001D2E5C"/>
    <w:rsid w:val="001D4021"/>
    <w:rsid w:val="001D64A2"/>
    <w:rsid w:val="001D673C"/>
    <w:rsid w:val="001E1067"/>
    <w:rsid w:val="001E5A46"/>
    <w:rsid w:val="001F11F4"/>
    <w:rsid w:val="001F2A5B"/>
    <w:rsid w:val="00203808"/>
    <w:rsid w:val="00217C1D"/>
    <w:rsid w:val="00227FBB"/>
    <w:rsid w:val="00231CA6"/>
    <w:rsid w:val="0024017B"/>
    <w:rsid w:val="002416BF"/>
    <w:rsid w:val="00253576"/>
    <w:rsid w:val="00264AFA"/>
    <w:rsid w:val="002763A5"/>
    <w:rsid w:val="00277CED"/>
    <w:rsid w:val="00280883"/>
    <w:rsid w:val="00284E71"/>
    <w:rsid w:val="00294EB3"/>
    <w:rsid w:val="002961C8"/>
    <w:rsid w:val="002A271D"/>
    <w:rsid w:val="002A77F0"/>
    <w:rsid w:val="002C5C9F"/>
    <w:rsid w:val="002D58E7"/>
    <w:rsid w:val="002D77B8"/>
    <w:rsid w:val="002E15CA"/>
    <w:rsid w:val="002E306B"/>
    <w:rsid w:val="002F0A05"/>
    <w:rsid w:val="002F2D2F"/>
    <w:rsid w:val="002F3047"/>
    <w:rsid w:val="002F5A8A"/>
    <w:rsid w:val="003031F1"/>
    <w:rsid w:val="0031411E"/>
    <w:rsid w:val="003374C4"/>
    <w:rsid w:val="00353491"/>
    <w:rsid w:val="00357F14"/>
    <w:rsid w:val="003638CB"/>
    <w:rsid w:val="0036688D"/>
    <w:rsid w:val="00373FDC"/>
    <w:rsid w:val="0038065D"/>
    <w:rsid w:val="0038209C"/>
    <w:rsid w:val="00385CE3"/>
    <w:rsid w:val="00386A46"/>
    <w:rsid w:val="00394092"/>
    <w:rsid w:val="00397C34"/>
    <w:rsid w:val="003A3785"/>
    <w:rsid w:val="003B3C6D"/>
    <w:rsid w:val="003B68EA"/>
    <w:rsid w:val="003B7433"/>
    <w:rsid w:val="003C07A1"/>
    <w:rsid w:val="003D6F16"/>
    <w:rsid w:val="003D74E2"/>
    <w:rsid w:val="003E1108"/>
    <w:rsid w:val="003E3123"/>
    <w:rsid w:val="003E7538"/>
    <w:rsid w:val="003F0278"/>
    <w:rsid w:val="003F0DD3"/>
    <w:rsid w:val="003F19AD"/>
    <w:rsid w:val="003F1EEF"/>
    <w:rsid w:val="003F5AAE"/>
    <w:rsid w:val="0040408B"/>
    <w:rsid w:val="00416B85"/>
    <w:rsid w:val="00426035"/>
    <w:rsid w:val="00426190"/>
    <w:rsid w:val="004378E8"/>
    <w:rsid w:val="00440B35"/>
    <w:rsid w:val="00447CE5"/>
    <w:rsid w:val="004547B6"/>
    <w:rsid w:val="00460C16"/>
    <w:rsid w:val="004714FA"/>
    <w:rsid w:val="0047510E"/>
    <w:rsid w:val="0048585D"/>
    <w:rsid w:val="004972CC"/>
    <w:rsid w:val="004A7611"/>
    <w:rsid w:val="004B4671"/>
    <w:rsid w:val="004B624D"/>
    <w:rsid w:val="004B6F87"/>
    <w:rsid w:val="004D3BA4"/>
    <w:rsid w:val="004E3B2F"/>
    <w:rsid w:val="004E4105"/>
    <w:rsid w:val="004E4469"/>
    <w:rsid w:val="004F3788"/>
    <w:rsid w:val="004F7F81"/>
    <w:rsid w:val="005226B5"/>
    <w:rsid w:val="0053565B"/>
    <w:rsid w:val="005361C0"/>
    <w:rsid w:val="00544C9F"/>
    <w:rsid w:val="00553AD6"/>
    <w:rsid w:val="0055525D"/>
    <w:rsid w:val="00561422"/>
    <w:rsid w:val="0056296C"/>
    <w:rsid w:val="00576E92"/>
    <w:rsid w:val="00583996"/>
    <w:rsid w:val="00587762"/>
    <w:rsid w:val="00593496"/>
    <w:rsid w:val="00596D52"/>
    <w:rsid w:val="005B3F3D"/>
    <w:rsid w:val="005B6056"/>
    <w:rsid w:val="005C06EF"/>
    <w:rsid w:val="005C18F4"/>
    <w:rsid w:val="005C70A1"/>
    <w:rsid w:val="005D32F3"/>
    <w:rsid w:val="005D4799"/>
    <w:rsid w:val="005D4C86"/>
    <w:rsid w:val="005E1BEA"/>
    <w:rsid w:val="005E2C2B"/>
    <w:rsid w:val="005E367A"/>
    <w:rsid w:val="005F572A"/>
    <w:rsid w:val="00604276"/>
    <w:rsid w:val="00612565"/>
    <w:rsid w:val="00613877"/>
    <w:rsid w:val="00637BB8"/>
    <w:rsid w:val="00641792"/>
    <w:rsid w:val="00646483"/>
    <w:rsid w:val="00647B16"/>
    <w:rsid w:val="00660532"/>
    <w:rsid w:val="00670470"/>
    <w:rsid w:val="00674F15"/>
    <w:rsid w:val="00677215"/>
    <w:rsid w:val="00694B7E"/>
    <w:rsid w:val="006A1FD3"/>
    <w:rsid w:val="006A32B4"/>
    <w:rsid w:val="006A3995"/>
    <w:rsid w:val="006B1885"/>
    <w:rsid w:val="006B4B3C"/>
    <w:rsid w:val="006D007D"/>
    <w:rsid w:val="006D2791"/>
    <w:rsid w:val="006D42C1"/>
    <w:rsid w:val="006D62C6"/>
    <w:rsid w:val="006D694D"/>
    <w:rsid w:val="006D7801"/>
    <w:rsid w:val="006E51F2"/>
    <w:rsid w:val="006E5FE3"/>
    <w:rsid w:val="00707251"/>
    <w:rsid w:val="00715348"/>
    <w:rsid w:val="00716B96"/>
    <w:rsid w:val="007221B7"/>
    <w:rsid w:val="00724BA5"/>
    <w:rsid w:val="00734D14"/>
    <w:rsid w:val="00741047"/>
    <w:rsid w:val="00741F1F"/>
    <w:rsid w:val="00753453"/>
    <w:rsid w:val="00783E7B"/>
    <w:rsid w:val="00792BE0"/>
    <w:rsid w:val="00793C17"/>
    <w:rsid w:val="00796BE6"/>
    <w:rsid w:val="007A0EF3"/>
    <w:rsid w:val="007A3705"/>
    <w:rsid w:val="007A5997"/>
    <w:rsid w:val="007B72CF"/>
    <w:rsid w:val="007C054A"/>
    <w:rsid w:val="007C4830"/>
    <w:rsid w:val="007C60D4"/>
    <w:rsid w:val="007C7603"/>
    <w:rsid w:val="007C76A5"/>
    <w:rsid w:val="007D28EB"/>
    <w:rsid w:val="007E1946"/>
    <w:rsid w:val="007E7EDB"/>
    <w:rsid w:val="007F76DA"/>
    <w:rsid w:val="00805F21"/>
    <w:rsid w:val="00805FB6"/>
    <w:rsid w:val="00811C88"/>
    <w:rsid w:val="008146D1"/>
    <w:rsid w:val="008149B2"/>
    <w:rsid w:val="00822AE0"/>
    <w:rsid w:val="008254BE"/>
    <w:rsid w:val="00827D6D"/>
    <w:rsid w:val="008301DD"/>
    <w:rsid w:val="00846AF5"/>
    <w:rsid w:val="00850FF6"/>
    <w:rsid w:val="00865270"/>
    <w:rsid w:val="00865832"/>
    <w:rsid w:val="00867E76"/>
    <w:rsid w:val="00880F2A"/>
    <w:rsid w:val="00882F22"/>
    <w:rsid w:val="008D0B21"/>
    <w:rsid w:val="008E4C14"/>
    <w:rsid w:val="008E66FE"/>
    <w:rsid w:val="008F40F0"/>
    <w:rsid w:val="008F6CE4"/>
    <w:rsid w:val="009123AF"/>
    <w:rsid w:val="00912C30"/>
    <w:rsid w:val="00914207"/>
    <w:rsid w:val="00931B1B"/>
    <w:rsid w:val="009336F9"/>
    <w:rsid w:val="00933B92"/>
    <w:rsid w:val="009416D8"/>
    <w:rsid w:val="00950B35"/>
    <w:rsid w:val="00952922"/>
    <w:rsid w:val="009536C6"/>
    <w:rsid w:val="00956B11"/>
    <w:rsid w:val="00960C27"/>
    <w:rsid w:val="0096166C"/>
    <w:rsid w:val="009701D8"/>
    <w:rsid w:val="00970D68"/>
    <w:rsid w:val="009722C7"/>
    <w:rsid w:val="00987BEC"/>
    <w:rsid w:val="00991A39"/>
    <w:rsid w:val="009A011D"/>
    <w:rsid w:val="009A18AA"/>
    <w:rsid w:val="009A2AFC"/>
    <w:rsid w:val="009B262B"/>
    <w:rsid w:val="009C6502"/>
    <w:rsid w:val="009D1366"/>
    <w:rsid w:val="009D17E7"/>
    <w:rsid w:val="009D3C79"/>
    <w:rsid w:val="009D71CB"/>
    <w:rsid w:val="009D7551"/>
    <w:rsid w:val="009E0371"/>
    <w:rsid w:val="009E2398"/>
    <w:rsid w:val="009F19D0"/>
    <w:rsid w:val="009F24CB"/>
    <w:rsid w:val="00A03C1B"/>
    <w:rsid w:val="00A05165"/>
    <w:rsid w:val="00A070E3"/>
    <w:rsid w:val="00A10CF5"/>
    <w:rsid w:val="00A15EC6"/>
    <w:rsid w:val="00A16D41"/>
    <w:rsid w:val="00A222AE"/>
    <w:rsid w:val="00A37947"/>
    <w:rsid w:val="00A42706"/>
    <w:rsid w:val="00A546DA"/>
    <w:rsid w:val="00A55903"/>
    <w:rsid w:val="00A7597D"/>
    <w:rsid w:val="00A81B68"/>
    <w:rsid w:val="00A84E3C"/>
    <w:rsid w:val="00A90E77"/>
    <w:rsid w:val="00A91FBD"/>
    <w:rsid w:val="00A96BB2"/>
    <w:rsid w:val="00A97E0C"/>
    <w:rsid w:val="00AA6475"/>
    <w:rsid w:val="00AA716E"/>
    <w:rsid w:val="00AB4458"/>
    <w:rsid w:val="00AB48BA"/>
    <w:rsid w:val="00AB5984"/>
    <w:rsid w:val="00AC5315"/>
    <w:rsid w:val="00AD0255"/>
    <w:rsid w:val="00AD0387"/>
    <w:rsid w:val="00AD2596"/>
    <w:rsid w:val="00AE547C"/>
    <w:rsid w:val="00AE5A66"/>
    <w:rsid w:val="00AF64F3"/>
    <w:rsid w:val="00B05F07"/>
    <w:rsid w:val="00B12259"/>
    <w:rsid w:val="00B20D3F"/>
    <w:rsid w:val="00B226E9"/>
    <w:rsid w:val="00B22B24"/>
    <w:rsid w:val="00B23D82"/>
    <w:rsid w:val="00B26983"/>
    <w:rsid w:val="00B27EA0"/>
    <w:rsid w:val="00B36560"/>
    <w:rsid w:val="00B36A86"/>
    <w:rsid w:val="00B42DC1"/>
    <w:rsid w:val="00B47495"/>
    <w:rsid w:val="00B520F0"/>
    <w:rsid w:val="00B61CB1"/>
    <w:rsid w:val="00B6348E"/>
    <w:rsid w:val="00B65954"/>
    <w:rsid w:val="00B66B9A"/>
    <w:rsid w:val="00B75789"/>
    <w:rsid w:val="00B75FE3"/>
    <w:rsid w:val="00B829AF"/>
    <w:rsid w:val="00B90432"/>
    <w:rsid w:val="00B954CC"/>
    <w:rsid w:val="00BA255D"/>
    <w:rsid w:val="00BA4C37"/>
    <w:rsid w:val="00BB1232"/>
    <w:rsid w:val="00BB3642"/>
    <w:rsid w:val="00BC5A41"/>
    <w:rsid w:val="00BC5F04"/>
    <w:rsid w:val="00BC6557"/>
    <w:rsid w:val="00BC69D7"/>
    <w:rsid w:val="00BE2329"/>
    <w:rsid w:val="00BE6EE1"/>
    <w:rsid w:val="00BF0E32"/>
    <w:rsid w:val="00BF3C83"/>
    <w:rsid w:val="00C01951"/>
    <w:rsid w:val="00C02F83"/>
    <w:rsid w:val="00C12286"/>
    <w:rsid w:val="00C1372F"/>
    <w:rsid w:val="00C1750D"/>
    <w:rsid w:val="00C17DF7"/>
    <w:rsid w:val="00C22875"/>
    <w:rsid w:val="00C245F9"/>
    <w:rsid w:val="00C30FFC"/>
    <w:rsid w:val="00C31264"/>
    <w:rsid w:val="00C369EB"/>
    <w:rsid w:val="00C440E6"/>
    <w:rsid w:val="00C456C4"/>
    <w:rsid w:val="00C52760"/>
    <w:rsid w:val="00C61182"/>
    <w:rsid w:val="00C77478"/>
    <w:rsid w:val="00C80453"/>
    <w:rsid w:val="00C80EA6"/>
    <w:rsid w:val="00C850D9"/>
    <w:rsid w:val="00C97C96"/>
    <w:rsid w:val="00CA50D6"/>
    <w:rsid w:val="00CB5607"/>
    <w:rsid w:val="00CC486D"/>
    <w:rsid w:val="00CD2A3A"/>
    <w:rsid w:val="00D01B22"/>
    <w:rsid w:val="00D10625"/>
    <w:rsid w:val="00D1440E"/>
    <w:rsid w:val="00D16265"/>
    <w:rsid w:val="00D16CC6"/>
    <w:rsid w:val="00D175E8"/>
    <w:rsid w:val="00D247E2"/>
    <w:rsid w:val="00D271F5"/>
    <w:rsid w:val="00D30C71"/>
    <w:rsid w:val="00D32403"/>
    <w:rsid w:val="00D43A3C"/>
    <w:rsid w:val="00D44CC2"/>
    <w:rsid w:val="00D51CE9"/>
    <w:rsid w:val="00D56587"/>
    <w:rsid w:val="00D62799"/>
    <w:rsid w:val="00D65608"/>
    <w:rsid w:val="00D879E4"/>
    <w:rsid w:val="00DB25C0"/>
    <w:rsid w:val="00DC2D9E"/>
    <w:rsid w:val="00DC4902"/>
    <w:rsid w:val="00DD5CA8"/>
    <w:rsid w:val="00DE41CC"/>
    <w:rsid w:val="00DF1FBC"/>
    <w:rsid w:val="00DF3D61"/>
    <w:rsid w:val="00DF40FC"/>
    <w:rsid w:val="00DF721C"/>
    <w:rsid w:val="00E05AC6"/>
    <w:rsid w:val="00E11A01"/>
    <w:rsid w:val="00E12600"/>
    <w:rsid w:val="00E134BE"/>
    <w:rsid w:val="00E165D6"/>
    <w:rsid w:val="00E202FB"/>
    <w:rsid w:val="00E32502"/>
    <w:rsid w:val="00E3409F"/>
    <w:rsid w:val="00E434AD"/>
    <w:rsid w:val="00E5230A"/>
    <w:rsid w:val="00E53D09"/>
    <w:rsid w:val="00E603DD"/>
    <w:rsid w:val="00E65D01"/>
    <w:rsid w:val="00E7754D"/>
    <w:rsid w:val="00E80D86"/>
    <w:rsid w:val="00E837A4"/>
    <w:rsid w:val="00E877EB"/>
    <w:rsid w:val="00EC76DB"/>
    <w:rsid w:val="00ED2361"/>
    <w:rsid w:val="00ED471D"/>
    <w:rsid w:val="00ED67EE"/>
    <w:rsid w:val="00EE1870"/>
    <w:rsid w:val="00EF037D"/>
    <w:rsid w:val="00EF336A"/>
    <w:rsid w:val="00F04805"/>
    <w:rsid w:val="00F04DD3"/>
    <w:rsid w:val="00F10A95"/>
    <w:rsid w:val="00F114C9"/>
    <w:rsid w:val="00F11BF2"/>
    <w:rsid w:val="00F143CE"/>
    <w:rsid w:val="00F17399"/>
    <w:rsid w:val="00F17AF0"/>
    <w:rsid w:val="00F26998"/>
    <w:rsid w:val="00F37C3F"/>
    <w:rsid w:val="00F41884"/>
    <w:rsid w:val="00F445C3"/>
    <w:rsid w:val="00F578C4"/>
    <w:rsid w:val="00F6014C"/>
    <w:rsid w:val="00F641D4"/>
    <w:rsid w:val="00F77148"/>
    <w:rsid w:val="00F77261"/>
    <w:rsid w:val="00F80F82"/>
    <w:rsid w:val="00F90526"/>
    <w:rsid w:val="00F90B4B"/>
    <w:rsid w:val="00F96226"/>
    <w:rsid w:val="00FA6DD7"/>
    <w:rsid w:val="00FB1E6B"/>
    <w:rsid w:val="00FC1980"/>
    <w:rsid w:val="00FD579F"/>
    <w:rsid w:val="00FE0909"/>
    <w:rsid w:val="00FF0F1F"/>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 w:type="character" w:styleId="CommentReference">
    <w:name w:val="annotation reference"/>
    <w:basedOn w:val="DefaultParagraphFont"/>
    <w:uiPriority w:val="99"/>
    <w:semiHidden/>
    <w:unhideWhenUsed/>
    <w:rsid w:val="00CD2A3A"/>
    <w:rPr>
      <w:sz w:val="16"/>
      <w:szCs w:val="16"/>
    </w:rPr>
  </w:style>
  <w:style w:type="paragraph" w:styleId="CommentText">
    <w:name w:val="annotation text"/>
    <w:basedOn w:val="Normal"/>
    <w:link w:val="CommentTextChar"/>
    <w:uiPriority w:val="99"/>
    <w:semiHidden/>
    <w:unhideWhenUsed/>
    <w:rsid w:val="00CD2A3A"/>
    <w:rPr>
      <w:sz w:val="20"/>
      <w:szCs w:val="20"/>
    </w:rPr>
  </w:style>
  <w:style w:type="character" w:customStyle="1" w:styleId="CommentTextChar">
    <w:name w:val="Comment Text Char"/>
    <w:basedOn w:val="DefaultParagraphFont"/>
    <w:link w:val="CommentText"/>
    <w:uiPriority w:val="99"/>
    <w:semiHidden/>
    <w:rsid w:val="00CD2A3A"/>
    <w:rPr>
      <w:sz w:val="20"/>
      <w:szCs w:val="20"/>
      <w:lang w:val="en-GB"/>
    </w:rPr>
  </w:style>
  <w:style w:type="paragraph" w:styleId="CommentSubject">
    <w:name w:val="annotation subject"/>
    <w:basedOn w:val="CommentText"/>
    <w:next w:val="CommentText"/>
    <w:link w:val="CommentSubjectChar"/>
    <w:uiPriority w:val="99"/>
    <w:semiHidden/>
    <w:unhideWhenUsed/>
    <w:rsid w:val="00CD2A3A"/>
    <w:rPr>
      <w:b/>
      <w:bCs/>
    </w:rPr>
  </w:style>
  <w:style w:type="character" w:customStyle="1" w:styleId="CommentSubjectChar">
    <w:name w:val="Comment Subject Char"/>
    <w:basedOn w:val="CommentTextChar"/>
    <w:link w:val="CommentSubject"/>
    <w:uiPriority w:val="99"/>
    <w:semiHidden/>
    <w:rsid w:val="00CD2A3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3937</Words>
  <Characters>22442</Characters>
  <Application>Microsoft Office Word</Application>
  <DocSecurity>0</DocSecurity>
  <Lines>187</Lines>
  <Paragraphs>52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26327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Amela Trozic</cp:lastModifiedBy>
  <cp:revision>2</cp:revision>
  <cp:lastPrinted>2021-04-15T07:27:00Z</cp:lastPrinted>
  <dcterms:created xsi:type="dcterms:W3CDTF">2022-03-31T07:46:00Z</dcterms:created>
  <dcterms:modified xsi:type="dcterms:W3CDTF">2022-03-31T07:46:00Z</dcterms:modified>
</cp:coreProperties>
</file>