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9E2A" w14:textId="06C086A5" w:rsidR="00273D45" w:rsidRPr="00165F2E" w:rsidRDefault="00273D45" w:rsidP="00EA3FC3">
      <w:pPr>
        <w:tabs>
          <w:tab w:val="left" w:pos="7830"/>
        </w:tabs>
        <w:spacing w:line="276" w:lineRule="auto"/>
        <w:rPr>
          <w:rFonts w:ascii="Arial" w:hAnsi="Arial" w:cs="Arial"/>
          <w:b/>
          <w:szCs w:val="24"/>
          <w:lang w:val="bs-Latn-BA"/>
        </w:rPr>
      </w:pPr>
      <w:proofErr w:type="spellStart"/>
      <w:r w:rsidRPr="00165F2E">
        <w:rPr>
          <w:rFonts w:ascii="Arial" w:hAnsi="Arial" w:cs="Arial"/>
          <w:b/>
          <w:szCs w:val="24"/>
        </w:rPr>
        <w:t>Broj</w:t>
      </w:r>
      <w:proofErr w:type="spellEnd"/>
      <w:r w:rsidRPr="00165F2E">
        <w:rPr>
          <w:rFonts w:ascii="Arial" w:hAnsi="Arial" w:cs="Arial"/>
          <w:b/>
          <w:szCs w:val="24"/>
        </w:rPr>
        <w:t xml:space="preserve">: </w:t>
      </w:r>
      <w:r w:rsidR="00E41F74" w:rsidRPr="00165F2E">
        <w:rPr>
          <w:rFonts w:ascii="Arial" w:hAnsi="Arial" w:cs="Arial"/>
          <w:b/>
          <w:szCs w:val="24"/>
          <w:lang w:val="bs-Latn-BA"/>
        </w:rPr>
        <w:t xml:space="preserve">Broj: </w:t>
      </w:r>
      <w:r w:rsidR="00E41F74" w:rsidRPr="00165F2E">
        <w:rPr>
          <w:rFonts w:ascii="Arial" w:hAnsi="Arial" w:cs="Arial"/>
          <w:b/>
          <w:bCs/>
          <w:szCs w:val="24"/>
          <w:lang w:val="hr-HR"/>
        </w:rPr>
        <w:t xml:space="preserve">T09 0 KTKV 0129498 18 </w:t>
      </w:r>
      <w:r w:rsidR="00EA3FC3">
        <w:rPr>
          <w:rFonts w:ascii="Arial" w:hAnsi="Arial" w:cs="Arial"/>
          <w:b/>
          <w:bCs/>
          <w:szCs w:val="24"/>
          <w:lang w:val="hr-HR"/>
        </w:rPr>
        <w:tab/>
      </w:r>
    </w:p>
    <w:p w14:paraId="5FA79FDA" w14:textId="171E76CE" w:rsidR="00273D45" w:rsidRPr="00165F2E" w:rsidRDefault="00273D45" w:rsidP="001676EA">
      <w:pPr>
        <w:spacing w:line="276" w:lineRule="auto"/>
        <w:rPr>
          <w:rFonts w:ascii="Arial" w:hAnsi="Arial" w:cs="Arial"/>
          <w:b/>
          <w:szCs w:val="24"/>
        </w:rPr>
      </w:pPr>
      <w:r w:rsidRPr="00165F2E">
        <w:rPr>
          <w:rFonts w:ascii="Arial" w:hAnsi="Arial" w:cs="Arial"/>
          <w:b/>
          <w:szCs w:val="24"/>
        </w:rPr>
        <w:t xml:space="preserve">Sarajevo, </w:t>
      </w:r>
      <w:r w:rsidR="00165F2E" w:rsidRPr="00165F2E">
        <w:rPr>
          <w:rFonts w:ascii="Arial" w:hAnsi="Arial" w:cs="Arial"/>
          <w:b/>
          <w:szCs w:val="24"/>
        </w:rPr>
        <w:t>2</w:t>
      </w:r>
      <w:r w:rsidR="005924D1">
        <w:rPr>
          <w:rFonts w:ascii="Arial" w:hAnsi="Arial" w:cs="Arial"/>
          <w:b/>
          <w:szCs w:val="24"/>
        </w:rPr>
        <w:t>1</w:t>
      </w:r>
      <w:r w:rsidR="00B634DE" w:rsidRPr="00165F2E">
        <w:rPr>
          <w:rFonts w:ascii="Arial" w:hAnsi="Arial" w:cs="Arial"/>
          <w:b/>
          <w:szCs w:val="24"/>
        </w:rPr>
        <w:t>.0</w:t>
      </w:r>
      <w:r w:rsidR="00E41F74" w:rsidRPr="00165F2E">
        <w:rPr>
          <w:rFonts w:ascii="Arial" w:hAnsi="Arial" w:cs="Arial"/>
          <w:b/>
          <w:szCs w:val="24"/>
        </w:rPr>
        <w:t>7</w:t>
      </w:r>
      <w:r w:rsidR="00B03C80" w:rsidRPr="00165F2E">
        <w:rPr>
          <w:rFonts w:ascii="Arial" w:hAnsi="Arial" w:cs="Arial"/>
          <w:b/>
          <w:szCs w:val="24"/>
        </w:rPr>
        <w:t>.20</w:t>
      </w:r>
      <w:r w:rsidR="006E6886" w:rsidRPr="00165F2E">
        <w:rPr>
          <w:rFonts w:ascii="Arial" w:hAnsi="Arial" w:cs="Arial"/>
          <w:b/>
          <w:szCs w:val="24"/>
        </w:rPr>
        <w:t>2</w:t>
      </w:r>
      <w:r w:rsidR="00E41F74" w:rsidRPr="00165F2E">
        <w:rPr>
          <w:rFonts w:ascii="Arial" w:hAnsi="Arial" w:cs="Arial"/>
          <w:b/>
          <w:szCs w:val="24"/>
        </w:rPr>
        <w:t>2</w:t>
      </w:r>
      <w:r w:rsidR="00B03C80" w:rsidRPr="00165F2E">
        <w:rPr>
          <w:rFonts w:ascii="Arial" w:hAnsi="Arial" w:cs="Arial"/>
          <w:b/>
          <w:szCs w:val="24"/>
        </w:rPr>
        <w:t>.</w:t>
      </w:r>
      <w:r w:rsidRPr="00165F2E">
        <w:rPr>
          <w:rFonts w:ascii="Arial" w:hAnsi="Arial" w:cs="Arial"/>
          <w:b/>
          <w:szCs w:val="24"/>
        </w:rPr>
        <w:t xml:space="preserve"> godine          </w:t>
      </w:r>
    </w:p>
    <w:p w14:paraId="5BF66998" w14:textId="3D055A58" w:rsidR="005C0A0D" w:rsidRPr="00165F2E" w:rsidRDefault="00273D45" w:rsidP="000071DE">
      <w:pPr>
        <w:spacing w:line="276" w:lineRule="auto"/>
        <w:rPr>
          <w:rFonts w:ascii="Arial" w:eastAsia="Times New Roman" w:hAnsi="Arial" w:cs="Arial"/>
          <w:iCs/>
          <w:noProof/>
          <w:szCs w:val="24"/>
          <w:lang w:val="bs-Latn-BA"/>
        </w:rPr>
      </w:pPr>
      <w:r w:rsidRPr="00165F2E">
        <w:rPr>
          <w:rFonts w:ascii="Arial" w:hAnsi="Arial" w:cs="Arial"/>
          <w:b/>
          <w:szCs w:val="24"/>
        </w:rPr>
        <w:t xml:space="preserve"> </w:t>
      </w:r>
      <w:r w:rsidR="006E6886"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     </w:t>
      </w:r>
    </w:p>
    <w:p w14:paraId="6B363E7F" w14:textId="2C98EA0C" w:rsidR="006E6886" w:rsidRPr="00165F2E" w:rsidRDefault="000071DE" w:rsidP="000071DE">
      <w:pPr>
        <w:ind w:left="4320" w:firstLine="720"/>
        <w:jc w:val="center"/>
        <w:rPr>
          <w:rFonts w:ascii="Arial" w:eastAsia="Times New Roman" w:hAnsi="Arial" w:cs="Arial"/>
          <w:b/>
          <w:bCs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</w:t>
      </w:r>
      <w:r w:rsidR="006E6886"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</w:t>
      </w:r>
      <w:r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     </w:t>
      </w:r>
      <w:r w:rsidR="006E6886"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>OP</w:t>
      </w:r>
      <w:r w:rsidR="008708D1">
        <w:rPr>
          <w:rFonts w:ascii="Arial" w:eastAsia="Times New Roman" w:hAnsi="Arial" w:cs="Arial"/>
          <w:b/>
          <w:bCs/>
          <w:noProof/>
          <w:szCs w:val="24"/>
          <w:lang w:val="sr-Latn-BA"/>
        </w:rPr>
        <w:t>Ć</w:t>
      </w:r>
      <w:r w:rsidR="006E6886"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>INSKI SUD U SARAJEVU</w:t>
      </w:r>
    </w:p>
    <w:p w14:paraId="1B08765D" w14:textId="0BF53AC8" w:rsidR="006E6886" w:rsidRPr="00165F2E" w:rsidRDefault="006E6886" w:rsidP="006E6886">
      <w:pPr>
        <w:ind w:left="2880" w:firstLine="720"/>
        <w:jc w:val="right"/>
        <w:rPr>
          <w:rFonts w:ascii="Arial" w:eastAsia="Times New Roman" w:hAnsi="Arial" w:cs="Arial"/>
          <w:b/>
          <w:bCs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          Sudiji za prethodno saslušanje                                                           </w:t>
      </w:r>
    </w:p>
    <w:p w14:paraId="2EB19ABD" w14:textId="77777777" w:rsidR="006E6886" w:rsidRPr="00165F2E" w:rsidRDefault="006E6886" w:rsidP="006E6886">
      <w:pPr>
        <w:ind w:left="2880" w:firstLine="720"/>
        <w:jc w:val="right"/>
        <w:rPr>
          <w:rFonts w:ascii="Arial" w:eastAsia="Times New Roman" w:hAnsi="Arial" w:cs="Arial"/>
          <w:b/>
          <w:bCs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 xml:space="preserve">                            </w:t>
      </w:r>
    </w:p>
    <w:p w14:paraId="6E8A0D0A" w14:textId="77777777" w:rsidR="006E6886" w:rsidRPr="00165F2E" w:rsidRDefault="006E6886" w:rsidP="006E6886">
      <w:pPr>
        <w:rPr>
          <w:rFonts w:ascii="Arial" w:eastAsia="Times New Roman" w:hAnsi="Arial" w:cs="Arial"/>
          <w:b/>
          <w:bCs/>
          <w:noProof/>
          <w:szCs w:val="24"/>
          <w:lang w:val="sr-Latn-BA"/>
        </w:rPr>
      </w:pPr>
    </w:p>
    <w:p w14:paraId="4123244E" w14:textId="77777777" w:rsidR="006E6886" w:rsidRPr="00165F2E" w:rsidRDefault="006E6886" w:rsidP="006E6886">
      <w:pPr>
        <w:rPr>
          <w:rFonts w:ascii="Arial" w:eastAsia="Times New Roman" w:hAnsi="Arial" w:cs="Arial"/>
          <w:noProof/>
          <w:szCs w:val="24"/>
          <w:lang w:val="sr-Latn-BA"/>
        </w:rPr>
      </w:pPr>
    </w:p>
    <w:p w14:paraId="7C349EEC" w14:textId="7AD3EAFD" w:rsidR="006E6886" w:rsidRPr="00165F2E" w:rsidRDefault="006E6886" w:rsidP="006E6886">
      <w:pPr>
        <w:rPr>
          <w:rFonts w:ascii="Arial" w:eastAsia="Times New Roman" w:hAnsi="Arial" w:cs="Arial"/>
          <w:b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noProof/>
          <w:szCs w:val="24"/>
          <w:lang w:val="sr-Latn-BA"/>
        </w:rPr>
        <w:t xml:space="preserve">Na osnovu čl. 45. stav 2. tačka i) i čl. 241. stav 1. Zakona o krivičnom postupku F BiH, </w:t>
      </w:r>
      <w:r w:rsidRPr="00165F2E">
        <w:rPr>
          <w:rFonts w:ascii="Arial" w:eastAsia="Times New Roman" w:hAnsi="Arial" w:cs="Arial"/>
          <w:b/>
          <w:noProof/>
          <w:szCs w:val="24"/>
          <w:lang w:val="sr-Latn-BA"/>
        </w:rPr>
        <w:t>p o d i ž e m:</w:t>
      </w:r>
    </w:p>
    <w:p w14:paraId="673F1A1C" w14:textId="77777777" w:rsidR="006E6886" w:rsidRPr="00165F2E" w:rsidRDefault="006E6886" w:rsidP="006E6886">
      <w:pPr>
        <w:rPr>
          <w:rFonts w:ascii="Arial" w:eastAsia="Times New Roman" w:hAnsi="Arial" w:cs="Arial"/>
          <w:b/>
          <w:noProof/>
          <w:szCs w:val="24"/>
          <w:lang w:val="sr-Latn-BA"/>
        </w:rPr>
      </w:pPr>
    </w:p>
    <w:p w14:paraId="7AD99C81" w14:textId="77777777" w:rsidR="006E6886" w:rsidRPr="00165F2E" w:rsidRDefault="006E6886" w:rsidP="006E6886">
      <w:pPr>
        <w:rPr>
          <w:rFonts w:ascii="Arial" w:eastAsia="Times New Roman" w:hAnsi="Arial" w:cs="Arial"/>
          <w:noProof/>
          <w:szCs w:val="24"/>
          <w:lang w:val="sr-Latn-BA"/>
        </w:rPr>
      </w:pPr>
    </w:p>
    <w:p w14:paraId="0955F621" w14:textId="77777777" w:rsidR="006E6886" w:rsidRPr="00165F2E" w:rsidRDefault="006E6886" w:rsidP="006E6886">
      <w:pPr>
        <w:ind w:left="2880"/>
        <w:rPr>
          <w:rFonts w:ascii="Arial" w:eastAsia="Times New Roman" w:hAnsi="Arial" w:cs="Arial"/>
          <w:b/>
          <w:bCs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b/>
          <w:bCs/>
          <w:noProof/>
          <w:szCs w:val="24"/>
          <w:lang w:val="sr-Latn-BA"/>
        </w:rPr>
        <w:t>O  P  T  U  Ž  N  I  C  U</w:t>
      </w:r>
    </w:p>
    <w:p w14:paraId="41D00DCE" w14:textId="77777777" w:rsidR="006E6886" w:rsidRPr="00165F2E" w:rsidRDefault="006E6886" w:rsidP="006E6886">
      <w:pPr>
        <w:ind w:left="2880"/>
        <w:rPr>
          <w:rFonts w:ascii="Arial" w:eastAsia="Times New Roman" w:hAnsi="Arial" w:cs="Arial"/>
          <w:b/>
          <w:bCs/>
          <w:noProof/>
          <w:szCs w:val="24"/>
          <w:lang w:val="sr-Latn-BA"/>
        </w:rPr>
      </w:pPr>
    </w:p>
    <w:p w14:paraId="65AE6C0E" w14:textId="77777777" w:rsidR="006E6886" w:rsidRPr="00165F2E" w:rsidRDefault="006E6886" w:rsidP="006E6886">
      <w:pPr>
        <w:rPr>
          <w:rFonts w:ascii="Arial" w:eastAsia="Times New Roman" w:hAnsi="Arial" w:cs="Arial"/>
          <w:b/>
          <w:noProof/>
          <w:szCs w:val="24"/>
          <w:lang w:val="sr-Latn-BA"/>
        </w:rPr>
      </w:pPr>
      <w:r w:rsidRPr="00165F2E">
        <w:rPr>
          <w:rFonts w:ascii="Arial" w:eastAsia="Times New Roman" w:hAnsi="Arial" w:cs="Arial"/>
          <w:b/>
          <w:noProof/>
          <w:szCs w:val="24"/>
          <w:lang w:val="sr-Latn-BA"/>
        </w:rPr>
        <w:t>Protiv:</w:t>
      </w:r>
    </w:p>
    <w:p w14:paraId="30427C3C" w14:textId="77777777" w:rsidR="009243E1" w:rsidRPr="00165F2E" w:rsidRDefault="009243E1" w:rsidP="006E6886">
      <w:pPr>
        <w:spacing w:line="276" w:lineRule="auto"/>
        <w:rPr>
          <w:rFonts w:ascii="Arial" w:eastAsia="Times New Roman" w:hAnsi="Arial" w:cs="Arial"/>
          <w:b/>
          <w:noProof/>
          <w:szCs w:val="24"/>
          <w:lang w:val="bs-Latn-BA"/>
        </w:rPr>
      </w:pPr>
    </w:p>
    <w:p w14:paraId="42A26F95" w14:textId="79FAA4B6" w:rsidR="00E41F74" w:rsidRPr="00165F2E" w:rsidRDefault="00E41F74" w:rsidP="00E41F74">
      <w:pPr>
        <w:pStyle w:val="ListParagraph"/>
        <w:numPr>
          <w:ilvl w:val="0"/>
          <w:numId w:val="14"/>
        </w:numPr>
        <w:spacing w:after="160"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val="hr-HR"/>
        </w:rPr>
      </w:pPr>
      <w:r w:rsidRPr="00165F2E">
        <w:rPr>
          <w:rFonts w:ascii="Arial" w:eastAsiaTheme="minorHAnsi" w:hAnsi="Arial" w:cs="Arial"/>
          <w:b/>
          <w:bCs/>
          <w:sz w:val="24"/>
          <w:szCs w:val="24"/>
          <w:lang w:val="hr-HR"/>
        </w:rPr>
        <w:t xml:space="preserve">ŠERIF PATKOVIĆ, </w:t>
      </w:r>
      <w:r w:rsidR="00FD27DA">
        <w:rPr>
          <w:rFonts w:ascii="Arial" w:eastAsiaTheme="minorHAnsi" w:hAnsi="Arial" w:cs="Arial"/>
          <w:sz w:val="24"/>
          <w:szCs w:val="24"/>
          <w:lang w:val="hr-HR"/>
        </w:rPr>
        <w:t>rođen 1967. godine</w:t>
      </w:r>
      <w:r w:rsidRPr="00165F2E">
        <w:rPr>
          <w:rFonts w:ascii="Arial" w:eastAsiaTheme="minorHAnsi" w:hAnsi="Arial" w:cs="Arial"/>
          <w:sz w:val="24"/>
          <w:szCs w:val="24"/>
          <w:lang w:val="hr-HR"/>
        </w:rPr>
        <w:t xml:space="preserve">, </w:t>
      </w:r>
      <w:r w:rsidR="00FD27DA">
        <w:rPr>
          <w:rFonts w:ascii="Arial" w:eastAsiaTheme="minorHAnsi" w:hAnsi="Arial" w:cs="Arial"/>
          <w:sz w:val="24"/>
          <w:szCs w:val="24"/>
          <w:lang w:val="hr-HR"/>
        </w:rPr>
        <w:t>JMBG: ...........</w:t>
      </w:r>
      <w:r w:rsidR="0038302A" w:rsidRPr="0038302A">
        <w:rPr>
          <w:rFonts w:ascii="Arial" w:eastAsiaTheme="minorHAnsi" w:hAnsi="Arial" w:cs="Arial"/>
          <w:sz w:val="24"/>
          <w:szCs w:val="24"/>
          <w:lang w:val="hr-HR"/>
        </w:rPr>
        <w:t>,</w:t>
      </w:r>
      <w:r w:rsidR="0038302A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državljanin BiH, nas</w:t>
      </w:r>
      <w:r w:rsidR="00FD27DA">
        <w:rPr>
          <w:rFonts w:ascii="Arial" w:eastAsiaTheme="minorHAnsi" w:hAnsi="Arial" w:cs="Arial"/>
          <w:sz w:val="24"/>
          <w:szCs w:val="24"/>
          <w:lang w:val="hr-HR"/>
        </w:rPr>
        <w:t>tanjen na adresi u ulici ..............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, penzioner, razveden, otac troje punoljetne djece, završena Vojna akademija kopnene vojske u Beogradu i Zadru bivše JNA, služio vojni rok u JNA od 1986.-1990. godine, brigadir u penziji, dobitnik značke Zlatnog ljiljana, srednjeg imovnog stanja,</w:t>
      </w:r>
      <w:r w:rsidR="008708D1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neosuđivan</w:t>
      </w:r>
      <w:r w:rsidR="005E6EEE">
        <w:rPr>
          <w:rFonts w:ascii="Arial" w:eastAsiaTheme="minorHAnsi" w:hAnsi="Arial" w:cs="Arial"/>
          <w:sz w:val="24"/>
          <w:szCs w:val="24"/>
          <w:lang w:val="hr-HR"/>
        </w:rPr>
        <w:t>,</w:t>
      </w:r>
      <w:r w:rsidR="008708D1" w:rsidRPr="008708D1">
        <w:rPr>
          <w:rFonts w:ascii="Arial" w:eastAsiaTheme="minorHAnsi" w:hAnsi="Arial" w:cs="Arial"/>
          <w:sz w:val="24"/>
          <w:szCs w:val="24"/>
          <w:lang w:val="hr-HR"/>
        </w:rPr>
        <w:t xml:space="preserve"> ne vodi se drugi krivični postupak,</w:t>
      </w:r>
    </w:p>
    <w:p w14:paraId="082B6314" w14:textId="3E1C1662" w:rsidR="006735CF" w:rsidRPr="00EA3FC3" w:rsidRDefault="00FD27DA" w:rsidP="00AC3292">
      <w:pPr>
        <w:pStyle w:val="ListParagraph"/>
        <w:numPr>
          <w:ilvl w:val="0"/>
          <w:numId w:val="14"/>
        </w:numPr>
        <w:spacing w:after="160"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hr-HR"/>
        </w:rPr>
        <w:t>SENO ŠEHOVIĆ,</w:t>
      </w:r>
      <w:r w:rsidR="00E41F74" w:rsidRPr="00EA3FC3">
        <w:rPr>
          <w:rFonts w:ascii="Arial" w:eastAsiaTheme="minorHAnsi" w:hAnsi="Arial" w:cs="Arial"/>
          <w:sz w:val="24"/>
          <w:szCs w:val="24"/>
          <w:lang w:val="hr-HR"/>
        </w:rPr>
        <w:t xml:space="preserve"> rođe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n </w:t>
      </w:r>
      <w:r w:rsidR="00E41F74" w:rsidRPr="00EA3FC3">
        <w:rPr>
          <w:rFonts w:ascii="Arial" w:eastAsiaTheme="minorHAnsi" w:hAnsi="Arial" w:cs="Arial"/>
          <w:sz w:val="24"/>
          <w:szCs w:val="24"/>
          <w:lang w:val="hr-HR"/>
        </w:rPr>
        <w:t>1954. godine,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JMBG: ...........</w:t>
      </w:r>
      <w:r w:rsidR="0038302A">
        <w:rPr>
          <w:rFonts w:ascii="Arial" w:eastAsiaTheme="minorHAnsi" w:hAnsi="Arial" w:cs="Arial"/>
          <w:sz w:val="24"/>
          <w:szCs w:val="24"/>
          <w:lang w:val="hr-HR"/>
        </w:rPr>
        <w:t>,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 xml:space="preserve"> državljanin BiH,</w:t>
      </w:r>
      <w:r w:rsidR="00E41F74" w:rsidRPr="00EA3FC3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hr-HR"/>
        </w:rPr>
        <w:t>nastanjen na adresi u ulici .....................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, penzioner, oženjen, otac dvoje punoljetne djece, završen Arhitektonsko-urbanistički fakultet u Sarajevu, služio vojni rok u JNA  197</w:t>
      </w:r>
      <w:r w:rsidR="005E6EEE">
        <w:rPr>
          <w:rFonts w:ascii="Arial" w:eastAsiaTheme="minorHAnsi" w:hAnsi="Arial" w:cs="Arial"/>
          <w:sz w:val="24"/>
          <w:szCs w:val="24"/>
          <w:lang w:val="hr-HR"/>
        </w:rPr>
        <w:t>8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./197</w:t>
      </w:r>
      <w:r w:rsidR="005E6EEE">
        <w:rPr>
          <w:rFonts w:ascii="Arial" w:eastAsiaTheme="minorHAnsi" w:hAnsi="Arial" w:cs="Arial"/>
          <w:sz w:val="24"/>
          <w:szCs w:val="24"/>
          <w:lang w:val="hr-HR"/>
        </w:rPr>
        <w:t>9</w:t>
      </w:r>
      <w:r w:rsidR="00EA3FC3">
        <w:rPr>
          <w:rFonts w:ascii="Arial" w:eastAsiaTheme="minorHAnsi" w:hAnsi="Arial" w:cs="Arial"/>
          <w:sz w:val="24"/>
          <w:szCs w:val="24"/>
          <w:lang w:val="hr-HR"/>
        </w:rPr>
        <w:t>.</w:t>
      </w:r>
      <w:r w:rsidR="005E6EEE">
        <w:rPr>
          <w:rFonts w:ascii="Arial" w:eastAsiaTheme="minorHAnsi" w:hAnsi="Arial" w:cs="Arial"/>
          <w:sz w:val="24"/>
          <w:szCs w:val="24"/>
          <w:lang w:val="hr-HR"/>
        </w:rPr>
        <w:t xml:space="preserve"> u Šibeniku i Trebinju, nema čin rezervnog vojnog starješine, nije odlikovan, srednjeg imovnog stanja, neosuđivan,</w:t>
      </w:r>
      <w:r w:rsidR="008708D1" w:rsidRPr="008708D1">
        <w:rPr>
          <w:rFonts w:ascii="Arial" w:eastAsiaTheme="minorHAnsi" w:hAnsi="Arial" w:cs="Arial"/>
          <w:sz w:val="24"/>
          <w:szCs w:val="24"/>
          <w:lang w:val="hr-HR"/>
        </w:rPr>
        <w:t xml:space="preserve"> ne vodi se drugi krivični postupak</w:t>
      </w:r>
    </w:p>
    <w:p w14:paraId="737EF606" w14:textId="03438913" w:rsidR="002524FD" w:rsidRPr="00165F2E" w:rsidRDefault="002524FD" w:rsidP="00E41F74">
      <w:pPr>
        <w:pStyle w:val="ListParagraph"/>
        <w:spacing w:after="160" w:line="276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14:paraId="03849DF2" w14:textId="3ED4CC31" w:rsidR="005E359D" w:rsidRPr="00165F2E" w:rsidRDefault="008E305A" w:rsidP="00E41F74">
      <w:pPr>
        <w:spacing w:after="160" w:line="276" w:lineRule="auto"/>
        <w:rPr>
          <w:rFonts w:ascii="Arial" w:eastAsiaTheme="minorHAnsi" w:hAnsi="Arial" w:cs="Arial"/>
          <w:b/>
          <w:szCs w:val="24"/>
          <w:lang w:val="hr-HR"/>
        </w:rPr>
      </w:pPr>
      <w:r w:rsidRPr="00165F2E">
        <w:rPr>
          <w:rFonts w:ascii="Arial" w:eastAsiaTheme="minorHAnsi" w:hAnsi="Arial" w:cs="Arial"/>
          <w:b/>
          <w:szCs w:val="24"/>
          <w:lang w:val="hr-HR"/>
        </w:rPr>
        <w:t xml:space="preserve">Što </w:t>
      </w:r>
      <w:r w:rsidR="002524FD" w:rsidRPr="00165F2E">
        <w:rPr>
          <w:rFonts w:ascii="Arial" w:eastAsiaTheme="minorHAnsi" w:hAnsi="Arial" w:cs="Arial"/>
          <w:b/>
          <w:szCs w:val="24"/>
          <w:lang w:val="hr-HR"/>
        </w:rPr>
        <w:t>su</w:t>
      </w:r>
      <w:r w:rsidR="00E11AF2" w:rsidRPr="00165F2E">
        <w:rPr>
          <w:rFonts w:ascii="Arial" w:eastAsiaTheme="minorHAnsi" w:hAnsi="Arial" w:cs="Arial"/>
          <w:b/>
          <w:szCs w:val="24"/>
          <w:lang w:val="hr-HR"/>
        </w:rPr>
        <w:t>:</w:t>
      </w:r>
    </w:p>
    <w:p w14:paraId="115DC1B0" w14:textId="712A53D4" w:rsidR="00E41F74" w:rsidRPr="00165F2E" w:rsidRDefault="008708D1" w:rsidP="00E41F74">
      <w:pPr>
        <w:spacing w:after="160" w:line="276" w:lineRule="auto"/>
        <w:rPr>
          <w:rFonts w:ascii="Arial" w:eastAsiaTheme="minorHAnsi" w:hAnsi="Arial" w:cs="Arial"/>
          <w:iCs/>
          <w:szCs w:val="24"/>
          <w:lang w:val="bs-Latn-BA"/>
        </w:rPr>
      </w:pPr>
      <w:r>
        <w:rPr>
          <w:rFonts w:ascii="Arial" w:eastAsiaTheme="minorHAnsi" w:hAnsi="Arial" w:cs="Arial"/>
          <w:iCs/>
          <w:szCs w:val="24"/>
          <w:lang w:val="bs-Latn-BA"/>
        </w:rPr>
        <w:t>Patković Šerif i Šehović Seno z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ajedno, u Sarajevu, u vremenskom periodu od 15.06.2016. godine do 11.10.2018. godine, kao odgovorne osobe u „Fondaciji za pružanje pomoći u rješavanju stambenih pitanja pripadnika boračkih populacija“(u daljem tekstu Fondacija), čiji je osnivač Vlada FBIH, i to Šerif Patković u funkciji predsjednika Upravnog odbora </w:t>
      </w:r>
      <w:r w:rsidR="0004338D" w:rsidRPr="00165F2E">
        <w:rPr>
          <w:rFonts w:ascii="Arial" w:eastAsiaTheme="minorHAnsi" w:hAnsi="Arial" w:cs="Arial"/>
          <w:iCs/>
          <w:szCs w:val="24"/>
          <w:lang w:val="bs-Latn-BA"/>
        </w:rPr>
        <w:t xml:space="preserve">i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>Seno Šehović kao direktor Fondacije, a od 24.02.2017. godine kao v.d. direktora Fondacije, svjesni da je članom 12. Statu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ta Fondacije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od 15.09.2015, između ostalog propisano da Upravni odbor Fondacije: upravlja imovinom Fondacije, odlučuje o raspodjeli i upotrebi sredstava, donosi godišnji program rada i finansijski plan Fondacije i vrši nadzor nad namjenskim korištenjem i raspolaganjem sredstava, te članom 20. Statuta</w:t>
      </w:r>
      <w:r w:rsidR="00D75494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da sredstvima Fondacije upravlja i raspolaže Upravni odbor sa pažnjom dobrog domaćina u skladu sa Zakonom, Statutom i drugim općim aktima Fondacije, a članom 21. Statuta, da Upravni odbor Fondacije vrši raspoređivanje sredstava u skladu sa godišnjim programom rada i finansijskim planom na sredstva za pružanje pomoći i sredstva za redovnu djelatnost Fondacije, pa je Šehović Seno u svojstvu direktora, čija su ovlaštenja propisana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lastRenderedPageBreak/>
        <w:t>članom 17. Statuta, i to da između ostalog, predstavlja i zastupa Fondaciju prema trećim licima, stara se za provođenje zakonitosti rada Fondacije, priprema i predlaže akte o kojima odlučuje Upravni odbor, te predlaže Upravnom odboru sklapanje ugovora iz djelokruga poslovanja Fondacije, protivno gore navedenim odredbama Statuta Fondacije, htijući da Patković Šerifu pribavi korist i svjestan da time pričinjava imovinsku štetu Fondaciji, prekoračio svoja ovlaštenja tako što je bez znanja i odluke Upravnog odbora</w:t>
      </w:r>
      <w:r w:rsidR="00D75494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kao i protivno finansijskim planovima Fondacije za 2016. i 2017. godinu, na koje saglasnost daje Vlada FBiH, s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a pravnim licem „............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“ d.o.o. Sarajevo zaključio Ugovor o 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finansijskom lizingu broj: ..........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od 11.07.2016. godine</w:t>
      </w:r>
      <w:r w:rsidR="0004338D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o kupovini putničkog motornog vozila „Volkswagen Tiguan“ Highline, proizveden 2016.godine, sa brojem 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šasije .................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>, koje vozilo je prije ugovorenog roka isplate od 60 mjeseci, plaćeno sa bankovnih računa Fondac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ije otvorenih kod ............ d.d. 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, i to 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sa računa broj: ...............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, iz sredstava namjenjenih za odobravanje kredita za rješavanje stambenih pitanja i dodjelu bespovratne pomoći za pripadnike boračke populacije odbrambeno-oslobodilačkog rata, kroz ukupno 22 (dvadesetidvije) zasebne novčane isplate i 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sa računa broj: ..................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,  iz sredstava za redovan rad Fondacije putem 2 (dvije) isplate, </w:t>
      </w:r>
      <w:r w:rsidR="0004338D" w:rsidRPr="00165F2E">
        <w:rPr>
          <w:rFonts w:ascii="Arial" w:eastAsiaTheme="minorHAnsi" w:hAnsi="Arial" w:cs="Arial"/>
          <w:iCs/>
          <w:szCs w:val="24"/>
          <w:lang w:val="bs-Latn-BA"/>
        </w:rPr>
        <w:t xml:space="preserve">sve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>na račun prodavca, a u ukupnom iznosu od 84.778,59 KM, po nalozima koje je on kao jedina ovlaštena osoba za raspolaganje novčanim sredstvima Fondacije odobrio, da bi nakon zaključenja Ugovora i preuzimanja, vozilo predao na korištenje predsjedniku Upravnog odbora Fondacije Patković Šerifu, bez bilo kakvih ograničenja i obaveze polaganja računa o načinu korištenja vozila, istovremeno svjestan da ne postoji interni ili drugi važeći propis koji uopšte propisuje mogućnost davanja na korištenje službenog vozila predsjedniku</w:t>
      </w:r>
      <w:r w:rsidR="000934DC" w:rsidRPr="00165F2E">
        <w:rPr>
          <w:rFonts w:ascii="Arial" w:eastAsiaTheme="minorHAnsi" w:hAnsi="Arial" w:cs="Arial"/>
          <w:iCs/>
          <w:szCs w:val="24"/>
          <w:lang w:val="bs-Latn-BA"/>
        </w:rPr>
        <w:t xml:space="preserve"> ili članovima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Upravnog odbora Fondacije,  pri čemu je predmetno vozilo Patković Šerif svjestan gore citiranih odredbi Statuta i htijući da sebi pribavi korist u vidu korištenja predmetnog vozila po svom vlastitom nahođenju, bez bilo kakvih obaveza prema Fondaciji, a istovremeno svjestan da je Šehović Seno vozilo nabavio nenamjenskim utroškom novčanih sredstava Fondacije</w:t>
      </w:r>
      <w:r w:rsidR="000934DC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bez znanja ostalih članova i Odluke Upravnog odbora, kao i neophodne saglasnosti Vlade FBiH na takav utošak sredstava, te svjestan da time pričinjava imovinsku štetu Fondaciji, propustio da obavi svoje službene dužnosti nadzora nad namjenskim korištenjem i raspolaganjem sredstvima kao i da zajedno sa ostalim članovima Upravnog odbora odlučuje o raspodjeli i upotrebi sredstava Fondacije u skladu sa finansijskim planom i pažnjom dobrog domaćina, sve u skladu sa članovima 12. i 20. Statuta,  čime je na odlučujući način doprinio nezakonitoj nabavci i nastalim troškovima korištenja vozila, pa je od Šehović Sene preuzeo predmetno vozilo WV Tiguan koji je dalje koristio po svom vlastitom nahođenju, bez sačinjavanja putnih naloga i bilo kakvih evidencija o korištenju predmetnog vozila, pri čemu su svi troškovi u vezi korištenja, osiguranja i redovnog održavanja vozila u ukupnom iznosu od 30.804,85 KM po nalozima i odobrenjima Šehović Sene plaćeni iz novčanih sredstava Fondacije, da bi nakon saznanja ostalih članova Upravnog odbora o opisanoj nezakonitoj nabavci pmv Tiguan, a obzirom da je Fondacija sa danom 25.07.2018. godine evidentirana kao vlasnik vozila nakon isplate ukupne kupoprodajne cijene, </w:t>
      </w:r>
      <w:r w:rsidR="000934DC" w:rsidRPr="00165F2E">
        <w:rPr>
          <w:rFonts w:ascii="Arial" w:eastAsiaTheme="minorHAnsi" w:hAnsi="Arial" w:cs="Arial"/>
          <w:iCs/>
          <w:szCs w:val="24"/>
          <w:lang w:val="bs-Latn-BA"/>
        </w:rPr>
        <w:t xml:space="preserve">te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nakon donošenja </w:t>
      </w:r>
      <w:r w:rsidR="004F1250">
        <w:rPr>
          <w:rFonts w:ascii="Arial" w:eastAsiaTheme="minorHAnsi" w:hAnsi="Arial" w:cs="Arial"/>
          <w:iCs/>
          <w:szCs w:val="24"/>
          <w:lang w:val="bs-Latn-BA"/>
        </w:rPr>
        <w:t>o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>dluke Upravnog odbora od 29.08.2018. godine</w:t>
      </w:r>
      <w:r w:rsidR="004F1250">
        <w:rPr>
          <w:rFonts w:ascii="Arial" w:eastAsiaTheme="minorHAnsi" w:hAnsi="Arial" w:cs="Arial"/>
          <w:iCs/>
          <w:szCs w:val="24"/>
          <w:lang w:val="bs-Latn-BA"/>
        </w:rPr>
        <w:t xml:space="preserve"> da se predaju ključevi od Tiguana</w:t>
      </w:r>
      <w:r w:rsidR="000934DC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</w:t>
      </w:r>
      <w:r w:rsidR="00E41F74" w:rsidRPr="0038302A">
        <w:rPr>
          <w:rFonts w:ascii="Arial" w:eastAsiaTheme="minorHAnsi" w:hAnsi="Arial" w:cs="Arial"/>
          <w:iCs/>
          <w:szCs w:val="24"/>
          <w:lang w:val="bs-Latn-BA"/>
        </w:rPr>
        <w:t xml:space="preserve">u narednom periodu tačno neutvrđenog dana do </w:t>
      </w:r>
      <w:r w:rsidR="00E41F74" w:rsidRPr="0038302A">
        <w:rPr>
          <w:rFonts w:ascii="Arial" w:eastAsiaTheme="minorHAnsi" w:hAnsi="Arial" w:cs="Arial"/>
          <w:iCs/>
          <w:szCs w:val="24"/>
          <w:lang w:val="bs-Latn-BA"/>
        </w:rPr>
        <w:lastRenderedPageBreak/>
        <w:t xml:space="preserve">28.09.2018. 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>godine</w:t>
      </w:r>
      <w:r w:rsidR="0038302A">
        <w:rPr>
          <w:rFonts w:ascii="Arial" w:eastAsiaTheme="minorHAnsi" w:hAnsi="Arial" w:cs="Arial"/>
          <w:iCs/>
          <w:szCs w:val="24"/>
          <w:lang w:val="bs-Latn-BA"/>
        </w:rPr>
        <w:t>,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 Seno Šehović predao jedan primjerak ključeva vozila člani</w:t>
      </w:r>
      <w:r w:rsidR="00FD27DA">
        <w:rPr>
          <w:rFonts w:ascii="Arial" w:eastAsiaTheme="minorHAnsi" w:hAnsi="Arial" w:cs="Arial"/>
          <w:iCs/>
          <w:szCs w:val="24"/>
          <w:lang w:val="bs-Latn-BA"/>
        </w:rPr>
        <w:t>ci UO B.</w:t>
      </w:r>
      <w:bookmarkStart w:id="0" w:name="_GoBack"/>
      <w:bookmarkEnd w:id="0"/>
      <w:r w:rsidR="00FD27DA">
        <w:rPr>
          <w:rFonts w:ascii="Arial" w:eastAsiaTheme="minorHAnsi" w:hAnsi="Arial" w:cs="Arial"/>
          <w:iCs/>
          <w:szCs w:val="24"/>
          <w:lang w:val="bs-Latn-BA"/>
        </w:rPr>
        <w:t>K.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, čime je prestalo njegovo daljnje nezakonito korištenje  i čija je vrijednost na dan 28.09.2018.godine procijenjena na iznos od 49.592,00 KM, čime su na opisani način  Šerif Patković i Seno Šehović pričinili imovinsku štetu Fondaciji u ukupnom  iznosu od </w:t>
      </w:r>
      <w:r w:rsidR="00E41F74" w:rsidRPr="00165F2E">
        <w:rPr>
          <w:rFonts w:ascii="Arial" w:eastAsiaTheme="minorHAnsi" w:hAnsi="Arial" w:cs="Arial"/>
          <w:b/>
          <w:bCs/>
          <w:iCs/>
          <w:szCs w:val="24"/>
          <w:lang w:val="bs-Latn-BA"/>
        </w:rPr>
        <w:t>65.991,44 KM</w:t>
      </w:r>
      <w:r w:rsidR="00E41F74" w:rsidRPr="00165F2E">
        <w:rPr>
          <w:rFonts w:ascii="Arial" w:eastAsiaTheme="minorHAnsi" w:hAnsi="Arial" w:cs="Arial"/>
          <w:iCs/>
          <w:szCs w:val="24"/>
          <w:lang w:val="bs-Latn-BA"/>
        </w:rPr>
        <w:t xml:space="preserve">, koji proizilazi iz razlike iznosa ukupno isplaćene cijene nabavke vozila i vrijednosti vozila u vremenu kada je Upravni odbor Fondacije stekao efektivni posjed nad vozilom,  uključujući iznos ukupno isplaćenih troškova korištenja i redovnog održavanja vozila iz sredstava Fondacije, kojim radnjama su istovremeno pribavili korist predsjedniku Upravnog odbora Fondacije Šerifu Patkoviću u vidu nezakonitog omogućavanja korištenja predmetnog vozila bez bilo kakvih ograničenja i obaveza i u njemu poznate svrhe. </w:t>
      </w:r>
    </w:p>
    <w:p w14:paraId="452ADDA4" w14:textId="0B64BE3B" w:rsidR="00E41F74" w:rsidRPr="00165F2E" w:rsidRDefault="00E41F74" w:rsidP="00E41F74">
      <w:pPr>
        <w:spacing w:after="160" w:line="276" w:lineRule="auto"/>
        <w:rPr>
          <w:rFonts w:ascii="Arial" w:eastAsiaTheme="minorHAnsi" w:hAnsi="Arial" w:cs="Arial"/>
          <w:iCs/>
          <w:szCs w:val="24"/>
          <w:lang w:val="bs-Latn-BA"/>
        </w:rPr>
      </w:pPr>
      <w:r w:rsidRPr="00165F2E">
        <w:rPr>
          <w:rFonts w:ascii="Arial" w:eastAsiaTheme="minorHAnsi" w:hAnsi="Arial" w:cs="Arial"/>
          <w:b/>
          <w:bCs/>
          <w:iCs/>
          <w:szCs w:val="24"/>
          <w:lang w:val="bs-Latn-BA"/>
        </w:rPr>
        <w:t>Dakle,</w:t>
      </w:r>
      <w:r w:rsidRPr="00165F2E">
        <w:rPr>
          <w:rFonts w:ascii="Arial" w:eastAsiaTheme="minorHAnsi" w:hAnsi="Arial" w:cs="Arial"/>
          <w:iCs/>
          <w:szCs w:val="24"/>
          <w:lang w:val="bs-Latn-BA"/>
        </w:rPr>
        <w:t xml:space="preserve"> kao odgovorne osobe u Federaciji BiH, Patković Šerif neobavivši svoje službene dužnosti pribavio sebi korist</w:t>
      </w:r>
      <w:r w:rsidR="00465C5E" w:rsidRPr="00165F2E">
        <w:rPr>
          <w:rFonts w:ascii="Arial" w:eastAsiaTheme="minorHAnsi" w:hAnsi="Arial" w:cs="Arial"/>
          <w:iCs/>
          <w:szCs w:val="24"/>
          <w:lang w:val="bs-Latn-BA"/>
        </w:rPr>
        <w:t>,</w:t>
      </w:r>
      <w:r w:rsidRPr="00165F2E">
        <w:rPr>
          <w:rFonts w:ascii="Arial" w:eastAsiaTheme="minorHAnsi" w:hAnsi="Arial" w:cs="Arial"/>
          <w:iCs/>
          <w:szCs w:val="24"/>
          <w:lang w:val="bs-Latn-BA"/>
        </w:rPr>
        <w:t xml:space="preserve"> a drugom nanio štetu, a Seno Šehović prekoračivši </w:t>
      </w:r>
      <w:r w:rsidR="00465C5E" w:rsidRPr="00165F2E">
        <w:rPr>
          <w:rFonts w:ascii="Arial" w:eastAsiaTheme="minorHAnsi" w:hAnsi="Arial" w:cs="Arial"/>
          <w:iCs/>
          <w:szCs w:val="24"/>
          <w:lang w:val="bs-Latn-BA"/>
        </w:rPr>
        <w:t>grani</w:t>
      </w:r>
      <w:r w:rsidR="00165F2E" w:rsidRPr="00165F2E">
        <w:rPr>
          <w:rFonts w:ascii="Arial" w:eastAsiaTheme="minorHAnsi" w:hAnsi="Arial" w:cs="Arial"/>
          <w:iCs/>
          <w:szCs w:val="24"/>
          <w:lang w:val="bs-Latn-BA"/>
        </w:rPr>
        <w:t>c</w:t>
      </w:r>
      <w:r w:rsidR="00465C5E" w:rsidRPr="00165F2E">
        <w:rPr>
          <w:rFonts w:ascii="Arial" w:eastAsiaTheme="minorHAnsi" w:hAnsi="Arial" w:cs="Arial"/>
          <w:iCs/>
          <w:szCs w:val="24"/>
          <w:lang w:val="bs-Latn-BA"/>
        </w:rPr>
        <w:t>e svoje službene ovlasti</w:t>
      </w:r>
      <w:r w:rsidRPr="00165F2E">
        <w:rPr>
          <w:rFonts w:ascii="Arial" w:eastAsiaTheme="minorHAnsi" w:hAnsi="Arial" w:cs="Arial"/>
          <w:iCs/>
          <w:szCs w:val="24"/>
          <w:lang w:val="bs-Latn-BA"/>
        </w:rPr>
        <w:t>, drugome pribavio korist i</w:t>
      </w:r>
      <w:r w:rsidR="00465C5E" w:rsidRPr="00165F2E">
        <w:rPr>
          <w:rFonts w:ascii="Arial" w:eastAsiaTheme="minorHAnsi" w:hAnsi="Arial" w:cs="Arial"/>
          <w:iCs/>
          <w:szCs w:val="24"/>
          <w:lang w:val="bs-Latn-BA"/>
        </w:rPr>
        <w:t xml:space="preserve"> drugome </w:t>
      </w:r>
      <w:r w:rsidRPr="00165F2E">
        <w:rPr>
          <w:rFonts w:ascii="Arial" w:eastAsiaTheme="minorHAnsi" w:hAnsi="Arial" w:cs="Arial"/>
          <w:iCs/>
          <w:szCs w:val="24"/>
          <w:lang w:val="bs-Latn-BA"/>
        </w:rPr>
        <w:t>nanio štetu</w:t>
      </w:r>
    </w:p>
    <w:p w14:paraId="55F11329" w14:textId="1AD0CC9D" w:rsidR="00392CA9" w:rsidRPr="00FD27DA" w:rsidRDefault="00E41F74" w:rsidP="00FD27DA">
      <w:pPr>
        <w:spacing w:after="160" w:line="276" w:lineRule="auto"/>
        <w:rPr>
          <w:rFonts w:ascii="Arial" w:eastAsiaTheme="minorHAnsi" w:hAnsi="Arial" w:cs="Arial"/>
          <w:iCs/>
          <w:szCs w:val="24"/>
          <w:lang w:val="bs-Latn-BA"/>
        </w:rPr>
      </w:pPr>
      <w:r w:rsidRPr="00165F2E">
        <w:rPr>
          <w:rFonts w:ascii="Arial" w:eastAsiaTheme="minorHAnsi" w:hAnsi="Arial" w:cs="Arial"/>
          <w:b/>
          <w:bCs/>
          <w:iCs/>
          <w:szCs w:val="24"/>
          <w:lang w:val="bs-Latn-BA"/>
        </w:rPr>
        <w:t>Čime su</w:t>
      </w:r>
      <w:r w:rsidRPr="00165F2E">
        <w:rPr>
          <w:rFonts w:ascii="Arial" w:eastAsiaTheme="minorHAnsi" w:hAnsi="Arial" w:cs="Arial"/>
          <w:iCs/>
          <w:szCs w:val="24"/>
          <w:lang w:val="bs-Latn-BA"/>
        </w:rPr>
        <w:t>, Patković Šerif i Šehović Seno počinili krivično djelo “Zloupotreba položaja ili ovlaštenja” iz člana 383. stav 1. KZ F BiH, u vezi sa članom 31. KZ F BIH.</w:t>
      </w:r>
    </w:p>
    <w:p w14:paraId="164BD41A" w14:textId="77777777" w:rsidR="00EA3FC3" w:rsidRPr="00165F2E" w:rsidRDefault="00EA3FC3" w:rsidP="001676EA">
      <w:pPr>
        <w:spacing w:line="276" w:lineRule="auto"/>
        <w:rPr>
          <w:rFonts w:ascii="Arial" w:eastAsia="Times New Roman" w:hAnsi="Arial" w:cs="Arial"/>
          <w:szCs w:val="24"/>
          <w:lang w:val="hr-HR"/>
        </w:rPr>
      </w:pPr>
    </w:p>
    <w:p w14:paraId="1C78EE94" w14:textId="77777777" w:rsidR="00392CA9" w:rsidRPr="00165F2E" w:rsidRDefault="00392CA9" w:rsidP="005924D1">
      <w:pPr>
        <w:spacing w:line="276" w:lineRule="auto"/>
        <w:jc w:val="right"/>
        <w:rPr>
          <w:rFonts w:ascii="Arial" w:eastAsia="Times New Roman" w:hAnsi="Arial" w:cs="Arial"/>
          <w:b/>
          <w:szCs w:val="24"/>
          <w:lang w:val="hr-HR"/>
        </w:rPr>
      </w:pPr>
      <w:r w:rsidRPr="00165F2E">
        <w:rPr>
          <w:rFonts w:ascii="Arial" w:eastAsia="Times New Roman" w:hAnsi="Arial" w:cs="Arial"/>
          <w:b/>
          <w:szCs w:val="24"/>
          <w:lang w:val="hr-HR"/>
        </w:rPr>
        <w:tab/>
      </w:r>
      <w:r w:rsidRPr="00165F2E">
        <w:rPr>
          <w:rFonts w:ascii="Arial" w:eastAsia="Times New Roman" w:hAnsi="Arial" w:cs="Arial"/>
          <w:b/>
          <w:szCs w:val="24"/>
          <w:lang w:val="hr-HR"/>
        </w:rPr>
        <w:tab/>
      </w:r>
      <w:r w:rsidRPr="00165F2E">
        <w:rPr>
          <w:rFonts w:ascii="Arial" w:eastAsia="Times New Roman" w:hAnsi="Arial" w:cs="Arial"/>
          <w:b/>
          <w:szCs w:val="24"/>
          <w:lang w:val="hr-HR"/>
        </w:rPr>
        <w:tab/>
      </w:r>
      <w:r w:rsidRPr="00165F2E">
        <w:rPr>
          <w:rFonts w:ascii="Arial" w:eastAsia="Times New Roman" w:hAnsi="Arial" w:cs="Arial"/>
          <w:b/>
          <w:szCs w:val="24"/>
          <w:lang w:val="hr-HR"/>
        </w:rPr>
        <w:tab/>
      </w:r>
      <w:r w:rsidRPr="00165F2E">
        <w:rPr>
          <w:rFonts w:ascii="Arial" w:eastAsia="Times New Roman" w:hAnsi="Arial" w:cs="Arial"/>
          <w:b/>
          <w:szCs w:val="24"/>
          <w:lang w:val="hr-HR"/>
        </w:rPr>
        <w:tab/>
      </w:r>
      <w:r w:rsidRPr="00165F2E">
        <w:rPr>
          <w:rFonts w:ascii="Arial" w:eastAsia="Times New Roman" w:hAnsi="Arial" w:cs="Arial"/>
          <w:szCs w:val="24"/>
          <w:lang w:val="hr-HR"/>
        </w:rPr>
        <w:t xml:space="preserve">   </w:t>
      </w:r>
      <w:r w:rsidRPr="00165F2E">
        <w:rPr>
          <w:rFonts w:ascii="Arial" w:eastAsia="Times New Roman" w:hAnsi="Arial" w:cs="Arial"/>
          <w:b/>
          <w:szCs w:val="24"/>
          <w:lang w:val="hr-HR"/>
        </w:rPr>
        <w:t>KANTONALNI  TUŽILAC</w:t>
      </w:r>
    </w:p>
    <w:p w14:paraId="66655FB5" w14:textId="390EA920" w:rsidR="00392CA9" w:rsidRPr="00165F2E" w:rsidRDefault="00392CA9" w:rsidP="005924D1">
      <w:pPr>
        <w:spacing w:line="276" w:lineRule="auto"/>
        <w:jc w:val="right"/>
        <w:rPr>
          <w:rFonts w:ascii="Arial" w:eastAsia="Times New Roman" w:hAnsi="Arial" w:cs="Arial"/>
          <w:b/>
          <w:szCs w:val="24"/>
          <w:lang w:val="en-AU"/>
        </w:rPr>
      </w:pPr>
      <w:r w:rsidRPr="00165F2E">
        <w:rPr>
          <w:rFonts w:ascii="Arial" w:eastAsia="Times New Roman" w:hAnsi="Arial" w:cs="Arial"/>
          <w:b/>
          <w:szCs w:val="24"/>
          <w:lang w:val="hr-HR"/>
        </w:rPr>
        <w:t xml:space="preserve">                                                                           </w:t>
      </w:r>
      <w:r w:rsidR="000824A9" w:rsidRPr="00165F2E">
        <w:rPr>
          <w:rFonts w:ascii="Arial" w:eastAsia="Times New Roman" w:hAnsi="Arial" w:cs="Arial"/>
          <w:b/>
          <w:szCs w:val="24"/>
          <w:lang w:val="hr-HR"/>
        </w:rPr>
        <w:t xml:space="preserve">                 </w:t>
      </w:r>
      <w:r w:rsidRPr="00165F2E">
        <w:rPr>
          <w:rFonts w:ascii="Arial" w:eastAsia="Times New Roman" w:hAnsi="Arial" w:cs="Arial"/>
          <w:b/>
          <w:szCs w:val="24"/>
          <w:lang w:val="hr-HR"/>
        </w:rPr>
        <w:t xml:space="preserve"> </w:t>
      </w:r>
      <w:r w:rsidR="004D305F" w:rsidRPr="00165F2E">
        <w:rPr>
          <w:rFonts w:ascii="Arial" w:eastAsia="Times New Roman" w:hAnsi="Arial" w:cs="Arial"/>
          <w:b/>
          <w:szCs w:val="24"/>
          <w:lang w:val="hr-HR"/>
        </w:rPr>
        <w:t xml:space="preserve">      </w:t>
      </w:r>
    </w:p>
    <w:p w14:paraId="5A158895" w14:textId="77777777" w:rsidR="00392CA9" w:rsidRPr="00165F2E" w:rsidRDefault="00392CA9" w:rsidP="001676EA">
      <w:pPr>
        <w:spacing w:line="276" w:lineRule="auto"/>
        <w:jc w:val="left"/>
        <w:rPr>
          <w:rFonts w:ascii="Arial" w:eastAsia="Times New Roman" w:hAnsi="Arial" w:cs="Arial"/>
          <w:b/>
          <w:szCs w:val="24"/>
          <w:lang w:val="en-AU"/>
        </w:rPr>
      </w:pPr>
    </w:p>
    <w:p w14:paraId="42E98B03" w14:textId="26DAFF36" w:rsidR="00392CA9" w:rsidRPr="00165F2E" w:rsidRDefault="00392CA9" w:rsidP="001676EA">
      <w:pPr>
        <w:spacing w:after="160" w:line="276" w:lineRule="auto"/>
        <w:jc w:val="left"/>
        <w:rPr>
          <w:rFonts w:ascii="Arial" w:eastAsiaTheme="minorHAnsi" w:hAnsi="Arial" w:cs="Arial"/>
          <w:b/>
          <w:szCs w:val="24"/>
          <w:lang w:val="hr-HR"/>
        </w:rPr>
      </w:pPr>
    </w:p>
    <w:sectPr w:rsidR="00392CA9" w:rsidRPr="00165F2E" w:rsidSect="00AC6396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9929" w14:textId="77777777" w:rsidR="00802D84" w:rsidRDefault="00802D84" w:rsidP="00D432E7">
      <w:r>
        <w:separator/>
      </w:r>
    </w:p>
  </w:endnote>
  <w:endnote w:type="continuationSeparator" w:id="0">
    <w:p w14:paraId="40351A4F" w14:textId="77777777" w:rsidR="00802D84" w:rsidRDefault="00802D84" w:rsidP="00D4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9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733EF" w14:textId="7C9F48AD" w:rsidR="00CC09AB" w:rsidRDefault="00CC0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36C055" w14:textId="5CE3C2DB" w:rsidR="00CC09AB" w:rsidRPr="00BA4B9E" w:rsidRDefault="00CC09AB" w:rsidP="00BA4B9E">
    <w:pPr>
      <w:pStyle w:val="Footer"/>
      <w:spacing w:before="60" w:after="6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C055" w14:textId="77777777" w:rsidR="00CC09AB" w:rsidRPr="00D432E7" w:rsidRDefault="00CC09AB" w:rsidP="00D432E7">
    <w:pPr>
      <w:pStyle w:val="Footer"/>
      <w:spacing w:before="60" w:after="60"/>
      <w:jc w:val="center"/>
      <w:rPr>
        <w:rFonts w:ascii="Book Antiqua" w:hAnsi="Book Antiqua"/>
        <w:sz w:val="16"/>
        <w:szCs w:val="16"/>
      </w:rPr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853DE86" wp14:editId="748CAFCA">
              <wp:simplePos x="0" y="0"/>
              <wp:positionH relativeFrom="column">
                <wp:posOffset>83820</wp:posOffset>
              </wp:positionH>
              <wp:positionV relativeFrom="paragraph">
                <wp:posOffset>1270</wp:posOffset>
              </wp:positionV>
              <wp:extent cx="5760085" cy="107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023F7F1" id="Group 4" o:spid="_x0000_s1026" style="position:absolute;margin-left:6.6pt;margin-top:.1pt;width:453.55pt;height:.85pt;z-index:-251659264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r w:rsidRPr="00D432E7">
      <w:rPr>
        <w:rFonts w:ascii="Book Antiqua" w:hAnsi="Book Antiqua"/>
        <w:sz w:val="16"/>
        <w:szCs w:val="16"/>
      </w:rPr>
      <w:t>BOSNA I HERCEGOVINA|FEDERACIJA BOSNE I HERCEGOVINE|KANTONALNO TUŽILAŠTVO KANTONA SARAJEVO</w:t>
    </w:r>
  </w:p>
  <w:p w14:paraId="62FB7DFB" w14:textId="77777777" w:rsidR="00CC09AB" w:rsidRDefault="00CC09AB" w:rsidP="00D432E7">
    <w:pPr>
      <w:pStyle w:val="Footer"/>
      <w:spacing w:before="60" w:after="60"/>
      <w:jc w:val="center"/>
      <w:rPr>
        <w:sz w:val="14"/>
        <w:szCs w:val="14"/>
      </w:rPr>
    </w:pPr>
    <w:proofErr w:type="spellStart"/>
    <w:r w:rsidRPr="00D432E7">
      <w:rPr>
        <w:sz w:val="14"/>
        <w:szCs w:val="14"/>
      </w:rPr>
      <w:t>Adresa</w:t>
    </w:r>
    <w:proofErr w:type="spellEnd"/>
    <w:r w:rsidRPr="00D432E7">
      <w:rPr>
        <w:sz w:val="14"/>
        <w:szCs w:val="14"/>
      </w:rPr>
      <w:t xml:space="preserve">: </w:t>
    </w:r>
    <w:proofErr w:type="spellStart"/>
    <w:r w:rsidRPr="00D432E7">
      <w:rPr>
        <w:sz w:val="14"/>
        <w:szCs w:val="14"/>
      </w:rPr>
      <w:t>Radićeva</w:t>
    </w:r>
    <w:proofErr w:type="spellEnd"/>
    <w:r w:rsidRPr="00D432E7">
      <w:rPr>
        <w:sz w:val="14"/>
        <w:szCs w:val="14"/>
      </w:rPr>
      <w:t xml:space="preserve"> 6, 71000 Sarajevo, </w:t>
    </w:r>
    <w:proofErr w:type="spellStart"/>
    <w:r>
      <w:rPr>
        <w:b/>
        <w:sz w:val="14"/>
        <w:szCs w:val="14"/>
      </w:rPr>
      <w:t>Centrala</w:t>
    </w:r>
    <w:proofErr w:type="spellEnd"/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033/276-813, </w:t>
    </w:r>
    <w:proofErr w:type="spellStart"/>
    <w:r w:rsidRPr="00D432E7">
      <w:rPr>
        <w:b/>
        <w:sz w:val="14"/>
        <w:szCs w:val="14"/>
      </w:rPr>
      <w:t>Pisarna</w:t>
    </w:r>
    <w:proofErr w:type="spellEnd"/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033/276-811, </w:t>
    </w:r>
    <w:proofErr w:type="spellStart"/>
    <w:r w:rsidRPr="00D432E7">
      <w:rPr>
        <w:b/>
        <w:sz w:val="14"/>
        <w:szCs w:val="14"/>
      </w:rPr>
      <w:t>Ured</w:t>
    </w:r>
    <w:proofErr w:type="spellEnd"/>
    <w:r w:rsidRPr="00D432E7">
      <w:rPr>
        <w:b/>
        <w:sz w:val="14"/>
        <w:szCs w:val="14"/>
      </w:rPr>
      <w:t xml:space="preserve"> </w:t>
    </w:r>
    <w:proofErr w:type="spellStart"/>
    <w:r w:rsidRPr="00D432E7">
      <w:rPr>
        <w:b/>
        <w:sz w:val="14"/>
        <w:szCs w:val="14"/>
      </w:rPr>
      <w:t>glavne</w:t>
    </w:r>
    <w:proofErr w:type="spellEnd"/>
    <w:r w:rsidRPr="00D432E7">
      <w:rPr>
        <w:b/>
        <w:sz w:val="14"/>
        <w:szCs w:val="14"/>
      </w:rPr>
      <w:t xml:space="preserve"> </w:t>
    </w:r>
    <w:proofErr w:type="spellStart"/>
    <w:r w:rsidRPr="00D432E7">
      <w:rPr>
        <w:b/>
        <w:sz w:val="14"/>
        <w:szCs w:val="14"/>
      </w:rPr>
      <w:t>tužiteljice</w:t>
    </w:r>
    <w:proofErr w:type="spellEnd"/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033/276-826, </w:t>
    </w:r>
    <w:proofErr w:type="spellStart"/>
    <w:r w:rsidRPr="00D432E7">
      <w:rPr>
        <w:b/>
        <w:sz w:val="14"/>
        <w:szCs w:val="14"/>
      </w:rPr>
      <w:t>Faks</w:t>
    </w:r>
    <w:proofErr w:type="spellEnd"/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033/276-871</w:t>
    </w:r>
  </w:p>
  <w:p w14:paraId="651CDED2" w14:textId="77777777" w:rsidR="00CC09AB" w:rsidRPr="00D432E7" w:rsidRDefault="00CC09AB" w:rsidP="00D432E7">
    <w:pPr>
      <w:pStyle w:val="Footer"/>
      <w:spacing w:before="60" w:after="60"/>
      <w:jc w:val="center"/>
      <w:rPr>
        <w:sz w:val="14"/>
        <w:szCs w:val="14"/>
      </w:rPr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440D4EA" wp14:editId="5634EAA6">
              <wp:simplePos x="0" y="0"/>
              <wp:positionH relativeFrom="column">
                <wp:posOffset>80645</wp:posOffset>
              </wp:positionH>
              <wp:positionV relativeFrom="paragraph">
                <wp:posOffset>130810</wp:posOffset>
              </wp:positionV>
              <wp:extent cx="5760085" cy="107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17DD87D" id="Group 2" o:spid="_x0000_s1026" style="position:absolute;margin-left:6.35pt;margin-top:10.3pt;width:453.55pt;height:.85pt;z-index:-251660288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proofErr w:type="spellStart"/>
    <w:r w:rsidRPr="00D432E7">
      <w:rPr>
        <w:b/>
        <w:sz w:val="14"/>
        <w:szCs w:val="14"/>
      </w:rPr>
      <w:t>Elektronska</w:t>
    </w:r>
    <w:proofErr w:type="spellEnd"/>
    <w:r w:rsidRPr="00D432E7">
      <w:rPr>
        <w:b/>
        <w:sz w:val="14"/>
        <w:szCs w:val="14"/>
      </w:rPr>
      <w:t xml:space="preserve"> </w:t>
    </w:r>
    <w:proofErr w:type="spellStart"/>
    <w:r w:rsidRPr="00D432E7">
      <w:rPr>
        <w:b/>
        <w:sz w:val="14"/>
        <w:szCs w:val="14"/>
      </w:rPr>
      <w:t>pošta</w:t>
    </w:r>
    <w:proofErr w:type="spellEnd"/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kant_tuz@bih.net.ba, </w:t>
    </w:r>
    <w:r w:rsidRPr="00D432E7">
      <w:rPr>
        <w:b/>
        <w:sz w:val="14"/>
        <w:szCs w:val="14"/>
      </w:rPr>
      <w:t xml:space="preserve">Web </w:t>
    </w:r>
    <w:proofErr w:type="spellStart"/>
    <w:r w:rsidRPr="00D432E7">
      <w:rPr>
        <w:b/>
        <w:sz w:val="14"/>
        <w:szCs w:val="14"/>
      </w:rPr>
      <w:t>stranica</w:t>
    </w:r>
    <w:proofErr w:type="spellEnd"/>
    <w:r w:rsidRPr="00D432E7">
      <w:rPr>
        <w:b/>
        <w:sz w:val="14"/>
        <w:szCs w:val="14"/>
      </w:rPr>
      <w:t xml:space="preserve">: </w:t>
    </w:r>
    <w:r w:rsidRPr="00D432E7">
      <w:rPr>
        <w:sz w:val="14"/>
        <w:szCs w:val="14"/>
      </w:rPr>
      <w:t>kt-sarajevo.pravosudje.ba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C6D2" w14:textId="77777777" w:rsidR="00802D84" w:rsidRDefault="00802D84" w:rsidP="00D432E7">
      <w:r>
        <w:separator/>
      </w:r>
    </w:p>
  </w:footnote>
  <w:footnote w:type="continuationSeparator" w:id="0">
    <w:p w14:paraId="545A93E2" w14:textId="77777777" w:rsidR="00802D84" w:rsidRDefault="00802D84" w:rsidP="00D4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AF1E" w14:textId="77777777" w:rsidR="00CC09AB" w:rsidRPr="001873DB" w:rsidRDefault="00CC09AB" w:rsidP="00D432E7">
    <w:pPr>
      <w:ind w:left="-142"/>
      <w:rPr>
        <w:rFonts w:ascii="Book Antiqua" w:hAnsi="Book Antiqua"/>
        <w:szCs w:val="24"/>
      </w:rPr>
    </w:pPr>
    <w:r>
      <w:rPr>
        <w:noProof/>
        <w:lang w:val="bs-Latn-BA" w:eastAsia="bs-Latn-BA"/>
      </w:rPr>
      <w:drawing>
        <wp:anchor distT="0" distB="0" distL="114300" distR="114300" simplePos="0" relativeHeight="251655168" behindDoc="0" locked="0" layoutInCell="1" allowOverlap="1" wp14:anchorId="567B58F2" wp14:editId="55100F29">
          <wp:simplePos x="0" y="0"/>
          <wp:positionH relativeFrom="margin">
            <wp:posOffset>-22860</wp:posOffset>
          </wp:positionH>
          <wp:positionV relativeFrom="paragraph">
            <wp:posOffset>-104140</wp:posOffset>
          </wp:positionV>
          <wp:extent cx="1058545" cy="813435"/>
          <wp:effectExtent l="0" t="0" r="0" b="0"/>
          <wp:wrapSquare wrapText="bothSides"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3DB">
      <w:rPr>
        <w:rFonts w:ascii="Book Antiqua" w:hAnsi="Book Antiqua"/>
        <w:color w:val="000000"/>
        <w:szCs w:val="24"/>
      </w:rPr>
      <w:t xml:space="preserve">Bosna </w:t>
    </w:r>
    <w:proofErr w:type="spellStart"/>
    <w:r w:rsidRPr="001873DB">
      <w:rPr>
        <w:rFonts w:ascii="Book Antiqua" w:hAnsi="Book Antiqua"/>
        <w:color w:val="000000"/>
        <w:szCs w:val="24"/>
      </w:rPr>
      <w:t>i</w:t>
    </w:r>
    <w:proofErr w:type="spellEnd"/>
    <w:r w:rsidRPr="001873DB">
      <w:rPr>
        <w:rFonts w:ascii="Book Antiqua" w:hAnsi="Book Antiqua"/>
        <w:color w:val="000000"/>
        <w:szCs w:val="24"/>
      </w:rPr>
      <w:t xml:space="preserve"> Hercegovina</w:t>
    </w:r>
  </w:p>
  <w:p w14:paraId="5D06FBB2" w14:textId="77777777" w:rsidR="00CC09AB" w:rsidRPr="001873DB" w:rsidRDefault="00CC09AB" w:rsidP="00D432E7">
    <w:pPr>
      <w:autoSpaceDE w:val="0"/>
      <w:autoSpaceDN w:val="0"/>
      <w:adjustRightInd w:val="0"/>
      <w:rPr>
        <w:rFonts w:ascii="Book Antiqua" w:hAnsi="Book Antiqua"/>
        <w:color w:val="000000"/>
        <w:szCs w:val="24"/>
      </w:rPr>
    </w:pPr>
    <w:proofErr w:type="spellStart"/>
    <w:r w:rsidRPr="001873DB">
      <w:rPr>
        <w:rFonts w:ascii="Book Antiqua" w:hAnsi="Book Antiqua"/>
        <w:color w:val="000000"/>
        <w:szCs w:val="24"/>
      </w:rPr>
      <w:t>Federacija</w:t>
    </w:r>
    <w:proofErr w:type="spellEnd"/>
    <w:r w:rsidRPr="001873DB">
      <w:rPr>
        <w:rFonts w:ascii="Book Antiqua" w:hAnsi="Book Antiqua"/>
        <w:color w:val="000000"/>
        <w:szCs w:val="24"/>
      </w:rPr>
      <w:t xml:space="preserve"> </w:t>
    </w:r>
    <w:proofErr w:type="spellStart"/>
    <w:r w:rsidRPr="001873DB">
      <w:rPr>
        <w:rFonts w:ascii="Book Antiqua" w:hAnsi="Book Antiqua"/>
        <w:color w:val="000000"/>
        <w:szCs w:val="24"/>
      </w:rPr>
      <w:t>Bosne</w:t>
    </w:r>
    <w:proofErr w:type="spellEnd"/>
    <w:r w:rsidRPr="001873DB">
      <w:rPr>
        <w:rFonts w:ascii="Book Antiqua" w:hAnsi="Book Antiqua"/>
        <w:color w:val="000000"/>
        <w:szCs w:val="24"/>
      </w:rPr>
      <w:t xml:space="preserve"> </w:t>
    </w:r>
    <w:proofErr w:type="spellStart"/>
    <w:r w:rsidRPr="001873DB">
      <w:rPr>
        <w:rFonts w:ascii="Book Antiqua" w:hAnsi="Book Antiqua"/>
        <w:color w:val="000000"/>
        <w:szCs w:val="24"/>
      </w:rPr>
      <w:t>i</w:t>
    </w:r>
    <w:proofErr w:type="spellEnd"/>
    <w:r w:rsidRPr="001873DB">
      <w:rPr>
        <w:rFonts w:ascii="Book Antiqua" w:hAnsi="Book Antiqua"/>
        <w:color w:val="000000"/>
        <w:szCs w:val="24"/>
      </w:rPr>
      <w:t xml:space="preserve"> </w:t>
    </w:r>
    <w:proofErr w:type="spellStart"/>
    <w:r w:rsidRPr="001873DB">
      <w:rPr>
        <w:rFonts w:ascii="Book Antiqua" w:hAnsi="Book Antiqua"/>
        <w:color w:val="000000"/>
        <w:szCs w:val="24"/>
      </w:rPr>
      <w:t>Hercegovine</w:t>
    </w:r>
    <w:proofErr w:type="spellEnd"/>
  </w:p>
  <w:p w14:paraId="6FF2C7C8" w14:textId="77777777" w:rsidR="00CC09AB" w:rsidRPr="001873DB" w:rsidRDefault="00CC09AB" w:rsidP="00D432E7">
    <w:pPr>
      <w:autoSpaceDE w:val="0"/>
      <w:autoSpaceDN w:val="0"/>
      <w:adjustRightInd w:val="0"/>
      <w:rPr>
        <w:rFonts w:ascii="Book Antiqua" w:hAnsi="Book Antiqua"/>
        <w:b/>
        <w:bCs/>
        <w:color w:val="000000"/>
        <w:szCs w:val="24"/>
      </w:rPr>
    </w:pPr>
    <w:proofErr w:type="spellStart"/>
    <w:r w:rsidRPr="001873DB">
      <w:rPr>
        <w:rFonts w:ascii="Book Antiqua" w:hAnsi="Book Antiqua"/>
        <w:b/>
        <w:bCs/>
        <w:color w:val="000000"/>
        <w:szCs w:val="24"/>
      </w:rPr>
      <w:t>Kantonalno</w:t>
    </w:r>
    <w:proofErr w:type="spellEnd"/>
    <w:r w:rsidRPr="001873DB">
      <w:rPr>
        <w:rFonts w:ascii="Book Antiqua" w:hAnsi="Book Antiqua"/>
        <w:b/>
        <w:bCs/>
        <w:color w:val="000000"/>
        <w:szCs w:val="24"/>
      </w:rPr>
      <w:t xml:space="preserve"> </w:t>
    </w:r>
    <w:proofErr w:type="spellStart"/>
    <w:r w:rsidRPr="001873DB">
      <w:rPr>
        <w:rFonts w:ascii="Book Antiqua" w:hAnsi="Book Antiqua"/>
        <w:b/>
        <w:bCs/>
        <w:color w:val="000000"/>
        <w:szCs w:val="24"/>
      </w:rPr>
      <w:t>tužilaštvo</w:t>
    </w:r>
    <w:proofErr w:type="spellEnd"/>
  </w:p>
  <w:p w14:paraId="4FE747FB" w14:textId="77777777" w:rsidR="00CC09AB" w:rsidRPr="006A35DE" w:rsidRDefault="00CC09AB" w:rsidP="006A35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138"/>
      </w:tabs>
      <w:kinsoku w:val="0"/>
      <w:overflowPunct w:val="0"/>
      <w:autoSpaceDE w:val="0"/>
      <w:autoSpaceDN w:val="0"/>
      <w:adjustRightInd w:val="0"/>
      <w:rPr>
        <w:rFonts w:ascii="Book Antiqua" w:hAnsi="Book Antiqua"/>
        <w:b/>
        <w:bCs/>
        <w:color w:val="000000"/>
        <w:szCs w:val="24"/>
      </w:rPr>
    </w:pPr>
    <w:r>
      <w:rPr>
        <w:rFonts w:ascii="Book Antiqua" w:hAnsi="Book Antiqua"/>
        <w:b/>
        <w:noProof/>
        <w:color w:val="000000"/>
        <w:szCs w:val="24"/>
        <w:lang w:val="bs-Latn-BA" w:eastAsia="bs-Latn-B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4226A2A" wp14:editId="174FB809">
              <wp:simplePos x="0" y="0"/>
              <wp:positionH relativeFrom="column">
                <wp:posOffset>177165</wp:posOffset>
              </wp:positionH>
              <wp:positionV relativeFrom="paragraph">
                <wp:posOffset>184785</wp:posOffset>
              </wp:positionV>
              <wp:extent cx="5760085" cy="1079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32A3DF5" id="Group 2" o:spid="_x0000_s1026" style="position:absolute;margin-left:13.95pt;margin-top:14.55pt;width:453.55pt;height:.85pt;z-index:-251658240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proofErr w:type="spellStart"/>
    <w:r w:rsidRPr="001873DB">
      <w:rPr>
        <w:rFonts w:ascii="Book Antiqua" w:hAnsi="Book Antiqua"/>
        <w:b/>
        <w:bCs/>
        <w:color w:val="000000"/>
        <w:szCs w:val="24"/>
      </w:rPr>
      <w:t>Kantona</w:t>
    </w:r>
    <w:proofErr w:type="spellEnd"/>
    <w:r w:rsidRPr="001873DB">
      <w:rPr>
        <w:rFonts w:ascii="Book Antiqua" w:hAnsi="Book Antiqua"/>
        <w:b/>
        <w:bCs/>
        <w:color w:val="000000"/>
        <w:szCs w:val="24"/>
      </w:rPr>
      <w:t xml:space="preserve"> Sarajevo</w:t>
    </w:r>
    <w:r>
      <w:rPr>
        <w:rFonts w:ascii="Book Antiqua" w:hAnsi="Book Antiqua"/>
        <w:b/>
        <w:bCs/>
        <w:color w:val="00000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9F"/>
    <w:multiLevelType w:val="hybridMultilevel"/>
    <w:tmpl w:val="67F20518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7E2135"/>
    <w:multiLevelType w:val="hybridMultilevel"/>
    <w:tmpl w:val="08EA51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EC3AF46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959"/>
    <w:multiLevelType w:val="hybridMultilevel"/>
    <w:tmpl w:val="26A011AE"/>
    <w:lvl w:ilvl="0" w:tplc="2F36A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FF0"/>
    <w:multiLevelType w:val="hybridMultilevel"/>
    <w:tmpl w:val="26A011AE"/>
    <w:lvl w:ilvl="0" w:tplc="2F36A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AB7"/>
    <w:multiLevelType w:val="hybridMultilevel"/>
    <w:tmpl w:val="2FE84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71771"/>
    <w:multiLevelType w:val="hybridMultilevel"/>
    <w:tmpl w:val="9F46C40C"/>
    <w:lvl w:ilvl="0" w:tplc="A2B8EDE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2057CD"/>
    <w:multiLevelType w:val="hybridMultilevel"/>
    <w:tmpl w:val="539047C2"/>
    <w:lvl w:ilvl="0" w:tplc="4B4609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8B02C0"/>
    <w:multiLevelType w:val="hybridMultilevel"/>
    <w:tmpl w:val="82B0253E"/>
    <w:lvl w:ilvl="0" w:tplc="48C2C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6014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181"/>
    <w:multiLevelType w:val="singleLevel"/>
    <w:tmpl w:val="5BB6D9EA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BA6582"/>
    <w:multiLevelType w:val="hybridMultilevel"/>
    <w:tmpl w:val="E3641672"/>
    <w:lvl w:ilvl="0" w:tplc="141A000F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15633E7F"/>
    <w:multiLevelType w:val="hybridMultilevel"/>
    <w:tmpl w:val="C258615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1D1734F5"/>
    <w:multiLevelType w:val="hybridMultilevel"/>
    <w:tmpl w:val="2098D0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7DB0"/>
    <w:multiLevelType w:val="hybridMultilevel"/>
    <w:tmpl w:val="9E9C6220"/>
    <w:lvl w:ilvl="0" w:tplc="3FC0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6A27"/>
    <w:multiLevelType w:val="hybridMultilevel"/>
    <w:tmpl w:val="6CDEEE44"/>
    <w:lvl w:ilvl="0" w:tplc="46E0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1EE2D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D047F"/>
    <w:multiLevelType w:val="hybridMultilevel"/>
    <w:tmpl w:val="54B064F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8F44D29"/>
    <w:multiLevelType w:val="hybridMultilevel"/>
    <w:tmpl w:val="E272B93C"/>
    <w:lvl w:ilvl="0" w:tplc="1EC49594"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30C0782"/>
    <w:multiLevelType w:val="hybridMultilevel"/>
    <w:tmpl w:val="7AD0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A7D93"/>
    <w:multiLevelType w:val="hybridMultilevel"/>
    <w:tmpl w:val="1C7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2C7F"/>
    <w:multiLevelType w:val="hybridMultilevel"/>
    <w:tmpl w:val="26A011AE"/>
    <w:lvl w:ilvl="0" w:tplc="2F36A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418E"/>
    <w:multiLevelType w:val="hybridMultilevel"/>
    <w:tmpl w:val="E528C466"/>
    <w:lvl w:ilvl="0" w:tplc="2F36A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3BC7"/>
    <w:multiLevelType w:val="hybridMultilevel"/>
    <w:tmpl w:val="0F42CE34"/>
    <w:lvl w:ilvl="0" w:tplc="44D4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7A41"/>
    <w:multiLevelType w:val="hybridMultilevel"/>
    <w:tmpl w:val="5CAA71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C4581"/>
    <w:multiLevelType w:val="hybridMultilevel"/>
    <w:tmpl w:val="3C0AC5EE"/>
    <w:lvl w:ilvl="0" w:tplc="212C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4D6E"/>
    <w:multiLevelType w:val="hybridMultilevel"/>
    <w:tmpl w:val="8192401E"/>
    <w:lvl w:ilvl="0" w:tplc="5F886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E1D40"/>
    <w:multiLevelType w:val="hybridMultilevel"/>
    <w:tmpl w:val="B61C0072"/>
    <w:lvl w:ilvl="0" w:tplc="27E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142D7"/>
    <w:multiLevelType w:val="hybridMultilevel"/>
    <w:tmpl w:val="2A66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42AAD"/>
    <w:multiLevelType w:val="hybridMultilevel"/>
    <w:tmpl w:val="11A0808E"/>
    <w:lvl w:ilvl="0" w:tplc="4B4609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F96EB1"/>
    <w:multiLevelType w:val="hybridMultilevel"/>
    <w:tmpl w:val="7BC0EA16"/>
    <w:lvl w:ilvl="0" w:tplc="1EC49594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5D706615"/>
    <w:multiLevelType w:val="hybridMultilevel"/>
    <w:tmpl w:val="903A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A7485"/>
    <w:multiLevelType w:val="hybridMultilevel"/>
    <w:tmpl w:val="FF0AB246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BDF"/>
    <w:multiLevelType w:val="hybridMultilevel"/>
    <w:tmpl w:val="6370183E"/>
    <w:lvl w:ilvl="0" w:tplc="141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1" w15:restartNumberingAfterBreak="0">
    <w:nsid w:val="77321746"/>
    <w:multiLevelType w:val="hybridMultilevel"/>
    <w:tmpl w:val="B6427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EBD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02856"/>
    <w:multiLevelType w:val="hybridMultilevel"/>
    <w:tmpl w:val="2BEE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435A2C"/>
    <w:multiLevelType w:val="hybridMultilevel"/>
    <w:tmpl w:val="175A1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10922"/>
    <w:multiLevelType w:val="hybridMultilevel"/>
    <w:tmpl w:val="114CD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55D2F"/>
    <w:multiLevelType w:val="hybridMultilevel"/>
    <w:tmpl w:val="F2C6166E"/>
    <w:lvl w:ilvl="0" w:tplc="632C0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32"/>
  </w:num>
  <w:num w:numId="5">
    <w:abstractNumId w:val="31"/>
  </w:num>
  <w:num w:numId="6">
    <w:abstractNumId w:val="33"/>
  </w:num>
  <w:num w:numId="7">
    <w:abstractNumId w:val="8"/>
  </w:num>
  <w:num w:numId="8">
    <w:abstractNumId w:val="17"/>
  </w:num>
  <w:num w:numId="9">
    <w:abstractNumId w:val="28"/>
  </w:num>
  <w:num w:numId="10">
    <w:abstractNumId w:val="20"/>
  </w:num>
  <w:num w:numId="11">
    <w:abstractNumId w:val="25"/>
  </w:num>
  <w:num w:numId="12">
    <w:abstractNumId w:val="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34"/>
  </w:num>
  <w:num w:numId="17">
    <w:abstractNumId w:val="6"/>
  </w:num>
  <w:num w:numId="18">
    <w:abstractNumId w:val="5"/>
  </w:num>
  <w:num w:numId="19">
    <w:abstractNumId w:val="14"/>
  </w:num>
  <w:num w:numId="20">
    <w:abstractNumId w:val="26"/>
  </w:num>
  <w:num w:numId="21">
    <w:abstractNumId w:val="16"/>
  </w:num>
  <w:num w:numId="22">
    <w:abstractNumId w:val="27"/>
  </w:num>
  <w:num w:numId="23">
    <w:abstractNumId w:val="12"/>
  </w:num>
  <w:num w:numId="24">
    <w:abstractNumId w:val="19"/>
  </w:num>
  <w:num w:numId="25">
    <w:abstractNumId w:val="2"/>
  </w:num>
  <w:num w:numId="26">
    <w:abstractNumId w:val="18"/>
  </w:num>
  <w:num w:numId="27">
    <w:abstractNumId w:val="3"/>
  </w:num>
  <w:num w:numId="28">
    <w:abstractNumId w:val="10"/>
  </w:num>
  <w:num w:numId="29">
    <w:abstractNumId w:val="35"/>
  </w:num>
  <w:num w:numId="30">
    <w:abstractNumId w:val="1"/>
  </w:num>
  <w:num w:numId="31">
    <w:abstractNumId w:val="11"/>
  </w:num>
  <w:num w:numId="32">
    <w:abstractNumId w:val="21"/>
  </w:num>
  <w:num w:numId="33">
    <w:abstractNumId w:val="9"/>
  </w:num>
  <w:num w:numId="34">
    <w:abstractNumId w:val="15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D"/>
    <w:rsid w:val="00006955"/>
    <w:rsid w:val="000071DE"/>
    <w:rsid w:val="00011998"/>
    <w:rsid w:val="00023348"/>
    <w:rsid w:val="00037128"/>
    <w:rsid w:val="000422E6"/>
    <w:rsid w:val="0004338D"/>
    <w:rsid w:val="00064A85"/>
    <w:rsid w:val="00073650"/>
    <w:rsid w:val="000824A9"/>
    <w:rsid w:val="000934DC"/>
    <w:rsid w:val="000A241B"/>
    <w:rsid w:val="000B2EE8"/>
    <w:rsid w:val="000B2FD4"/>
    <w:rsid w:val="000B726A"/>
    <w:rsid w:val="000D35DF"/>
    <w:rsid w:val="0010096C"/>
    <w:rsid w:val="00110BB3"/>
    <w:rsid w:val="0011550C"/>
    <w:rsid w:val="00124408"/>
    <w:rsid w:val="00140831"/>
    <w:rsid w:val="00143E17"/>
    <w:rsid w:val="00154C96"/>
    <w:rsid w:val="00155BD0"/>
    <w:rsid w:val="00157A2A"/>
    <w:rsid w:val="00161FE4"/>
    <w:rsid w:val="00165670"/>
    <w:rsid w:val="00165F2E"/>
    <w:rsid w:val="001676EA"/>
    <w:rsid w:val="00177F33"/>
    <w:rsid w:val="001873DB"/>
    <w:rsid w:val="0019031A"/>
    <w:rsid w:val="00193AE4"/>
    <w:rsid w:val="00196429"/>
    <w:rsid w:val="001D44DF"/>
    <w:rsid w:val="001D57D0"/>
    <w:rsid w:val="001D70A3"/>
    <w:rsid w:val="001E3F26"/>
    <w:rsid w:val="001F284E"/>
    <w:rsid w:val="001F7712"/>
    <w:rsid w:val="002036C4"/>
    <w:rsid w:val="00206429"/>
    <w:rsid w:val="002109A1"/>
    <w:rsid w:val="00215870"/>
    <w:rsid w:val="00221DA3"/>
    <w:rsid w:val="00227BBC"/>
    <w:rsid w:val="002323F2"/>
    <w:rsid w:val="0023280A"/>
    <w:rsid w:val="002350CD"/>
    <w:rsid w:val="00236D3A"/>
    <w:rsid w:val="002524FD"/>
    <w:rsid w:val="00255164"/>
    <w:rsid w:val="002732F6"/>
    <w:rsid w:val="00273D45"/>
    <w:rsid w:val="00281A8E"/>
    <w:rsid w:val="00291DD0"/>
    <w:rsid w:val="00295E8B"/>
    <w:rsid w:val="002C0580"/>
    <w:rsid w:val="002C240D"/>
    <w:rsid w:val="002C4A9C"/>
    <w:rsid w:val="002C7CC7"/>
    <w:rsid w:val="002D4758"/>
    <w:rsid w:val="002D6AC0"/>
    <w:rsid w:val="002E45B4"/>
    <w:rsid w:val="002E53F7"/>
    <w:rsid w:val="00302EE6"/>
    <w:rsid w:val="00303D78"/>
    <w:rsid w:val="003043BC"/>
    <w:rsid w:val="00304623"/>
    <w:rsid w:val="003055D5"/>
    <w:rsid w:val="00315F3D"/>
    <w:rsid w:val="00316713"/>
    <w:rsid w:val="00335C76"/>
    <w:rsid w:val="00354114"/>
    <w:rsid w:val="003628F1"/>
    <w:rsid w:val="00362C41"/>
    <w:rsid w:val="0036381A"/>
    <w:rsid w:val="00371349"/>
    <w:rsid w:val="00371855"/>
    <w:rsid w:val="0038302A"/>
    <w:rsid w:val="00383541"/>
    <w:rsid w:val="003874A6"/>
    <w:rsid w:val="00391DE9"/>
    <w:rsid w:val="00392CA9"/>
    <w:rsid w:val="003A07EC"/>
    <w:rsid w:val="003B695C"/>
    <w:rsid w:val="003C66F0"/>
    <w:rsid w:val="003D3BC4"/>
    <w:rsid w:val="003E257E"/>
    <w:rsid w:val="003E7072"/>
    <w:rsid w:val="00401BD7"/>
    <w:rsid w:val="00404D94"/>
    <w:rsid w:val="00405D8D"/>
    <w:rsid w:val="00412FCD"/>
    <w:rsid w:val="00415A75"/>
    <w:rsid w:val="00416EB0"/>
    <w:rsid w:val="00417C86"/>
    <w:rsid w:val="0042549D"/>
    <w:rsid w:val="0043028A"/>
    <w:rsid w:val="00430C24"/>
    <w:rsid w:val="004336FE"/>
    <w:rsid w:val="00434025"/>
    <w:rsid w:val="004647FC"/>
    <w:rsid w:val="00465C5E"/>
    <w:rsid w:val="0048393B"/>
    <w:rsid w:val="00484826"/>
    <w:rsid w:val="004921DC"/>
    <w:rsid w:val="004974E6"/>
    <w:rsid w:val="004A2210"/>
    <w:rsid w:val="004A3572"/>
    <w:rsid w:val="004A3AA0"/>
    <w:rsid w:val="004B7DDE"/>
    <w:rsid w:val="004D305F"/>
    <w:rsid w:val="004E5663"/>
    <w:rsid w:val="004F1250"/>
    <w:rsid w:val="004F601A"/>
    <w:rsid w:val="0050017A"/>
    <w:rsid w:val="00501472"/>
    <w:rsid w:val="00507B9D"/>
    <w:rsid w:val="005113C6"/>
    <w:rsid w:val="00515CBF"/>
    <w:rsid w:val="005216CF"/>
    <w:rsid w:val="005227D0"/>
    <w:rsid w:val="00527F82"/>
    <w:rsid w:val="00562DC7"/>
    <w:rsid w:val="00587985"/>
    <w:rsid w:val="0059246A"/>
    <w:rsid w:val="005924D1"/>
    <w:rsid w:val="00593E42"/>
    <w:rsid w:val="005A44E7"/>
    <w:rsid w:val="005B2DC5"/>
    <w:rsid w:val="005C0A0D"/>
    <w:rsid w:val="005D0C71"/>
    <w:rsid w:val="005E1D05"/>
    <w:rsid w:val="005E359D"/>
    <w:rsid w:val="005E60EE"/>
    <w:rsid w:val="005E6EEE"/>
    <w:rsid w:val="005F79CC"/>
    <w:rsid w:val="00611650"/>
    <w:rsid w:val="00621D74"/>
    <w:rsid w:val="00626EA0"/>
    <w:rsid w:val="00640A29"/>
    <w:rsid w:val="0065048D"/>
    <w:rsid w:val="00660CB7"/>
    <w:rsid w:val="00662CBC"/>
    <w:rsid w:val="00666BAF"/>
    <w:rsid w:val="006735CF"/>
    <w:rsid w:val="006909A0"/>
    <w:rsid w:val="00695DAB"/>
    <w:rsid w:val="00696027"/>
    <w:rsid w:val="006A35DE"/>
    <w:rsid w:val="006B42C3"/>
    <w:rsid w:val="006C147C"/>
    <w:rsid w:val="006D6C25"/>
    <w:rsid w:val="006E6886"/>
    <w:rsid w:val="006E71DC"/>
    <w:rsid w:val="006F128F"/>
    <w:rsid w:val="006F1861"/>
    <w:rsid w:val="00701704"/>
    <w:rsid w:val="00705642"/>
    <w:rsid w:val="00720180"/>
    <w:rsid w:val="0072212D"/>
    <w:rsid w:val="007334EE"/>
    <w:rsid w:val="00733642"/>
    <w:rsid w:val="00734EC9"/>
    <w:rsid w:val="00735399"/>
    <w:rsid w:val="007363EC"/>
    <w:rsid w:val="00750BC9"/>
    <w:rsid w:val="00751A2D"/>
    <w:rsid w:val="00751A91"/>
    <w:rsid w:val="00757BFD"/>
    <w:rsid w:val="00763F55"/>
    <w:rsid w:val="007725F7"/>
    <w:rsid w:val="00784FF9"/>
    <w:rsid w:val="007A479F"/>
    <w:rsid w:val="007B17C6"/>
    <w:rsid w:val="007C6526"/>
    <w:rsid w:val="007E03E3"/>
    <w:rsid w:val="007F3044"/>
    <w:rsid w:val="00802D84"/>
    <w:rsid w:val="00803EC2"/>
    <w:rsid w:val="00810EFC"/>
    <w:rsid w:val="00811735"/>
    <w:rsid w:val="008231F7"/>
    <w:rsid w:val="008304D7"/>
    <w:rsid w:val="00834014"/>
    <w:rsid w:val="00864B3A"/>
    <w:rsid w:val="00867D65"/>
    <w:rsid w:val="008708D1"/>
    <w:rsid w:val="008734C1"/>
    <w:rsid w:val="00881AE8"/>
    <w:rsid w:val="00894E82"/>
    <w:rsid w:val="008B1E3A"/>
    <w:rsid w:val="008D4941"/>
    <w:rsid w:val="008E305A"/>
    <w:rsid w:val="00900B60"/>
    <w:rsid w:val="009015A0"/>
    <w:rsid w:val="00907452"/>
    <w:rsid w:val="009232FB"/>
    <w:rsid w:val="00923B65"/>
    <w:rsid w:val="009243E1"/>
    <w:rsid w:val="009336D6"/>
    <w:rsid w:val="00942E51"/>
    <w:rsid w:val="00943C34"/>
    <w:rsid w:val="009467A0"/>
    <w:rsid w:val="00946D5A"/>
    <w:rsid w:val="00967511"/>
    <w:rsid w:val="009762AF"/>
    <w:rsid w:val="00980E1B"/>
    <w:rsid w:val="009841B5"/>
    <w:rsid w:val="00991A30"/>
    <w:rsid w:val="009C2125"/>
    <w:rsid w:val="009C4F7D"/>
    <w:rsid w:val="009E0056"/>
    <w:rsid w:val="009E36A6"/>
    <w:rsid w:val="009E5EB2"/>
    <w:rsid w:val="009F2395"/>
    <w:rsid w:val="00A04014"/>
    <w:rsid w:val="00A20163"/>
    <w:rsid w:val="00A21A08"/>
    <w:rsid w:val="00A3146C"/>
    <w:rsid w:val="00A440AB"/>
    <w:rsid w:val="00A65ABD"/>
    <w:rsid w:val="00A67E18"/>
    <w:rsid w:val="00A831F1"/>
    <w:rsid w:val="00A85AEE"/>
    <w:rsid w:val="00AA337D"/>
    <w:rsid w:val="00AB1B0A"/>
    <w:rsid w:val="00AB4A63"/>
    <w:rsid w:val="00AC6396"/>
    <w:rsid w:val="00AC7AD7"/>
    <w:rsid w:val="00AD20BE"/>
    <w:rsid w:val="00AE0F8C"/>
    <w:rsid w:val="00AE3358"/>
    <w:rsid w:val="00AF5147"/>
    <w:rsid w:val="00B03C80"/>
    <w:rsid w:val="00B33AE3"/>
    <w:rsid w:val="00B34D2A"/>
    <w:rsid w:val="00B37C15"/>
    <w:rsid w:val="00B634DE"/>
    <w:rsid w:val="00B650BC"/>
    <w:rsid w:val="00B6760F"/>
    <w:rsid w:val="00B76BF4"/>
    <w:rsid w:val="00B876A7"/>
    <w:rsid w:val="00B87BDB"/>
    <w:rsid w:val="00B90A6F"/>
    <w:rsid w:val="00BA4B9E"/>
    <w:rsid w:val="00BB09BB"/>
    <w:rsid w:val="00BC79B0"/>
    <w:rsid w:val="00BD5456"/>
    <w:rsid w:val="00BE2F77"/>
    <w:rsid w:val="00BF1DDB"/>
    <w:rsid w:val="00C00116"/>
    <w:rsid w:val="00C02427"/>
    <w:rsid w:val="00C374A5"/>
    <w:rsid w:val="00C37DCA"/>
    <w:rsid w:val="00C614FE"/>
    <w:rsid w:val="00C634D0"/>
    <w:rsid w:val="00C7314B"/>
    <w:rsid w:val="00C738FA"/>
    <w:rsid w:val="00C74087"/>
    <w:rsid w:val="00C77B90"/>
    <w:rsid w:val="00C83726"/>
    <w:rsid w:val="00C9240A"/>
    <w:rsid w:val="00CA3351"/>
    <w:rsid w:val="00CB3E76"/>
    <w:rsid w:val="00CC09AB"/>
    <w:rsid w:val="00CC2794"/>
    <w:rsid w:val="00CC544E"/>
    <w:rsid w:val="00CD2F26"/>
    <w:rsid w:val="00CD747D"/>
    <w:rsid w:val="00CE393B"/>
    <w:rsid w:val="00CF4933"/>
    <w:rsid w:val="00CF622A"/>
    <w:rsid w:val="00D006AA"/>
    <w:rsid w:val="00D04F39"/>
    <w:rsid w:val="00D10728"/>
    <w:rsid w:val="00D12D47"/>
    <w:rsid w:val="00D22B89"/>
    <w:rsid w:val="00D26A6A"/>
    <w:rsid w:val="00D3682C"/>
    <w:rsid w:val="00D432E7"/>
    <w:rsid w:val="00D53F01"/>
    <w:rsid w:val="00D75494"/>
    <w:rsid w:val="00D82C58"/>
    <w:rsid w:val="00D852D7"/>
    <w:rsid w:val="00D857EB"/>
    <w:rsid w:val="00D9444F"/>
    <w:rsid w:val="00DA2425"/>
    <w:rsid w:val="00DA425E"/>
    <w:rsid w:val="00DB6CDF"/>
    <w:rsid w:val="00DC2CF5"/>
    <w:rsid w:val="00DC7D4D"/>
    <w:rsid w:val="00E00288"/>
    <w:rsid w:val="00E11AF2"/>
    <w:rsid w:val="00E178AC"/>
    <w:rsid w:val="00E24B8E"/>
    <w:rsid w:val="00E255C0"/>
    <w:rsid w:val="00E35A76"/>
    <w:rsid w:val="00E41F74"/>
    <w:rsid w:val="00E459D1"/>
    <w:rsid w:val="00E459F3"/>
    <w:rsid w:val="00E474FB"/>
    <w:rsid w:val="00E60DDD"/>
    <w:rsid w:val="00E62FAA"/>
    <w:rsid w:val="00E746CA"/>
    <w:rsid w:val="00E77EA2"/>
    <w:rsid w:val="00E808C2"/>
    <w:rsid w:val="00E868EE"/>
    <w:rsid w:val="00E9191F"/>
    <w:rsid w:val="00E924EB"/>
    <w:rsid w:val="00E93A3E"/>
    <w:rsid w:val="00EA3FC3"/>
    <w:rsid w:val="00EB5970"/>
    <w:rsid w:val="00EB7D9E"/>
    <w:rsid w:val="00EC4823"/>
    <w:rsid w:val="00EC6845"/>
    <w:rsid w:val="00EE45FA"/>
    <w:rsid w:val="00F0171E"/>
    <w:rsid w:val="00F14B63"/>
    <w:rsid w:val="00F14E50"/>
    <w:rsid w:val="00F26D81"/>
    <w:rsid w:val="00F32D96"/>
    <w:rsid w:val="00F3643C"/>
    <w:rsid w:val="00F41F87"/>
    <w:rsid w:val="00F430F3"/>
    <w:rsid w:val="00F53B3F"/>
    <w:rsid w:val="00F62DCC"/>
    <w:rsid w:val="00F62E7C"/>
    <w:rsid w:val="00F642F7"/>
    <w:rsid w:val="00F73E75"/>
    <w:rsid w:val="00FA1250"/>
    <w:rsid w:val="00FA13A1"/>
    <w:rsid w:val="00FA7E1F"/>
    <w:rsid w:val="00FB55FE"/>
    <w:rsid w:val="00FB6A1C"/>
    <w:rsid w:val="00FC202F"/>
    <w:rsid w:val="00FD27DA"/>
    <w:rsid w:val="00FE1E34"/>
    <w:rsid w:val="00FF150C"/>
    <w:rsid w:val="00FF1FF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2060"/>
  <w15:chartTrackingRefBased/>
  <w15:docId w15:val="{C756291D-014E-46B9-A09E-84B4AFE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2E7"/>
  </w:style>
  <w:style w:type="paragraph" w:styleId="Footer">
    <w:name w:val="footer"/>
    <w:basedOn w:val="Normal"/>
    <w:link w:val="FooterChar"/>
    <w:uiPriority w:val="99"/>
    <w:unhideWhenUsed/>
    <w:rsid w:val="00D4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2E7"/>
  </w:style>
  <w:style w:type="paragraph" w:styleId="BalloonText">
    <w:name w:val="Balloon Text"/>
    <w:basedOn w:val="Normal"/>
    <w:link w:val="BalloonTextChar"/>
    <w:uiPriority w:val="99"/>
    <w:semiHidden/>
    <w:unhideWhenUsed/>
    <w:rsid w:val="00D4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3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C58"/>
    <w:pPr>
      <w:ind w:left="720"/>
      <w:contextualSpacing/>
      <w:jc w:val="left"/>
    </w:pPr>
    <w:rPr>
      <w:rFonts w:eastAsia="Times New Roman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n.botulja\Documents\Custom%20Office%20Templates\Memorandum%20w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DDEA-27C6-4943-A6C7-66303784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w2016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Alem Hamzic</cp:lastModifiedBy>
  <cp:revision>2</cp:revision>
  <cp:lastPrinted>2022-07-20T12:13:00Z</cp:lastPrinted>
  <dcterms:created xsi:type="dcterms:W3CDTF">2022-09-14T13:08:00Z</dcterms:created>
  <dcterms:modified xsi:type="dcterms:W3CDTF">2022-09-14T13:08:00Z</dcterms:modified>
</cp:coreProperties>
</file>