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BE72CE" w14:textId="34EDB4A0" w:rsidR="009C71ED" w:rsidRDefault="00F5550C" w:rsidP="00100EE2">
      <w:pPr>
        <w:tabs>
          <w:tab w:val="left" w:pos="1232"/>
        </w:tabs>
        <w:spacing w:line="276" w:lineRule="auto"/>
        <w:ind w:left="-567" w:right="-568"/>
        <w:contextualSpacing/>
        <w:jc w:val="center"/>
        <w:rPr>
          <w:rFonts w:ascii="Arial" w:eastAsia="Calibri" w:hAnsi="Arial" w:cs="Arial"/>
          <w:b/>
          <w:noProof w:val="0"/>
          <w:sz w:val="22"/>
          <w:szCs w:val="22"/>
        </w:rPr>
      </w:pPr>
      <w:r>
        <w:rPr>
          <w:rFonts w:ascii="Arial" w:eastAsia="Calibri" w:hAnsi="Arial" w:cs="Arial"/>
          <w:b/>
          <w:noProof w:val="0"/>
          <w:sz w:val="22"/>
          <w:szCs w:val="22"/>
        </w:rPr>
        <w:t>XV S</w:t>
      </w:r>
      <w:r w:rsidR="00B0746E">
        <w:rPr>
          <w:rFonts w:ascii="Arial" w:eastAsia="Calibri" w:hAnsi="Arial" w:cs="Arial"/>
          <w:b/>
          <w:noProof w:val="0"/>
          <w:sz w:val="22"/>
          <w:szCs w:val="22"/>
        </w:rPr>
        <w:t>tručno savjetovanj</w:t>
      </w:r>
      <w:r>
        <w:rPr>
          <w:rFonts w:ascii="Arial" w:eastAsia="Calibri" w:hAnsi="Arial" w:cs="Arial"/>
          <w:b/>
          <w:noProof w:val="0"/>
          <w:sz w:val="22"/>
          <w:szCs w:val="22"/>
        </w:rPr>
        <w:t>e</w:t>
      </w:r>
      <w:r w:rsidR="00B0746E">
        <w:rPr>
          <w:rFonts w:ascii="Arial" w:eastAsia="Calibri" w:hAnsi="Arial" w:cs="Arial"/>
          <w:b/>
          <w:noProof w:val="0"/>
          <w:sz w:val="22"/>
          <w:szCs w:val="22"/>
        </w:rPr>
        <w:t xml:space="preserve"> tužilaca u BiH, </w:t>
      </w:r>
      <w:r w:rsidR="000D5F68">
        <w:rPr>
          <w:rFonts w:ascii="Arial" w:eastAsia="Calibri" w:hAnsi="Arial" w:cs="Arial"/>
          <w:b/>
          <w:noProof w:val="0"/>
          <w:sz w:val="22"/>
          <w:szCs w:val="22"/>
        </w:rPr>
        <w:t>oktobar</w:t>
      </w:r>
      <w:r w:rsidR="00B0746E">
        <w:rPr>
          <w:rFonts w:ascii="Arial" w:eastAsia="Calibri" w:hAnsi="Arial" w:cs="Arial"/>
          <w:b/>
          <w:noProof w:val="0"/>
          <w:sz w:val="22"/>
          <w:szCs w:val="22"/>
        </w:rPr>
        <w:t xml:space="preserve"> </w:t>
      </w:r>
      <w:r w:rsidR="008B3955">
        <w:rPr>
          <w:rFonts w:ascii="Arial" w:eastAsia="Calibri" w:hAnsi="Arial" w:cs="Arial"/>
          <w:b/>
          <w:noProof w:val="0"/>
          <w:sz w:val="22"/>
          <w:szCs w:val="22"/>
        </w:rPr>
        <w:t>202</w:t>
      </w:r>
      <w:r w:rsidR="000D5F68">
        <w:rPr>
          <w:rFonts w:ascii="Arial" w:eastAsia="Calibri" w:hAnsi="Arial" w:cs="Arial"/>
          <w:b/>
          <w:noProof w:val="0"/>
          <w:sz w:val="22"/>
          <w:szCs w:val="22"/>
        </w:rPr>
        <w:t>2</w:t>
      </w:r>
      <w:r w:rsidR="008B3955">
        <w:rPr>
          <w:rFonts w:ascii="Arial" w:eastAsia="Calibri" w:hAnsi="Arial" w:cs="Arial"/>
          <w:b/>
          <w:noProof w:val="0"/>
          <w:sz w:val="22"/>
          <w:szCs w:val="22"/>
        </w:rPr>
        <w:t xml:space="preserve">. godine </w:t>
      </w:r>
    </w:p>
    <w:p w14:paraId="288075C0" w14:textId="77777777" w:rsidR="009C71ED" w:rsidRDefault="009C71ED" w:rsidP="00100EE2">
      <w:pPr>
        <w:tabs>
          <w:tab w:val="left" w:pos="1232"/>
        </w:tabs>
        <w:spacing w:line="276" w:lineRule="auto"/>
        <w:ind w:left="-567" w:right="-568"/>
        <w:contextualSpacing/>
        <w:jc w:val="center"/>
        <w:rPr>
          <w:rFonts w:ascii="Arial" w:eastAsia="Calibri" w:hAnsi="Arial" w:cs="Arial"/>
          <w:b/>
          <w:noProof w:val="0"/>
          <w:sz w:val="22"/>
          <w:szCs w:val="22"/>
        </w:rPr>
      </w:pPr>
    </w:p>
    <w:p w14:paraId="1E6890E3" w14:textId="5EE14660" w:rsidR="00414945" w:rsidRDefault="00B0746E" w:rsidP="00100EE2">
      <w:pPr>
        <w:tabs>
          <w:tab w:val="left" w:pos="1232"/>
        </w:tabs>
        <w:spacing w:line="276" w:lineRule="auto"/>
        <w:ind w:left="-567" w:right="-568"/>
        <w:contextualSpacing/>
        <w:jc w:val="center"/>
        <w:rPr>
          <w:rFonts w:ascii="Arial" w:eastAsia="Calibri" w:hAnsi="Arial" w:cs="Arial"/>
          <w:b/>
          <w:noProof w:val="0"/>
          <w:sz w:val="22"/>
          <w:szCs w:val="22"/>
        </w:rPr>
      </w:pPr>
      <w:r>
        <w:rPr>
          <w:rFonts w:ascii="Arial" w:eastAsia="Calibri" w:hAnsi="Arial" w:cs="Arial"/>
          <w:b/>
          <w:noProof w:val="0"/>
          <w:sz w:val="22"/>
          <w:szCs w:val="22"/>
        </w:rPr>
        <w:t>Zaključci usvojeni na Panelu II</w:t>
      </w:r>
      <w:r>
        <w:rPr>
          <w:noProof w:val="0"/>
        </w:rPr>
        <w:t xml:space="preserve"> </w:t>
      </w:r>
      <w:r w:rsidR="00F61379">
        <w:rPr>
          <w:noProof w:val="0"/>
        </w:rPr>
        <w:t>–</w:t>
      </w:r>
      <w:r>
        <w:rPr>
          <w:noProof w:val="0"/>
        </w:rPr>
        <w:t xml:space="preserve"> </w:t>
      </w:r>
      <w:r w:rsidRPr="00B0746E">
        <w:rPr>
          <w:rFonts w:ascii="Arial" w:eastAsia="Calibri" w:hAnsi="Arial" w:cs="Arial"/>
          <w:b/>
          <w:noProof w:val="0"/>
          <w:sz w:val="22"/>
          <w:szCs w:val="22"/>
        </w:rPr>
        <w:t>Procesuiranje predmeta ratnih zločina u BiH</w:t>
      </w:r>
    </w:p>
    <w:p w14:paraId="5B08A649" w14:textId="77777777" w:rsidR="009C71ED" w:rsidRDefault="009C71ED" w:rsidP="009C71ED">
      <w:pPr>
        <w:tabs>
          <w:tab w:val="left" w:pos="1232"/>
        </w:tabs>
        <w:spacing w:line="276" w:lineRule="auto"/>
        <w:ind w:left="-567" w:right="-568"/>
        <w:contextualSpacing/>
        <w:jc w:val="both"/>
        <w:rPr>
          <w:rFonts w:ascii="Arial" w:eastAsia="Calibri" w:hAnsi="Arial" w:cs="Arial"/>
          <w:b/>
          <w:noProof w:val="0"/>
          <w:sz w:val="22"/>
          <w:szCs w:val="22"/>
        </w:rPr>
      </w:pPr>
    </w:p>
    <w:p w14:paraId="7DAF3E36" w14:textId="77777777" w:rsidR="00971E7F" w:rsidRDefault="00971E7F" w:rsidP="009C71ED">
      <w:pPr>
        <w:tabs>
          <w:tab w:val="left" w:pos="1232"/>
        </w:tabs>
        <w:spacing w:line="276" w:lineRule="auto"/>
        <w:ind w:left="-567" w:right="-568"/>
        <w:contextualSpacing/>
        <w:jc w:val="both"/>
        <w:rPr>
          <w:rFonts w:ascii="Arial" w:eastAsia="Calibri" w:hAnsi="Arial" w:cs="Arial"/>
          <w:noProof w:val="0"/>
          <w:sz w:val="22"/>
          <w:szCs w:val="22"/>
        </w:rPr>
      </w:pPr>
    </w:p>
    <w:p w14:paraId="12DD5B64" w14:textId="2846E07B" w:rsidR="00692511" w:rsidRDefault="00DB3C52" w:rsidP="00B16D65">
      <w:pPr>
        <w:numPr>
          <w:ilvl w:val="0"/>
          <w:numId w:val="46"/>
        </w:numPr>
        <w:spacing w:after="160" w:line="259" w:lineRule="auto"/>
        <w:contextualSpacing/>
        <w:jc w:val="both"/>
        <w:rPr>
          <w:rFonts w:ascii="Arial" w:hAnsi="Arial" w:cs="Arial"/>
          <w:noProof w:val="0"/>
          <w:sz w:val="22"/>
          <w:szCs w:val="22"/>
        </w:rPr>
      </w:pPr>
      <w:r>
        <w:rPr>
          <w:rFonts w:ascii="Arial" w:hAnsi="Arial" w:cs="Arial"/>
          <w:noProof w:val="0"/>
          <w:sz w:val="22"/>
          <w:szCs w:val="22"/>
        </w:rPr>
        <w:t xml:space="preserve">Još jednom se iskazuje </w:t>
      </w:r>
      <w:r w:rsidR="008935B0" w:rsidRPr="00835560">
        <w:rPr>
          <w:rFonts w:ascii="Arial" w:hAnsi="Arial" w:cs="Arial"/>
          <w:noProof w:val="0"/>
          <w:sz w:val="22"/>
          <w:szCs w:val="22"/>
        </w:rPr>
        <w:t xml:space="preserve">zahvalnost Evropskoj uniji na </w:t>
      </w:r>
      <w:r w:rsidR="000D5F68" w:rsidRPr="00835560">
        <w:rPr>
          <w:rFonts w:ascii="Arial" w:hAnsi="Arial" w:cs="Arial"/>
          <w:noProof w:val="0"/>
          <w:sz w:val="22"/>
          <w:szCs w:val="22"/>
        </w:rPr>
        <w:t xml:space="preserve">sveobuhvatnoj </w:t>
      </w:r>
      <w:r w:rsidR="008935B0" w:rsidRPr="00835560">
        <w:rPr>
          <w:rFonts w:ascii="Arial" w:hAnsi="Arial" w:cs="Arial"/>
          <w:noProof w:val="0"/>
          <w:sz w:val="22"/>
          <w:szCs w:val="22"/>
        </w:rPr>
        <w:t>podršci pravosuđu Bosne i Hercegovine</w:t>
      </w:r>
      <w:r w:rsidR="003C7FC0">
        <w:rPr>
          <w:rFonts w:ascii="Arial" w:hAnsi="Arial" w:cs="Arial"/>
          <w:noProof w:val="0"/>
          <w:sz w:val="22"/>
          <w:szCs w:val="22"/>
        </w:rPr>
        <w:t xml:space="preserve"> kroz </w:t>
      </w:r>
      <w:proofErr w:type="spellStart"/>
      <w:r w:rsidR="003C7FC0">
        <w:rPr>
          <w:rFonts w:ascii="Arial" w:hAnsi="Arial" w:cs="Arial"/>
          <w:noProof w:val="0"/>
          <w:sz w:val="22"/>
          <w:szCs w:val="22"/>
        </w:rPr>
        <w:t>projekat</w:t>
      </w:r>
      <w:proofErr w:type="spellEnd"/>
      <w:r w:rsidR="00A609E3">
        <w:rPr>
          <w:rFonts w:ascii="Arial" w:hAnsi="Arial" w:cs="Arial"/>
          <w:noProof w:val="0"/>
          <w:sz w:val="22"/>
          <w:szCs w:val="22"/>
        </w:rPr>
        <w:t xml:space="preserve"> „Unapređenje rada na predmetima ratnih zločina u BiH“ – IPA 2019</w:t>
      </w:r>
      <w:r w:rsidR="008935B0" w:rsidRPr="00835560">
        <w:rPr>
          <w:rFonts w:ascii="Arial" w:hAnsi="Arial" w:cs="Arial"/>
          <w:noProof w:val="0"/>
          <w:sz w:val="22"/>
          <w:szCs w:val="22"/>
        </w:rPr>
        <w:t xml:space="preserve"> </w:t>
      </w:r>
      <w:r w:rsidR="000D5F68" w:rsidRPr="00835560">
        <w:rPr>
          <w:rFonts w:ascii="Arial" w:hAnsi="Arial" w:cs="Arial"/>
          <w:noProof w:val="0"/>
          <w:sz w:val="22"/>
          <w:szCs w:val="22"/>
        </w:rPr>
        <w:t>namijenjenoj unapređenju efikasnosti procesuiranja predmeta ratnih zločina</w:t>
      </w:r>
      <w:r w:rsidR="007A79D2" w:rsidRPr="00835560">
        <w:rPr>
          <w:rFonts w:ascii="Arial" w:hAnsi="Arial" w:cs="Arial"/>
          <w:noProof w:val="0"/>
          <w:sz w:val="22"/>
          <w:szCs w:val="22"/>
        </w:rPr>
        <w:t xml:space="preserve"> kroz prizmu obligato</w:t>
      </w:r>
      <w:r w:rsidR="00006F32">
        <w:rPr>
          <w:rFonts w:ascii="Arial" w:hAnsi="Arial" w:cs="Arial"/>
          <w:noProof w:val="0"/>
          <w:sz w:val="22"/>
          <w:szCs w:val="22"/>
        </w:rPr>
        <w:t>rnih zahtjeva</w:t>
      </w:r>
      <w:r w:rsidR="007A79D2" w:rsidRPr="00835560">
        <w:rPr>
          <w:rFonts w:ascii="Arial" w:hAnsi="Arial" w:cs="Arial"/>
          <w:noProof w:val="0"/>
          <w:sz w:val="22"/>
          <w:szCs w:val="22"/>
        </w:rPr>
        <w:t xml:space="preserve"> R</w:t>
      </w:r>
      <w:r w:rsidR="005D0636" w:rsidRPr="00835560">
        <w:rPr>
          <w:rFonts w:ascii="Arial" w:hAnsi="Arial" w:cs="Arial"/>
          <w:noProof w:val="0"/>
          <w:sz w:val="22"/>
          <w:szCs w:val="22"/>
        </w:rPr>
        <w:t>e</w:t>
      </w:r>
      <w:r w:rsidR="007A79D2" w:rsidRPr="00835560">
        <w:rPr>
          <w:rFonts w:ascii="Arial" w:hAnsi="Arial" w:cs="Arial"/>
          <w:noProof w:val="0"/>
          <w:sz w:val="22"/>
          <w:szCs w:val="22"/>
        </w:rPr>
        <w:t>vidirane</w:t>
      </w:r>
      <w:r w:rsidR="005D0636" w:rsidRPr="00835560">
        <w:rPr>
          <w:rFonts w:ascii="Arial" w:hAnsi="Arial" w:cs="Arial"/>
          <w:noProof w:val="0"/>
          <w:sz w:val="22"/>
          <w:szCs w:val="22"/>
        </w:rPr>
        <w:t xml:space="preserve"> državne strategije za rad na predmetima ratnih zločina. </w:t>
      </w:r>
      <w:r w:rsidR="003E39BC" w:rsidRPr="00835560">
        <w:rPr>
          <w:rFonts w:ascii="Arial" w:hAnsi="Arial" w:cs="Arial"/>
          <w:noProof w:val="0"/>
          <w:sz w:val="22"/>
          <w:szCs w:val="22"/>
        </w:rPr>
        <w:t>Paralelno sa</w:t>
      </w:r>
      <w:r w:rsidR="005D0636" w:rsidRPr="00835560">
        <w:rPr>
          <w:rFonts w:ascii="Arial" w:hAnsi="Arial" w:cs="Arial"/>
          <w:noProof w:val="0"/>
          <w:sz w:val="22"/>
          <w:szCs w:val="22"/>
        </w:rPr>
        <w:t xml:space="preserve"> očekivan</w:t>
      </w:r>
      <w:r w:rsidR="003E39BC" w:rsidRPr="00835560">
        <w:rPr>
          <w:rFonts w:ascii="Arial" w:hAnsi="Arial" w:cs="Arial"/>
          <w:noProof w:val="0"/>
          <w:sz w:val="22"/>
          <w:szCs w:val="22"/>
        </w:rPr>
        <w:t>im</w:t>
      </w:r>
      <w:r w:rsidR="005D0636" w:rsidRPr="00835560">
        <w:rPr>
          <w:rFonts w:ascii="Arial" w:hAnsi="Arial" w:cs="Arial"/>
          <w:noProof w:val="0"/>
          <w:sz w:val="22"/>
          <w:szCs w:val="22"/>
        </w:rPr>
        <w:t xml:space="preserve"> smanjenj</w:t>
      </w:r>
      <w:r w:rsidR="003E39BC" w:rsidRPr="00835560">
        <w:rPr>
          <w:rFonts w:ascii="Arial" w:hAnsi="Arial" w:cs="Arial"/>
          <w:noProof w:val="0"/>
          <w:sz w:val="22"/>
          <w:szCs w:val="22"/>
        </w:rPr>
        <w:t>em</w:t>
      </w:r>
      <w:r w:rsidR="005D0636" w:rsidRPr="00835560">
        <w:rPr>
          <w:rFonts w:ascii="Arial" w:hAnsi="Arial" w:cs="Arial"/>
          <w:noProof w:val="0"/>
          <w:sz w:val="22"/>
          <w:szCs w:val="22"/>
        </w:rPr>
        <w:t xml:space="preserve"> </w:t>
      </w:r>
      <w:r w:rsidR="001C1E62" w:rsidRPr="00835560">
        <w:rPr>
          <w:rFonts w:ascii="Arial" w:hAnsi="Arial" w:cs="Arial"/>
          <w:noProof w:val="0"/>
          <w:sz w:val="22"/>
          <w:szCs w:val="22"/>
        </w:rPr>
        <w:t xml:space="preserve">IPA </w:t>
      </w:r>
      <w:r w:rsidR="005D0636" w:rsidRPr="00835560">
        <w:rPr>
          <w:rFonts w:ascii="Arial" w:hAnsi="Arial" w:cs="Arial"/>
          <w:noProof w:val="0"/>
          <w:sz w:val="22"/>
          <w:szCs w:val="22"/>
        </w:rPr>
        <w:t>kapaciteta u sudovima i tužilaštvima</w:t>
      </w:r>
      <w:r w:rsidR="00194325" w:rsidRPr="00835560">
        <w:rPr>
          <w:rFonts w:ascii="Arial" w:hAnsi="Arial" w:cs="Arial"/>
          <w:noProof w:val="0"/>
          <w:sz w:val="22"/>
          <w:szCs w:val="22"/>
        </w:rPr>
        <w:t xml:space="preserve"> </w:t>
      </w:r>
      <w:proofErr w:type="spellStart"/>
      <w:r w:rsidR="00194325" w:rsidRPr="00835560">
        <w:rPr>
          <w:rFonts w:ascii="Arial" w:hAnsi="Arial" w:cs="Arial"/>
          <w:noProof w:val="0"/>
          <w:sz w:val="22"/>
          <w:szCs w:val="22"/>
        </w:rPr>
        <w:t>naglašava</w:t>
      </w:r>
      <w:proofErr w:type="spellEnd"/>
      <w:r w:rsidR="00194325" w:rsidRPr="00835560">
        <w:rPr>
          <w:rFonts w:ascii="Arial" w:hAnsi="Arial" w:cs="Arial"/>
          <w:noProof w:val="0"/>
          <w:sz w:val="22"/>
          <w:szCs w:val="22"/>
        </w:rPr>
        <w:t xml:space="preserve"> se obaveza ubrzanja rada na predmetima ratnih zločina </w:t>
      </w:r>
      <w:r w:rsidR="001C1E62" w:rsidRPr="00835560">
        <w:rPr>
          <w:rFonts w:ascii="Arial" w:hAnsi="Arial" w:cs="Arial"/>
          <w:noProof w:val="0"/>
          <w:sz w:val="22"/>
          <w:szCs w:val="22"/>
        </w:rPr>
        <w:t xml:space="preserve">kako </w:t>
      </w:r>
      <w:r w:rsidR="006C15C0" w:rsidRPr="00835560">
        <w:rPr>
          <w:rFonts w:ascii="Arial" w:hAnsi="Arial" w:cs="Arial"/>
          <w:noProof w:val="0"/>
          <w:sz w:val="22"/>
          <w:szCs w:val="22"/>
        </w:rPr>
        <w:t xml:space="preserve">u tužilačkoj fazi, </w:t>
      </w:r>
      <w:r w:rsidR="001C1E62" w:rsidRPr="00835560">
        <w:rPr>
          <w:rFonts w:ascii="Arial" w:hAnsi="Arial" w:cs="Arial"/>
          <w:noProof w:val="0"/>
          <w:sz w:val="22"/>
          <w:szCs w:val="22"/>
        </w:rPr>
        <w:t xml:space="preserve"> tako i</w:t>
      </w:r>
      <w:r w:rsidR="006C15C0" w:rsidRPr="00835560">
        <w:rPr>
          <w:rFonts w:ascii="Arial" w:hAnsi="Arial" w:cs="Arial"/>
          <w:noProof w:val="0"/>
          <w:sz w:val="22"/>
          <w:szCs w:val="22"/>
        </w:rPr>
        <w:t xml:space="preserve"> u okvirima</w:t>
      </w:r>
      <w:r w:rsidR="001C1E62" w:rsidRPr="00835560">
        <w:rPr>
          <w:rFonts w:ascii="Arial" w:hAnsi="Arial" w:cs="Arial"/>
          <w:noProof w:val="0"/>
          <w:sz w:val="22"/>
          <w:szCs w:val="22"/>
        </w:rPr>
        <w:t xml:space="preserve"> sudskog postupka</w:t>
      </w:r>
      <w:r w:rsidR="008935B0" w:rsidRPr="00835560">
        <w:rPr>
          <w:rFonts w:ascii="Arial" w:hAnsi="Arial" w:cs="Arial"/>
          <w:noProof w:val="0"/>
          <w:sz w:val="22"/>
          <w:szCs w:val="22"/>
        </w:rPr>
        <w:t>,</w:t>
      </w:r>
      <w:r w:rsidR="006C15C0" w:rsidRPr="00835560">
        <w:rPr>
          <w:rFonts w:ascii="Arial" w:hAnsi="Arial" w:cs="Arial"/>
          <w:noProof w:val="0"/>
          <w:sz w:val="22"/>
          <w:szCs w:val="22"/>
        </w:rPr>
        <w:t xml:space="preserve"> uz obavezno zadovoljenje standarda kvalitete</w:t>
      </w:r>
      <w:r w:rsidR="003E39BC" w:rsidRPr="00835560">
        <w:rPr>
          <w:rFonts w:ascii="Arial" w:hAnsi="Arial" w:cs="Arial"/>
          <w:noProof w:val="0"/>
          <w:sz w:val="22"/>
          <w:szCs w:val="22"/>
        </w:rPr>
        <w:t xml:space="preserve"> rada</w:t>
      </w:r>
      <w:r w:rsidR="00FA5349" w:rsidRPr="00835560">
        <w:rPr>
          <w:rFonts w:ascii="Arial" w:hAnsi="Arial" w:cs="Arial"/>
          <w:noProof w:val="0"/>
          <w:sz w:val="22"/>
          <w:szCs w:val="22"/>
        </w:rPr>
        <w:t>, te</w:t>
      </w:r>
      <w:r w:rsidR="003E39BC" w:rsidRPr="00835560">
        <w:rPr>
          <w:rFonts w:ascii="Arial" w:hAnsi="Arial" w:cs="Arial"/>
          <w:noProof w:val="0"/>
          <w:sz w:val="22"/>
          <w:szCs w:val="22"/>
        </w:rPr>
        <w:t xml:space="preserve"> pravilnog i pravičnog rješavanja</w:t>
      </w:r>
      <w:r w:rsidR="00FA5349" w:rsidRPr="00835560">
        <w:rPr>
          <w:rFonts w:ascii="Arial" w:hAnsi="Arial" w:cs="Arial"/>
          <w:noProof w:val="0"/>
          <w:sz w:val="22"/>
          <w:szCs w:val="22"/>
        </w:rPr>
        <w:t xml:space="preserve"> </w:t>
      </w:r>
      <w:r w:rsidR="003E39BC" w:rsidRPr="00835560">
        <w:rPr>
          <w:rFonts w:ascii="Arial" w:hAnsi="Arial" w:cs="Arial"/>
          <w:noProof w:val="0"/>
          <w:sz w:val="22"/>
          <w:szCs w:val="22"/>
        </w:rPr>
        <w:t>krivične stvari</w:t>
      </w:r>
      <w:r w:rsidR="006C15C0" w:rsidRPr="00835560">
        <w:rPr>
          <w:rFonts w:ascii="Arial" w:hAnsi="Arial" w:cs="Arial"/>
          <w:noProof w:val="0"/>
          <w:sz w:val="22"/>
          <w:szCs w:val="22"/>
        </w:rPr>
        <w:t>.</w:t>
      </w:r>
      <w:r w:rsidR="00FA5349" w:rsidRPr="00835560">
        <w:rPr>
          <w:rFonts w:ascii="Arial" w:hAnsi="Arial" w:cs="Arial"/>
          <w:noProof w:val="0"/>
          <w:sz w:val="22"/>
          <w:szCs w:val="22"/>
        </w:rPr>
        <w:t xml:space="preserve"> </w:t>
      </w:r>
    </w:p>
    <w:p w14:paraId="53AC809B" w14:textId="77777777" w:rsidR="00835560" w:rsidRPr="00835560" w:rsidRDefault="00835560" w:rsidP="00835560">
      <w:pPr>
        <w:spacing w:after="160" w:line="259" w:lineRule="auto"/>
        <w:ind w:left="720"/>
        <w:contextualSpacing/>
        <w:jc w:val="both"/>
        <w:rPr>
          <w:rFonts w:ascii="Arial" w:hAnsi="Arial" w:cs="Arial"/>
          <w:noProof w:val="0"/>
          <w:sz w:val="22"/>
          <w:szCs w:val="22"/>
        </w:rPr>
      </w:pPr>
    </w:p>
    <w:p w14:paraId="6091B667" w14:textId="04E8A950" w:rsidR="00835560" w:rsidRDefault="00692511" w:rsidP="00835560">
      <w:pPr>
        <w:numPr>
          <w:ilvl w:val="0"/>
          <w:numId w:val="46"/>
        </w:numPr>
        <w:spacing w:after="160" w:line="259" w:lineRule="auto"/>
        <w:contextualSpacing/>
        <w:jc w:val="both"/>
        <w:rPr>
          <w:rFonts w:ascii="Arial" w:hAnsi="Arial" w:cs="Arial"/>
          <w:noProof w:val="0"/>
          <w:sz w:val="22"/>
          <w:szCs w:val="22"/>
        </w:rPr>
      </w:pPr>
      <w:proofErr w:type="spellStart"/>
      <w:r>
        <w:rPr>
          <w:rFonts w:ascii="Arial" w:hAnsi="Arial" w:cs="Arial"/>
          <w:noProof w:val="0"/>
          <w:sz w:val="22"/>
          <w:szCs w:val="22"/>
        </w:rPr>
        <w:t>Konstatuje</w:t>
      </w:r>
      <w:proofErr w:type="spellEnd"/>
      <w:r>
        <w:rPr>
          <w:rFonts w:ascii="Arial" w:hAnsi="Arial" w:cs="Arial"/>
          <w:noProof w:val="0"/>
          <w:sz w:val="22"/>
          <w:szCs w:val="22"/>
        </w:rPr>
        <w:t xml:space="preserve"> se sveobuhvatnost normativnog okvira VSTV BiH i obaveza </w:t>
      </w:r>
      <w:r w:rsidR="00572C98">
        <w:rPr>
          <w:rFonts w:ascii="Arial" w:hAnsi="Arial" w:cs="Arial"/>
          <w:noProof w:val="0"/>
          <w:sz w:val="22"/>
          <w:szCs w:val="22"/>
        </w:rPr>
        <w:t>dosljedne primjene naloga, smjernica i preporuka</w:t>
      </w:r>
      <w:r w:rsidR="009C20F1">
        <w:rPr>
          <w:rFonts w:ascii="Arial" w:hAnsi="Arial" w:cs="Arial"/>
          <w:noProof w:val="0"/>
          <w:sz w:val="22"/>
          <w:szCs w:val="22"/>
        </w:rPr>
        <w:t xml:space="preserve">. </w:t>
      </w:r>
      <w:r w:rsidR="00835560" w:rsidRPr="00835560">
        <w:rPr>
          <w:rFonts w:ascii="Arial" w:hAnsi="Arial" w:cs="Arial"/>
          <w:noProof w:val="0"/>
          <w:sz w:val="22"/>
          <w:szCs w:val="22"/>
        </w:rPr>
        <w:t>Potonj</w:t>
      </w:r>
      <w:r w:rsidR="00835560">
        <w:rPr>
          <w:rFonts w:ascii="Arial" w:hAnsi="Arial" w:cs="Arial"/>
          <w:noProof w:val="0"/>
          <w:sz w:val="22"/>
          <w:szCs w:val="22"/>
        </w:rPr>
        <w:t>e</w:t>
      </w:r>
      <w:r w:rsidR="00835560" w:rsidRPr="00835560">
        <w:rPr>
          <w:rFonts w:ascii="Arial" w:hAnsi="Arial" w:cs="Arial"/>
          <w:noProof w:val="0"/>
          <w:sz w:val="22"/>
          <w:szCs w:val="22"/>
        </w:rPr>
        <w:t xml:space="preserve"> </w:t>
      </w:r>
      <w:r w:rsidR="00835560">
        <w:rPr>
          <w:rFonts w:ascii="Arial" w:hAnsi="Arial" w:cs="Arial"/>
          <w:noProof w:val="0"/>
          <w:sz w:val="22"/>
          <w:szCs w:val="22"/>
        </w:rPr>
        <w:t xml:space="preserve">prije svega </w:t>
      </w:r>
      <w:r w:rsidR="00835560" w:rsidRPr="00835560">
        <w:rPr>
          <w:rFonts w:ascii="Arial" w:hAnsi="Arial" w:cs="Arial"/>
          <w:noProof w:val="0"/>
          <w:sz w:val="22"/>
          <w:szCs w:val="22"/>
        </w:rPr>
        <w:t>iziskuj</w:t>
      </w:r>
      <w:r w:rsidR="00835560">
        <w:rPr>
          <w:rFonts w:ascii="Arial" w:hAnsi="Arial" w:cs="Arial"/>
          <w:noProof w:val="0"/>
          <w:sz w:val="22"/>
          <w:szCs w:val="22"/>
        </w:rPr>
        <w:t>e</w:t>
      </w:r>
      <w:r w:rsidR="00835560" w:rsidRPr="00835560">
        <w:rPr>
          <w:rFonts w:ascii="Arial" w:hAnsi="Arial" w:cs="Arial"/>
          <w:noProof w:val="0"/>
          <w:sz w:val="22"/>
          <w:szCs w:val="22"/>
        </w:rPr>
        <w:t xml:space="preserve"> unapređenje nadzora od strane rukovodilaca odsjeka/odjela, te glavnih tužilaca. U tom smislu primjeran normativni model predstavlja </w:t>
      </w:r>
      <w:proofErr w:type="spellStart"/>
      <w:r w:rsidR="00835560" w:rsidRPr="00835560">
        <w:rPr>
          <w:rFonts w:ascii="Arial" w:hAnsi="Arial" w:cs="Arial"/>
          <w:noProof w:val="0"/>
          <w:sz w:val="22"/>
          <w:szCs w:val="22"/>
        </w:rPr>
        <w:t>Opšte</w:t>
      </w:r>
      <w:proofErr w:type="spellEnd"/>
      <w:r w:rsidR="00835560" w:rsidRPr="00835560">
        <w:rPr>
          <w:rFonts w:ascii="Arial" w:hAnsi="Arial" w:cs="Arial"/>
          <w:noProof w:val="0"/>
          <w:sz w:val="22"/>
          <w:szCs w:val="22"/>
        </w:rPr>
        <w:t xml:space="preserve"> uputstvo Republičkog javnog tužilaštva Republike Srpske prema kojem sve naredbe o obustavi istrage/naredbe o </w:t>
      </w:r>
      <w:proofErr w:type="spellStart"/>
      <w:r w:rsidR="00835560" w:rsidRPr="00835560">
        <w:rPr>
          <w:rFonts w:ascii="Arial" w:hAnsi="Arial" w:cs="Arial"/>
          <w:noProof w:val="0"/>
          <w:sz w:val="22"/>
          <w:szCs w:val="22"/>
        </w:rPr>
        <w:t>nesprovođenju</w:t>
      </w:r>
      <w:proofErr w:type="spellEnd"/>
      <w:r w:rsidR="00835560" w:rsidRPr="00835560">
        <w:rPr>
          <w:rFonts w:ascii="Arial" w:hAnsi="Arial" w:cs="Arial"/>
          <w:noProof w:val="0"/>
          <w:sz w:val="22"/>
          <w:szCs w:val="22"/>
        </w:rPr>
        <w:t xml:space="preserve"> istrage prethodno moraju biti predmetom revizije i konačnog odobrenja republičkog tužioca koji vrši nadzor nad efikasnošću i kvalitetom rada. S tim u vezi se pozivaju sva tužilaštva da uspostave </w:t>
      </w:r>
      <w:r w:rsidR="0096403B">
        <w:rPr>
          <w:rFonts w:ascii="Arial" w:hAnsi="Arial" w:cs="Arial"/>
          <w:noProof w:val="0"/>
          <w:sz w:val="22"/>
          <w:szCs w:val="22"/>
        </w:rPr>
        <w:t xml:space="preserve">interni </w:t>
      </w:r>
      <w:r w:rsidR="00835560" w:rsidRPr="00835560">
        <w:rPr>
          <w:rFonts w:ascii="Arial" w:hAnsi="Arial" w:cs="Arial"/>
          <w:noProof w:val="0"/>
          <w:sz w:val="22"/>
          <w:szCs w:val="22"/>
        </w:rPr>
        <w:t>model koji će formalizirati i dodatno konkretizirati radnje vršenja nadzora</w:t>
      </w:r>
      <w:r w:rsidR="00727AD9">
        <w:rPr>
          <w:rFonts w:ascii="Arial" w:hAnsi="Arial" w:cs="Arial"/>
          <w:noProof w:val="0"/>
          <w:sz w:val="22"/>
          <w:szCs w:val="22"/>
        </w:rPr>
        <w:t xml:space="preserve"> nad radom tužilaca</w:t>
      </w:r>
      <w:r w:rsidR="00835560" w:rsidRPr="00835560">
        <w:rPr>
          <w:rFonts w:ascii="Arial" w:hAnsi="Arial" w:cs="Arial"/>
          <w:noProof w:val="0"/>
          <w:sz w:val="22"/>
          <w:szCs w:val="22"/>
        </w:rPr>
        <w:t xml:space="preserve">. </w:t>
      </w:r>
      <w:r w:rsidR="004F7B11">
        <w:rPr>
          <w:rFonts w:ascii="Arial" w:hAnsi="Arial" w:cs="Arial"/>
          <w:noProof w:val="0"/>
          <w:sz w:val="22"/>
          <w:szCs w:val="22"/>
        </w:rPr>
        <w:t xml:space="preserve">Nadalje, </w:t>
      </w:r>
      <w:r w:rsidR="00AF09FD">
        <w:rPr>
          <w:rFonts w:ascii="Arial" w:hAnsi="Arial" w:cs="Arial"/>
          <w:noProof w:val="0"/>
          <w:sz w:val="22"/>
          <w:szCs w:val="22"/>
        </w:rPr>
        <w:t xml:space="preserve">iako su generalni standardi zadovoljavajući, horizontalna saradnja </w:t>
      </w:r>
      <w:r w:rsidR="00E53CEB">
        <w:rPr>
          <w:rFonts w:ascii="Arial" w:hAnsi="Arial" w:cs="Arial"/>
          <w:noProof w:val="0"/>
          <w:sz w:val="22"/>
          <w:szCs w:val="22"/>
        </w:rPr>
        <w:t xml:space="preserve">i komunikacija </w:t>
      </w:r>
      <w:r w:rsidR="00AF09FD">
        <w:rPr>
          <w:rFonts w:ascii="Arial" w:hAnsi="Arial" w:cs="Arial"/>
          <w:noProof w:val="0"/>
          <w:sz w:val="22"/>
          <w:szCs w:val="22"/>
        </w:rPr>
        <w:t>sa lokalnim/regionalnim policijskim agencijama treba biti dodatno unapređena</w:t>
      </w:r>
      <w:r w:rsidR="00E53CEB">
        <w:rPr>
          <w:rFonts w:ascii="Arial" w:hAnsi="Arial" w:cs="Arial"/>
          <w:noProof w:val="0"/>
          <w:sz w:val="22"/>
          <w:szCs w:val="22"/>
        </w:rPr>
        <w:t xml:space="preserve"> kako na svakodnevnom nivou, tako i na nivou </w:t>
      </w:r>
      <w:proofErr w:type="spellStart"/>
      <w:r w:rsidR="00E53CEB">
        <w:rPr>
          <w:rFonts w:ascii="Arial" w:hAnsi="Arial" w:cs="Arial"/>
          <w:noProof w:val="0"/>
          <w:sz w:val="22"/>
          <w:szCs w:val="22"/>
        </w:rPr>
        <w:t>održavanja</w:t>
      </w:r>
      <w:proofErr w:type="spellEnd"/>
      <w:r w:rsidR="00E53CEB">
        <w:rPr>
          <w:rFonts w:ascii="Arial" w:hAnsi="Arial" w:cs="Arial"/>
          <w:noProof w:val="0"/>
          <w:sz w:val="22"/>
          <w:szCs w:val="22"/>
        </w:rPr>
        <w:t xml:space="preserve"> redovnih</w:t>
      </w:r>
      <w:r w:rsidR="005342F2">
        <w:rPr>
          <w:rFonts w:ascii="Arial" w:hAnsi="Arial" w:cs="Arial"/>
          <w:noProof w:val="0"/>
          <w:sz w:val="22"/>
          <w:szCs w:val="22"/>
        </w:rPr>
        <w:t xml:space="preserve"> mjesečnih </w:t>
      </w:r>
      <w:r w:rsidR="00E53CEB">
        <w:rPr>
          <w:rFonts w:ascii="Arial" w:hAnsi="Arial" w:cs="Arial"/>
          <w:noProof w:val="0"/>
          <w:sz w:val="22"/>
          <w:szCs w:val="22"/>
        </w:rPr>
        <w:t xml:space="preserve"> operativnih sastanaka. </w:t>
      </w:r>
      <w:proofErr w:type="spellStart"/>
      <w:r w:rsidR="00803D22">
        <w:rPr>
          <w:rFonts w:ascii="Arial" w:hAnsi="Arial" w:cs="Arial"/>
          <w:noProof w:val="0"/>
          <w:sz w:val="22"/>
          <w:szCs w:val="22"/>
        </w:rPr>
        <w:t>Sljedstveno</w:t>
      </w:r>
      <w:proofErr w:type="spellEnd"/>
      <w:r w:rsidR="00803D22">
        <w:rPr>
          <w:rFonts w:ascii="Arial" w:hAnsi="Arial" w:cs="Arial"/>
          <w:noProof w:val="0"/>
          <w:sz w:val="22"/>
          <w:szCs w:val="22"/>
        </w:rPr>
        <w:t xml:space="preserve"> se </w:t>
      </w:r>
      <w:proofErr w:type="spellStart"/>
      <w:r w:rsidR="008A39A4">
        <w:rPr>
          <w:rFonts w:ascii="Arial" w:hAnsi="Arial" w:cs="Arial"/>
          <w:noProof w:val="0"/>
          <w:sz w:val="22"/>
          <w:szCs w:val="22"/>
        </w:rPr>
        <w:t>podsjećaju</w:t>
      </w:r>
      <w:proofErr w:type="spellEnd"/>
      <w:r w:rsidR="008A39A4">
        <w:rPr>
          <w:rFonts w:ascii="Arial" w:hAnsi="Arial" w:cs="Arial"/>
          <w:noProof w:val="0"/>
          <w:sz w:val="22"/>
          <w:szCs w:val="22"/>
        </w:rPr>
        <w:t xml:space="preserve"> i </w:t>
      </w:r>
      <w:r w:rsidR="00803D22">
        <w:rPr>
          <w:rFonts w:ascii="Arial" w:hAnsi="Arial" w:cs="Arial"/>
          <w:noProof w:val="0"/>
          <w:sz w:val="22"/>
          <w:szCs w:val="22"/>
        </w:rPr>
        <w:t xml:space="preserve">pozivaju tužioci da primjenjuju zaključke usvojene na posljednjem strateškom forumu </w:t>
      </w:r>
      <w:r w:rsidR="00CF65DD">
        <w:rPr>
          <w:rFonts w:ascii="Arial" w:hAnsi="Arial" w:cs="Arial"/>
          <w:noProof w:val="0"/>
          <w:sz w:val="22"/>
          <w:szCs w:val="22"/>
        </w:rPr>
        <w:t>prema kojima će SIPA pružiti potrebnu podršku u radu entitetskih tužilaštava na predmetima (</w:t>
      </w:r>
      <w:r w:rsidR="00307A29">
        <w:rPr>
          <w:rFonts w:ascii="Arial" w:hAnsi="Arial" w:cs="Arial"/>
          <w:noProof w:val="0"/>
          <w:sz w:val="22"/>
          <w:szCs w:val="22"/>
        </w:rPr>
        <w:t>1</w:t>
      </w:r>
      <w:r w:rsidR="00CF65DD">
        <w:rPr>
          <w:rFonts w:ascii="Arial" w:hAnsi="Arial" w:cs="Arial"/>
          <w:noProof w:val="0"/>
          <w:sz w:val="22"/>
          <w:szCs w:val="22"/>
        </w:rPr>
        <w:t>) u kojima je ranij</w:t>
      </w:r>
      <w:r w:rsidR="00307A29">
        <w:rPr>
          <w:rFonts w:ascii="Arial" w:hAnsi="Arial" w:cs="Arial"/>
          <w:noProof w:val="0"/>
          <w:sz w:val="22"/>
          <w:szCs w:val="22"/>
        </w:rPr>
        <w:t>e</w:t>
      </w:r>
      <w:r w:rsidR="00CF65DD">
        <w:rPr>
          <w:rFonts w:ascii="Arial" w:hAnsi="Arial" w:cs="Arial"/>
          <w:noProof w:val="0"/>
          <w:sz w:val="22"/>
          <w:szCs w:val="22"/>
        </w:rPr>
        <w:t xml:space="preserve"> postupa</w:t>
      </w:r>
      <w:r w:rsidR="008A39A4">
        <w:rPr>
          <w:rFonts w:ascii="Arial" w:hAnsi="Arial" w:cs="Arial"/>
          <w:noProof w:val="0"/>
          <w:sz w:val="22"/>
          <w:szCs w:val="22"/>
        </w:rPr>
        <w:t>la</w:t>
      </w:r>
      <w:r w:rsidR="00476C10">
        <w:rPr>
          <w:rFonts w:ascii="Arial" w:hAnsi="Arial" w:cs="Arial"/>
          <w:noProof w:val="0"/>
          <w:sz w:val="22"/>
          <w:szCs w:val="22"/>
        </w:rPr>
        <w:t>, te (2) predmetima u kojima</w:t>
      </w:r>
      <w:r w:rsidR="00CF65DD">
        <w:rPr>
          <w:rFonts w:ascii="Arial" w:hAnsi="Arial" w:cs="Arial"/>
          <w:noProof w:val="0"/>
          <w:sz w:val="22"/>
          <w:szCs w:val="22"/>
        </w:rPr>
        <w:t xml:space="preserve"> prijavljeno/osumnjičeno lice </w:t>
      </w:r>
      <w:r w:rsidR="00076B27">
        <w:rPr>
          <w:rFonts w:ascii="Arial" w:hAnsi="Arial" w:cs="Arial"/>
          <w:noProof w:val="0"/>
          <w:sz w:val="22"/>
          <w:szCs w:val="22"/>
        </w:rPr>
        <w:t>uživa javni ugled ili obnaša funkciju</w:t>
      </w:r>
      <w:r w:rsidR="003165B8">
        <w:rPr>
          <w:rFonts w:ascii="Arial" w:hAnsi="Arial" w:cs="Arial"/>
          <w:noProof w:val="0"/>
          <w:sz w:val="22"/>
          <w:szCs w:val="22"/>
        </w:rPr>
        <w:t xml:space="preserve"> javnog ovlaštenja</w:t>
      </w:r>
      <w:r w:rsidR="00076B27">
        <w:rPr>
          <w:rFonts w:ascii="Arial" w:hAnsi="Arial" w:cs="Arial"/>
          <w:noProof w:val="0"/>
          <w:sz w:val="22"/>
          <w:szCs w:val="22"/>
        </w:rPr>
        <w:t xml:space="preserve"> na području mjesne </w:t>
      </w:r>
      <w:proofErr w:type="spellStart"/>
      <w:r w:rsidR="00076B27">
        <w:rPr>
          <w:rFonts w:ascii="Arial" w:hAnsi="Arial" w:cs="Arial"/>
          <w:noProof w:val="0"/>
          <w:sz w:val="22"/>
          <w:szCs w:val="22"/>
        </w:rPr>
        <w:t>nadležnosti</w:t>
      </w:r>
      <w:proofErr w:type="spellEnd"/>
      <w:r w:rsidR="00076B27">
        <w:rPr>
          <w:rFonts w:ascii="Arial" w:hAnsi="Arial" w:cs="Arial"/>
          <w:noProof w:val="0"/>
          <w:sz w:val="22"/>
          <w:szCs w:val="22"/>
        </w:rPr>
        <w:t xml:space="preserve">, odnosno u okvirima stvarne </w:t>
      </w:r>
      <w:proofErr w:type="spellStart"/>
      <w:r w:rsidR="00076B27">
        <w:rPr>
          <w:rFonts w:ascii="Arial" w:hAnsi="Arial" w:cs="Arial"/>
          <w:noProof w:val="0"/>
          <w:sz w:val="22"/>
          <w:szCs w:val="22"/>
        </w:rPr>
        <w:t>nadležnosti</w:t>
      </w:r>
      <w:proofErr w:type="spellEnd"/>
      <w:r w:rsidR="00076B27">
        <w:rPr>
          <w:rFonts w:ascii="Arial" w:hAnsi="Arial" w:cs="Arial"/>
          <w:noProof w:val="0"/>
          <w:sz w:val="22"/>
          <w:szCs w:val="22"/>
        </w:rPr>
        <w:t xml:space="preserve"> entitetskog tužilaštva. </w:t>
      </w:r>
      <w:r w:rsidR="0086044B">
        <w:rPr>
          <w:rFonts w:ascii="Arial" w:hAnsi="Arial" w:cs="Arial"/>
          <w:noProof w:val="0"/>
          <w:sz w:val="22"/>
          <w:szCs w:val="22"/>
        </w:rPr>
        <w:t xml:space="preserve">Također se ističe preporuka strateškom forumu da </w:t>
      </w:r>
      <w:r w:rsidR="008A39A4">
        <w:rPr>
          <w:rFonts w:ascii="Arial" w:hAnsi="Arial" w:cs="Arial"/>
          <w:noProof w:val="0"/>
          <w:sz w:val="22"/>
          <w:szCs w:val="22"/>
        </w:rPr>
        <w:t xml:space="preserve">na narednom sastanku </w:t>
      </w:r>
      <w:r w:rsidR="0086044B">
        <w:rPr>
          <w:rFonts w:ascii="Arial" w:hAnsi="Arial" w:cs="Arial"/>
          <w:noProof w:val="0"/>
          <w:sz w:val="22"/>
          <w:szCs w:val="22"/>
        </w:rPr>
        <w:t xml:space="preserve">razmotri </w:t>
      </w:r>
      <w:proofErr w:type="spellStart"/>
      <w:r w:rsidR="0086044B">
        <w:rPr>
          <w:rFonts w:ascii="Arial" w:hAnsi="Arial" w:cs="Arial"/>
          <w:noProof w:val="0"/>
          <w:sz w:val="22"/>
          <w:szCs w:val="22"/>
        </w:rPr>
        <w:t>mogućnost</w:t>
      </w:r>
      <w:proofErr w:type="spellEnd"/>
      <w:r w:rsidR="0086044B">
        <w:rPr>
          <w:rFonts w:ascii="Arial" w:hAnsi="Arial" w:cs="Arial"/>
          <w:noProof w:val="0"/>
          <w:sz w:val="22"/>
          <w:szCs w:val="22"/>
        </w:rPr>
        <w:t xml:space="preserve"> postupanja SIPA-e u KTNRZ predmetima entitetskih tužilaštava u</w:t>
      </w:r>
      <w:r w:rsidR="00687613">
        <w:rPr>
          <w:rFonts w:ascii="Arial" w:hAnsi="Arial" w:cs="Arial"/>
          <w:noProof w:val="0"/>
          <w:sz w:val="22"/>
          <w:szCs w:val="22"/>
        </w:rPr>
        <w:t xml:space="preserve"> slučajevima povezanosti sa KTRZ predmetima koji zadovoljavaju </w:t>
      </w:r>
      <w:r w:rsidR="00680FE9">
        <w:rPr>
          <w:rFonts w:ascii="Arial" w:hAnsi="Arial" w:cs="Arial"/>
          <w:noProof w:val="0"/>
          <w:sz w:val="22"/>
          <w:szCs w:val="22"/>
        </w:rPr>
        <w:t xml:space="preserve">prethodno </w:t>
      </w:r>
      <w:r w:rsidR="003447AD">
        <w:rPr>
          <w:rFonts w:ascii="Arial" w:hAnsi="Arial" w:cs="Arial"/>
          <w:noProof w:val="0"/>
          <w:sz w:val="22"/>
          <w:szCs w:val="22"/>
        </w:rPr>
        <w:t>derivirane</w:t>
      </w:r>
      <w:r w:rsidR="00680FE9">
        <w:rPr>
          <w:rFonts w:ascii="Arial" w:hAnsi="Arial" w:cs="Arial"/>
          <w:noProof w:val="0"/>
          <w:sz w:val="22"/>
          <w:szCs w:val="22"/>
        </w:rPr>
        <w:t xml:space="preserve"> </w:t>
      </w:r>
      <w:r w:rsidR="00687613">
        <w:rPr>
          <w:rFonts w:ascii="Arial" w:hAnsi="Arial" w:cs="Arial"/>
          <w:noProof w:val="0"/>
          <w:sz w:val="22"/>
          <w:szCs w:val="22"/>
        </w:rPr>
        <w:t>standarde</w:t>
      </w:r>
      <w:r w:rsidR="008432F7">
        <w:rPr>
          <w:rFonts w:ascii="Arial" w:hAnsi="Arial" w:cs="Arial"/>
          <w:noProof w:val="0"/>
          <w:sz w:val="22"/>
          <w:szCs w:val="22"/>
        </w:rPr>
        <w:t>.</w:t>
      </w:r>
      <w:r w:rsidR="00E955E8">
        <w:rPr>
          <w:rFonts w:ascii="Arial" w:hAnsi="Arial" w:cs="Arial"/>
          <w:noProof w:val="0"/>
          <w:sz w:val="22"/>
          <w:szCs w:val="22"/>
        </w:rPr>
        <w:t xml:space="preserve"> </w:t>
      </w:r>
      <w:r w:rsidR="00727AD9">
        <w:rPr>
          <w:rFonts w:ascii="Arial" w:hAnsi="Arial" w:cs="Arial"/>
          <w:noProof w:val="0"/>
          <w:sz w:val="22"/>
          <w:szCs w:val="22"/>
        </w:rPr>
        <w:t>Komplementarno</w:t>
      </w:r>
      <w:r w:rsidR="00680FE9">
        <w:rPr>
          <w:rFonts w:ascii="Arial" w:hAnsi="Arial" w:cs="Arial"/>
          <w:noProof w:val="0"/>
          <w:sz w:val="22"/>
          <w:szCs w:val="22"/>
        </w:rPr>
        <w:t xml:space="preserve"> je neophodno</w:t>
      </w:r>
      <w:r w:rsidR="004A5EBB">
        <w:rPr>
          <w:rFonts w:ascii="Arial" w:hAnsi="Arial" w:cs="Arial"/>
          <w:noProof w:val="0"/>
          <w:sz w:val="22"/>
          <w:szCs w:val="22"/>
        </w:rPr>
        <w:t xml:space="preserve"> detaljno obrazlož</w:t>
      </w:r>
      <w:r w:rsidR="003447AD">
        <w:rPr>
          <w:rFonts w:ascii="Arial" w:hAnsi="Arial" w:cs="Arial"/>
          <w:noProof w:val="0"/>
          <w:sz w:val="22"/>
          <w:szCs w:val="22"/>
        </w:rPr>
        <w:t>enje</w:t>
      </w:r>
      <w:r w:rsidR="00311EF9">
        <w:rPr>
          <w:rFonts w:ascii="Arial" w:hAnsi="Arial" w:cs="Arial"/>
          <w:noProof w:val="0"/>
          <w:sz w:val="22"/>
          <w:szCs w:val="22"/>
        </w:rPr>
        <w:t xml:space="preserve"> </w:t>
      </w:r>
      <w:r w:rsidR="003447AD">
        <w:rPr>
          <w:rFonts w:ascii="Arial" w:hAnsi="Arial" w:cs="Arial"/>
          <w:noProof w:val="0"/>
          <w:sz w:val="22"/>
          <w:szCs w:val="22"/>
        </w:rPr>
        <w:t xml:space="preserve">objektivnih </w:t>
      </w:r>
      <w:r w:rsidR="00311EF9">
        <w:rPr>
          <w:rFonts w:ascii="Arial" w:hAnsi="Arial" w:cs="Arial"/>
          <w:noProof w:val="0"/>
          <w:sz w:val="22"/>
          <w:szCs w:val="22"/>
        </w:rPr>
        <w:t>okolnosti</w:t>
      </w:r>
      <w:r w:rsidR="003447AD">
        <w:rPr>
          <w:rFonts w:ascii="Arial" w:hAnsi="Arial" w:cs="Arial"/>
          <w:noProof w:val="0"/>
          <w:sz w:val="22"/>
          <w:szCs w:val="22"/>
        </w:rPr>
        <w:t xml:space="preserve"> i utemeljenosti</w:t>
      </w:r>
      <w:r w:rsidR="004A5EBB">
        <w:rPr>
          <w:rFonts w:ascii="Arial" w:hAnsi="Arial" w:cs="Arial"/>
          <w:noProof w:val="0"/>
          <w:sz w:val="22"/>
          <w:szCs w:val="22"/>
        </w:rPr>
        <w:t xml:space="preserve"> zahtjev</w:t>
      </w:r>
      <w:r w:rsidR="00311EF9">
        <w:rPr>
          <w:rFonts w:ascii="Arial" w:hAnsi="Arial" w:cs="Arial"/>
          <w:noProof w:val="0"/>
          <w:sz w:val="22"/>
          <w:szCs w:val="22"/>
        </w:rPr>
        <w:t>a</w:t>
      </w:r>
      <w:r w:rsidR="004A5EBB">
        <w:rPr>
          <w:rFonts w:ascii="Arial" w:hAnsi="Arial" w:cs="Arial"/>
          <w:noProof w:val="0"/>
          <w:sz w:val="22"/>
          <w:szCs w:val="22"/>
        </w:rPr>
        <w:t xml:space="preserve"> </w:t>
      </w:r>
      <w:r w:rsidR="00311EF9">
        <w:rPr>
          <w:rFonts w:ascii="Arial" w:hAnsi="Arial" w:cs="Arial"/>
          <w:noProof w:val="0"/>
          <w:sz w:val="22"/>
          <w:szCs w:val="22"/>
        </w:rPr>
        <w:t>koji bi opravdao podršku SIPA-e u KTNRZ predmetima.</w:t>
      </w:r>
      <w:r w:rsidR="004A5EBB">
        <w:rPr>
          <w:rFonts w:ascii="Arial" w:hAnsi="Arial" w:cs="Arial"/>
          <w:noProof w:val="0"/>
          <w:sz w:val="22"/>
          <w:szCs w:val="22"/>
        </w:rPr>
        <w:t xml:space="preserve"> </w:t>
      </w:r>
      <w:r w:rsidR="008432F7">
        <w:rPr>
          <w:rFonts w:ascii="Arial" w:hAnsi="Arial" w:cs="Arial"/>
          <w:noProof w:val="0"/>
          <w:sz w:val="22"/>
          <w:szCs w:val="22"/>
        </w:rPr>
        <w:t>U konačnici, preporučuje se Strateškom forumu da posveti odgovarajuću pažnju pitanjima kapaciteta policijskih agencija za rad na predmetima ratnih zločina.</w:t>
      </w:r>
    </w:p>
    <w:p w14:paraId="5DF4BEF7" w14:textId="77777777" w:rsidR="001E3A4B" w:rsidRDefault="001E3A4B" w:rsidP="001E3A4B">
      <w:pPr>
        <w:spacing w:after="160" w:line="259" w:lineRule="auto"/>
        <w:ind w:left="720"/>
        <w:contextualSpacing/>
        <w:jc w:val="both"/>
        <w:rPr>
          <w:rFonts w:ascii="Arial" w:hAnsi="Arial" w:cs="Arial"/>
          <w:noProof w:val="0"/>
          <w:sz w:val="22"/>
          <w:szCs w:val="22"/>
        </w:rPr>
      </w:pPr>
    </w:p>
    <w:p w14:paraId="5F4C8103" w14:textId="76C3D5DF" w:rsidR="001E3A4B" w:rsidRPr="001E3A4B" w:rsidRDefault="00727AD9" w:rsidP="001E3A4B">
      <w:pPr>
        <w:numPr>
          <w:ilvl w:val="0"/>
          <w:numId w:val="46"/>
        </w:numPr>
        <w:spacing w:after="160" w:line="259" w:lineRule="auto"/>
        <w:contextualSpacing/>
        <w:jc w:val="both"/>
        <w:rPr>
          <w:rFonts w:ascii="Arial" w:hAnsi="Arial" w:cs="Arial"/>
          <w:noProof w:val="0"/>
          <w:sz w:val="22"/>
          <w:szCs w:val="22"/>
        </w:rPr>
      </w:pPr>
      <w:r>
        <w:rPr>
          <w:rFonts w:ascii="Arial" w:hAnsi="Arial" w:cs="Arial"/>
          <w:noProof w:val="0"/>
          <w:sz w:val="22"/>
          <w:szCs w:val="22"/>
        </w:rPr>
        <w:t>Preporučuje se tužiocima da</w:t>
      </w:r>
      <w:r w:rsidR="001E3A4B" w:rsidRPr="001E3A4B">
        <w:rPr>
          <w:rFonts w:ascii="Arial" w:hAnsi="Arial" w:cs="Arial"/>
          <w:noProof w:val="0"/>
          <w:sz w:val="22"/>
          <w:szCs w:val="22"/>
        </w:rPr>
        <w:t xml:space="preserve"> u predmetima</w:t>
      </w:r>
      <w:r>
        <w:rPr>
          <w:rFonts w:ascii="Arial" w:hAnsi="Arial" w:cs="Arial"/>
          <w:noProof w:val="0"/>
          <w:sz w:val="22"/>
          <w:szCs w:val="22"/>
        </w:rPr>
        <w:t xml:space="preserve"> ratnih zločina redovno ulažu odgovore</w:t>
      </w:r>
      <w:r w:rsidR="001E3A4B" w:rsidRPr="001E3A4B">
        <w:rPr>
          <w:rFonts w:ascii="Arial" w:hAnsi="Arial" w:cs="Arial"/>
          <w:noProof w:val="0"/>
          <w:sz w:val="22"/>
          <w:szCs w:val="22"/>
        </w:rPr>
        <w:t xml:space="preserve"> na žalbe odbrane, imajući prilikom toga u vidu praksu najviših sudova u Bosni i Hercegovini. </w:t>
      </w:r>
      <w:r w:rsidR="001E3A4B" w:rsidRPr="001E3A4B">
        <w:rPr>
          <w:rFonts w:ascii="Arial" w:hAnsi="Arial" w:cs="Arial"/>
          <w:noProof w:val="0"/>
          <w:sz w:val="22"/>
          <w:szCs w:val="22"/>
        </w:rPr>
        <w:lastRenderedPageBreak/>
        <w:t xml:space="preserve">S tim u vezi pozivaju se Republičko javno tužilaštvo RS, Federalno tužilaštvo </w:t>
      </w:r>
      <w:proofErr w:type="spellStart"/>
      <w:r w:rsidR="001E3A4B" w:rsidRPr="001E3A4B">
        <w:rPr>
          <w:rFonts w:ascii="Arial" w:hAnsi="Arial" w:cs="Arial"/>
          <w:noProof w:val="0"/>
          <w:sz w:val="22"/>
          <w:szCs w:val="22"/>
        </w:rPr>
        <w:t>FBiH</w:t>
      </w:r>
      <w:proofErr w:type="spellEnd"/>
      <w:r w:rsidR="001E3A4B" w:rsidRPr="001E3A4B">
        <w:rPr>
          <w:rFonts w:ascii="Arial" w:hAnsi="Arial" w:cs="Arial"/>
          <w:noProof w:val="0"/>
          <w:sz w:val="22"/>
          <w:szCs w:val="22"/>
        </w:rPr>
        <w:t xml:space="preserve">, te glavni tužilac Tužilaštva BiH i Tužilaštva BD BiH, da se u pogledu izjavljivanja tužilačkih žalbi u predmetima ratnih zločina, te davanja odgovora na žalbe odbrane, izvrši pojačan nadzor nad radom tužilaca u cilju ujednačavanja primjene materijalnog i procesnog prava u prijedlozima žalbe koje se izjavljuju pred najvišim sudskim instancama u BiH. </w:t>
      </w:r>
    </w:p>
    <w:p w14:paraId="14FE3219" w14:textId="77777777" w:rsidR="001E3A4B" w:rsidRPr="001E3A4B" w:rsidRDefault="001E3A4B" w:rsidP="001E3A4B">
      <w:pPr>
        <w:spacing w:after="160" w:line="259" w:lineRule="auto"/>
        <w:ind w:left="720"/>
        <w:contextualSpacing/>
        <w:jc w:val="both"/>
        <w:rPr>
          <w:rFonts w:ascii="Arial" w:hAnsi="Arial" w:cs="Arial"/>
          <w:noProof w:val="0"/>
          <w:sz w:val="22"/>
          <w:szCs w:val="22"/>
        </w:rPr>
      </w:pPr>
    </w:p>
    <w:p w14:paraId="214A2DBE" w14:textId="4E474450" w:rsidR="009D6CB8" w:rsidRDefault="001E3A4B" w:rsidP="001E3A4B">
      <w:pPr>
        <w:numPr>
          <w:ilvl w:val="0"/>
          <w:numId w:val="46"/>
        </w:numPr>
        <w:spacing w:after="160" w:line="259" w:lineRule="auto"/>
        <w:contextualSpacing/>
        <w:jc w:val="both"/>
        <w:rPr>
          <w:rFonts w:ascii="Arial" w:hAnsi="Arial" w:cs="Arial"/>
          <w:noProof w:val="0"/>
          <w:sz w:val="22"/>
          <w:szCs w:val="22"/>
        </w:rPr>
      </w:pPr>
      <w:r w:rsidRPr="001E3A4B">
        <w:rPr>
          <w:rFonts w:ascii="Arial" w:hAnsi="Arial" w:cs="Arial"/>
          <w:noProof w:val="0"/>
          <w:sz w:val="22"/>
          <w:szCs w:val="22"/>
        </w:rPr>
        <w:t>S obzirom na veliki broj KTARZ predmeta</w:t>
      </w:r>
      <w:r w:rsidR="00727AD9">
        <w:rPr>
          <w:rFonts w:ascii="Arial" w:hAnsi="Arial" w:cs="Arial"/>
          <w:noProof w:val="0"/>
          <w:sz w:val="22"/>
          <w:szCs w:val="22"/>
        </w:rPr>
        <w:t xml:space="preserve"> registriran u tužilaštvima u Bi</w:t>
      </w:r>
      <w:r w:rsidRPr="001E3A4B">
        <w:rPr>
          <w:rFonts w:ascii="Arial" w:hAnsi="Arial" w:cs="Arial"/>
          <w:noProof w:val="0"/>
          <w:sz w:val="22"/>
          <w:szCs w:val="22"/>
        </w:rPr>
        <w:t xml:space="preserve">H potrebno je u skladu sa </w:t>
      </w:r>
      <w:proofErr w:type="spellStart"/>
      <w:r w:rsidRPr="001E3A4B">
        <w:rPr>
          <w:rFonts w:ascii="Arial" w:hAnsi="Arial" w:cs="Arial"/>
          <w:noProof w:val="0"/>
          <w:sz w:val="22"/>
          <w:szCs w:val="22"/>
        </w:rPr>
        <w:t>Opštim</w:t>
      </w:r>
      <w:proofErr w:type="spellEnd"/>
      <w:r w:rsidRPr="001E3A4B">
        <w:rPr>
          <w:rFonts w:ascii="Arial" w:hAnsi="Arial" w:cs="Arial"/>
          <w:noProof w:val="0"/>
          <w:sz w:val="22"/>
          <w:szCs w:val="22"/>
        </w:rPr>
        <w:t xml:space="preserve"> obavezujućim uputstvima glavnih tužilaca / Smjernicama VSTV BiH izvršiti detaljan pregled i reviziju predmeta i poduzeti radnje ka donošenju adekvatne tužilačke odluke u predmetima gdje je ista moguća. Posebno se </w:t>
      </w:r>
      <w:proofErr w:type="spellStart"/>
      <w:r w:rsidRPr="001E3A4B">
        <w:rPr>
          <w:rFonts w:ascii="Arial" w:hAnsi="Arial" w:cs="Arial"/>
          <w:noProof w:val="0"/>
          <w:sz w:val="22"/>
          <w:szCs w:val="22"/>
        </w:rPr>
        <w:t>naglašava</w:t>
      </w:r>
      <w:proofErr w:type="spellEnd"/>
      <w:r w:rsidRPr="001E3A4B">
        <w:rPr>
          <w:rFonts w:ascii="Arial" w:hAnsi="Arial" w:cs="Arial"/>
          <w:noProof w:val="0"/>
          <w:sz w:val="22"/>
          <w:szCs w:val="22"/>
        </w:rPr>
        <w:t xml:space="preserve"> i skreće pažnja na uspostavljenu praksu rješavanja KTARZ predmeta u slučajevima posmrtnih ostataka za koje je postupkom provedene revizije od strane Međunarodne komisije za traženje nestalih konstatovano da su pogodni za trajni ukop i smještaj. Na taj način </w:t>
      </w:r>
      <w:proofErr w:type="spellStart"/>
      <w:r w:rsidRPr="001E3A4B">
        <w:rPr>
          <w:rFonts w:ascii="Arial" w:hAnsi="Arial" w:cs="Arial"/>
          <w:noProof w:val="0"/>
          <w:sz w:val="22"/>
          <w:szCs w:val="22"/>
        </w:rPr>
        <w:t>stiču</w:t>
      </w:r>
      <w:proofErr w:type="spellEnd"/>
      <w:r w:rsidRPr="001E3A4B">
        <w:rPr>
          <w:rFonts w:ascii="Arial" w:hAnsi="Arial" w:cs="Arial"/>
          <w:noProof w:val="0"/>
          <w:sz w:val="22"/>
          <w:szCs w:val="22"/>
        </w:rPr>
        <w:t xml:space="preserve"> se neophodni uslovi za donošenje tužilačke odluke u tim predmetima u skladu sa Smjernicama VSTV BiH o postupanju u KTN i KTA predmetima. S tim u vezi se pozivaju tužilaštva da razmotre postojeću dobru praksu, te zajedno sa Institutom za nestale osobe BiH i Međunarodnom komisijom za nestale osobe pokrenu radnje ka rješavanju KTARZ predmeta kroz trajne ukope i smještaj NN posmrtnih ostataka. </w:t>
      </w:r>
    </w:p>
    <w:p w14:paraId="334399E9" w14:textId="77777777" w:rsidR="001E3A4B" w:rsidRPr="001E3A4B" w:rsidRDefault="001E3A4B" w:rsidP="001E3A4B">
      <w:pPr>
        <w:spacing w:after="160" w:line="259" w:lineRule="auto"/>
        <w:contextualSpacing/>
        <w:jc w:val="both"/>
        <w:rPr>
          <w:rFonts w:ascii="Arial" w:hAnsi="Arial" w:cs="Arial"/>
          <w:noProof w:val="0"/>
          <w:sz w:val="22"/>
          <w:szCs w:val="22"/>
        </w:rPr>
      </w:pPr>
    </w:p>
    <w:p w14:paraId="13717EDE" w14:textId="7743DDA7" w:rsidR="009D6CB8" w:rsidRPr="009D6CB8" w:rsidRDefault="009D6CB8" w:rsidP="009D6CB8">
      <w:pPr>
        <w:pStyle w:val="ListParagraph"/>
        <w:numPr>
          <w:ilvl w:val="0"/>
          <w:numId w:val="46"/>
        </w:numPr>
        <w:spacing w:after="160" w:line="259" w:lineRule="auto"/>
        <w:jc w:val="both"/>
        <w:rPr>
          <w:rFonts w:ascii="Arial" w:hAnsi="Arial" w:cs="Arial"/>
          <w:noProof w:val="0"/>
          <w:sz w:val="22"/>
          <w:szCs w:val="22"/>
        </w:rPr>
      </w:pPr>
      <w:r>
        <w:rPr>
          <w:rFonts w:ascii="Arial" w:hAnsi="Arial" w:cs="Arial"/>
          <w:noProof w:val="0"/>
          <w:sz w:val="22"/>
          <w:szCs w:val="22"/>
        </w:rPr>
        <w:t xml:space="preserve">Predmeti sa procesnom smetnjom </w:t>
      </w:r>
      <w:r w:rsidR="009F1195">
        <w:rPr>
          <w:rFonts w:ascii="Arial" w:hAnsi="Arial" w:cs="Arial"/>
          <w:noProof w:val="0"/>
          <w:sz w:val="22"/>
          <w:szCs w:val="22"/>
        </w:rPr>
        <w:t>nedostupnosti prijavljenih/osumnjičenih lica predst</w:t>
      </w:r>
      <w:r w:rsidR="00727AD9">
        <w:rPr>
          <w:rFonts w:ascii="Arial" w:hAnsi="Arial" w:cs="Arial"/>
          <w:noProof w:val="0"/>
          <w:sz w:val="22"/>
          <w:szCs w:val="22"/>
        </w:rPr>
        <w:t>avljaju jedan od uzroka otežanog procesuiranja</w:t>
      </w:r>
      <w:r w:rsidR="009F1195">
        <w:rPr>
          <w:rFonts w:ascii="Arial" w:hAnsi="Arial" w:cs="Arial"/>
          <w:noProof w:val="0"/>
          <w:sz w:val="22"/>
          <w:szCs w:val="22"/>
        </w:rPr>
        <w:t xml:space="preserve"> predmeta ratnih zločina</w:t>
      </w:r>
      <w:r w:rsidR="007F7507">
        <w:rPr>
          <w:rFonts w:ascii="Arial" w:hAnsi="Arial" w:cs="Arial"/>
          <w:noProof w:val="0"/>
          <w:sz w:val="22"/>
          <w:szCs w:val="22"/>
        </w:rPr>
        <w:t>.</w:t>
      </w:r>
      <w:r w:rsidR="009F1195">
        <w:rPr>
          <w:rFonts w:ascii="Arial" w:hAnsi="Arial" w:cs="Arial"/>
          <w:noProof w:val="0"/>
          <w:sz w:val="22"/>
          <w:szCs w:val="22"/>
        </w:rPr>
        <w:t xml:space="preserve"> </w:t>
      </w:r>
      <w:r w:rsidR="005E5F42">
        <w:rPr>
          <w:rFonts w:ascii="Arial" w:hAnsi="Arial" w:cs="Arial"/>
          <w:noProof w:val="0"/>
          <w:sz w:val="22"/>
          <w:szCs w:val="22"/>
        </w:rPr>
        <w:t xml:space="preserve">Posljednji izvještaj Evropske komisije notira činjenicu </w:t>
      </w:r>
      <w:r w:rsidR="00FA2425">
        <w:rPr>
          <w:rFonts w:ascii="Arial" w:hAnsi="Arial" w:cs="Arial"/>
          <w:noProof w:val="0"/>
          <w:sz w:val="22"/>
          <w:szCs w:val="22"/>
        </w:rPr>
        <w:t xml:space="preserve">izostanka funkcionalnije regionalne saradnje sa susjednim državama. </w:t>
      </w:r>
      <w:r w:rsidR="00896832">
        <w:rPr>
          <w:rFonts w:ascii="Arial" w:hAnsi="Arial" w:cs="Arial"/>
          <w:noProof w:val="0"/>
          <w:sz w:val="22"/>
          <w:szCs w:val="22"/>
        </w:rPr>
        <w:t xml:space="preserve">S tim u vezi je nužno </w:t>
      </w:r>
      <w:r w:rsidR="006E088E">
        <w:rPr>
          <w:rFonts w:ascii="Arial" w:hAnsi="Arial" w:cs="Arial"/>
          <w:noProof w:val="0"/>
          <w:sz w:val="22"/>
          <w:szCs w:val="22"/>
        </w:rPr>
        <w:t xml:space="preserve">postupanje po obligatornim zaključcima VSTV BiH u pravcu </w:t>
      </w:r>
      <w:r w:rsidR="00896832">
        <w:rPr>
          <w:rFonts w:ascii="Arial" w:hAnsi="Arial" w:cs="Arial"/>
          <w:noProof w:val="0"/>
          <w:sz w:val="22"/>
          <w:szCs w:val="22"/>
        </w:rPr>
        <w:t>kontinuirano</w:t>
      </w:r>
      <w:r w:rsidR="006E088E">
        <w:rPr>
          <w:rFonts w:ascii="Arial" w:hAnsi="Arial" w:cs="Arial"/>
          <w:noProof w:val="0"/>
          <w:sz w:val="22"/>
          <w:szCs w:val="22"/>
        </w:rPr>
        <w:t>g</w:t>
      </w:r>
      <w:r w:rsidR="00896832">
        <w:rPr>
          <w:rFonts w:ascii="Arial" w:hAnsi="Arial" w:cs="Arial"/>
          <w:noProof w:val="0"/>
          <w:sz w:val="22"/>
          <w:szCs w:val="22"/>
        </w:rPr>
        <w:t xml:space="preserve"> </w:t>
      </w:r>
      <w:r w:rsidR="00C419B9">
        <w:rPr>
          <w:rFonts w:ascii="Arial" w:hAnsi="Arial" w:cs="Arial"/>
          <w:noProof w:val="0"/>
          <w:sz w:val="22"/>
          <w:szCs w:val="22"/>
        </w:rPr>
        <w:t>i redovno</w:t>
      </w:r>
      <w:r w:rsidR="006E088E">
        <w:rPr>
          <w:rFonts w:ascii="Arial" w:hAnsi="Arial" w:cs="Arial"/>
          <w:noProof w:val="0"/>
          <w:sz w:val="22"/>
          <w:szCs w:val="22"/>
        </w:rPr>
        <w:t>g</w:t>
      </w:r>
      <w:r w:rsidR="00C419B9">
        <w:rPr>
          <w:rFonts w:ascii="Arial" w:hAnsi="Arial" w:cs="Arial"/>
          <w:noProof w:val="0"/>
          <w:sz w:val="22"/>
          <w:szCs w:val="22"/>
        </w:rPr>
        <w:t xml:space="preserve"> </w:t>
      </w:r>
      <w:r w:rsidR="005E5F42">
        <w:rPr>
          <w:rFonts w:ascii="Arial" w:hAnsi="Arial" w:cs="Arial"/>
          <w:noProof w:val="0"/>
          <w:sz w:val="22"/>
          <w:szCs w:val="22"/>
        </w:rPr>
        <w:t>poduzimanj</w:t>
      </w:r>
      <w:r w:rsidR="006E088E">
        <w:rPr>
          <w:rFonts w:ascii="Arial" w:hAnsi="Arial" w:cs="Arial"/>
          <w:noProof w:val="0"/>
          <w:sz w:val="22"/>
          <w:szCs w:val="22"/>
        </w:rPr>
        <w:t xml:space="preserve">a </w:t>
      </w:r>
      <w:r w:rsidR="00C419B9">
        <w:rPr>
          <w:rFonts w:ascii="Arial" w:hAnsi="Arial" w:cs="Arial"/>
          <w:noProof w:val="0"/>
          <w:sz w:val="22"/>
          <w:szCs w:val="22"/>
        </w:rPr>
        <w:t xml:space="preserve">procesnih radnji u pravcu (1) stvaranja preduslova za raspisivanje potjernice, te (2) </w:t>
      </w:r>
      <w:proofErr w:type="spellStart"/>
      <w:r w:rsidR="006E088E">
        <w:rPr>
          <w:rFonts w:ascii="Arial" w:hAnsi="Arial" w:cs="Arial"/>
          <w:noProof w:val="0"/>
          <w:sz w:val="22"/>
          <w:szCs w:val="22"/>
        </w:rPr>
        <w:t>podnošenju</w:t>
      </w:r>
      <w:proofErr w:type="spellEnd"/>
      <w:r w:rsidR="006E088E">
        <w:rPr>
          <w:rFonts w:ascii="Arial" w:hAnsi="Arial" w:cs="Arial"/>
          <w:noProof w:val="0"/>
          <w:sz w:val="22"/>
          <w:szCs w:val="22"/>
        </w:rPr>
        <w:t xml:space="preserve"> urgencija za postupanje po ranije podnesenim zamolnicama</w:t>
      </w:r>
      <w:r w:rsidR="00C67BCA">
        <w:rPr>
          <w:rFonts w:ascii="Arial" w:hAnsi="Arial" w:cs="Arial"/>
          <w:noProof w:val="0"/>
          <w:sz w:val="22"/>
          <w:szCs w:val="22"/>
        </w:rPr>
        <w:t xml:space="preserve">, bez obzira na činjenicu da li je potjernica raspisana ili ne. Pored kanala komunikacije prema </w:t>
      </w:r>
      <w:r w:rsidR="00867853">
        <w:rPr>
          <w:rFonts w:ascii="Arial" w:hAnsi="Arial" w:cs="Arial"/>
          <w:noProof w:val="0"/>
          <w:sz w:val="22"/>
          <w:szCs w:val="22"/>
        </w:rPr>
        <w:t xml:space="preserve">domaćim/stranim </w:t>
      </w:r>
      <w:r w:rsidR="00C67BCA">
        <w:rPr>
          <w:rFonts w:ascii="Arial" w:hAnsi="Arial" w:cs="Arial"/>
          <w:noProof w:val="0"/>
          <w:sz w:val="22"/>
          <w:szCs w:val="22"/>
        </w:rPr>
        <w:t>organima izvršne vlasti, uputno je</w:t>
      </w:r>
      <w:r w:rsidR="00867853">
        <w:rPr>
          <w:rFonts w:ascii="Arial" w:hAnsi="Arial" w:cs="Arial"/>
          <w:noProof w:val="0"/>
          <w:sz w:val="22"/>
          <w:szCs w:val="22"/>
        </w:rPr>
        <w:t xml:space="preserve"> i svrsishodno</w:t>
      </w:r>
      <w:r w:rsidR="00C67BCA">
        <w:rPr>
          <w:rFonts w:ascii="Arial" w:hAnsi="Arial" w:cs="Arial"/>
          <w:noProof w:val="0"/>
          <w:sz w:val="22"/>
          <w:szCs w:val="22"/>
        </w:rPr>
        <w:t xml:space="preserve"> paralelno uspostaviti</w:t>
      </w:r>
      <w:r w:rsidR="00867853">
        <w:rPr>
          <w:rFonts w:ascii="Arial" w:hAnsi="Arial" w:cs="Arial"/>
          <w:noProof w:val="0"/>
          <w:sz w:val="22"/>
          <w:szCs w:val="22"/>
        </w:rPr>
        <w:t xml:space="preserve"> direktnu saradnju</w:t>
      </w:r>
      <w:r w:rsidR="006556ED">
        <w:rPr>
          <w:rFonts w:ascii="Arial" w:hAnsi="Arial" w:cs="Arial"/>
          <w:noProof w:val="0"/>
          <w:sz w:val="22"/>
          <w:szCs w:val="22"/>
        </w:rPr>
        <w:t xml:space="preserve"> </w:t>
      </w:r>
      <w:r w:rsidR="0079201F">
        <w:rPr>
          <w:rFonts w:ascii="Arial" w:hAnsi="Arial" w:cs="Arial"/>
          <w:noProof w:val="0"/>
          <w:sz w:val="22"/>
          <w:szCs w:val="22"/>
        </w:rPr>
        <w:t>i komunikaciju</w:t>
      </w:r>
      <w:r w:rsidR="00867853">
        <w:rPr>
          <w:rFonts w:ascii="Arial" w:hAnsi="Arial" w:cs="Arial"/>
          <w:noProof w:val="0"/>
          <w:sz w:val="22"/>
          <w:szCs w:val="22"/>
        </w:rPr>
        <w:t xml:space="preserve"> sa nadležnom pravosudnom institucijom</w:t>
      </w:r>
      <w:r w:rsidR="0079201F">
        <w:rPr>
          <w:rFonts w:ascii="Arial" w:hAnsi="Arial" w:cs="Arial"/>
          <w:noProof w:val="0"/>
          <w:sz w:val="22"/>
          <w:szCs w:val="22"/>
        </w:rPr>
        <w:t>, odnosno INTERPOL</w:t>
      </w:r>
      <w:r w:rsidR="006556ED">
        <w:rPr>
          <w:rFonts w:ascii="Arial" w:hAnsi="Arial" w:cs="Arial"/>
          <w:noProof w:val="0"/>
          <w:sz w:val="22"/>
          <w:szCs w:val="22"/>
        </w:rPr>
        <w:t>-om</w:t>
      </w:r>
      <w:r w:rsidR="00867853">
        <w:rPr>
          <w:rFonts w:ascii="Arial" w:hAnsi="Arial" w:cs="Arial"/>
          <w:noProof w:val="0"/>
          <w:sz w:val="22"/>
          <w:szCs w:val="22"/>
        </w:rPr>
        <w:t>.</w:t>
      </w:r>
      <w:r w:rsidR="00AD6663">
        <w:rPr>
          <w:rFonts w:ascii="Arial" w:hAnsi="Arial" w:cs="Arial"/>
          <w:noProof w:val="0"/>
          <w:sz w:val="22"/>
          <w:szCs w:val="22"/>
        </w:rPr>
        <w:t xml:space="preserve"> Istaknute obavezne radnje ne predstavljaju nerazuman teret u svakodnevnom radu tužilaca</w:t>
      </w:r>
      <w:r w:rsidR="00A609E3">
        <w:rPr>
          <w:rFonts w:ascii="Arial" w:hAnsi="Arial" w:cs="Arial"/>
          <w:noProof w:val="0"/>
          <w:sz w:val="22"/>
          <w:szCs w:val="22"/>
        </w:rPr>
        <w:t xml:space="preserve">, posebno imajući u vidu kapacitete stručnog osoblja finansiranog u okvirima EU podrške IPA 2019. </w:t>
      </w:r>
      <w:r w:rsidR="00D710EA">
        <w:rPr>
          <w:rFonts w:ascii="Arial" w:hAnsi="Arial" w:cs="Arial"/>
          <w:noProof w:val="0"/>
          <w:sz w:val="22"/>
          <w:szCs w:val="22"/>
        </w:rPr>
        <w:t>Po</w:t>
      </w:r>
      <w:r w:rsidR="00727AD9">
        <w:rPr>
          <w:rFonts w:ascii="Arial" w:hAnsi="Arial" w:cs="Arial"/>
          <w:noProof w:val="0"/>
          <w:sz w:val="22"/>
          <w:szCs w:val="22"/>
        </w:rPr>
        <w:t xml:space="preserve">ziva se VSTV na </w:t>
      </w:r>
      <w:proofErr w:type="spellStart"/>
      <w:r w:rsidR="00727AD9">
        <w:rPr>
          <w:rFonts w:ascii="Arial" w:hAnsi="Arial" w:cs="Arial"/>
          <w:noProof w:val="0"/>
          <w:sz w:val="22"/>
          <w:szCs w:val="22"/>
        </w:rPr>
        <w:t>proaktivniji</w:t>
      </w:r>
      <w:proofErr w:type="spellEnd"/>
      <w:r w:rsidR="00727AD9">
        <w:rPr>
          <w:rFonts w:ascii="Arial" w:hAnsi="Arial" w:cs="Arial"/>
          <w:noProof w:val="0"/>
          <w:sz w:val="22"/>
          <w:szCs w:val="22"/>
        </w:rPr>
        <w:t xml:space="preserve"> angaž</w:t>
      </w:r>
      <w:r w:rsidR="00D710EA">
        <w:rPr>
          <w:rFonts w:ascii="Arial" w:hAnsi="Arial" w:cs="Arial"/>
          <w:noProof w:val="0"/>
          <w:sz w:val="22"/>
          <w:szCs w:val="22"/>
        </w:rPr>
        <w:t xml:space="preserve">man prema </w:t>
      </w:r>
      <w:r w:rsidR="00727AD9">
        <w:rPr>
          <w:rFonts w:ascii="Arial" w:hAnsi="Arial" w:cs="Arial"/>
          <w:noProof w:val="0"/>
          <w:sz w:val="22"/>
          <w:szCs w:val="22"/>
        </w:rPr>
        <w:t>Ministarstvu pravde BiH</w:t>
      </w:r>
      <w:r w:rsidR="00D710EA">
        <w:rPr>
          <w:rFonts w:ascii="Arial" w:hAnsi="Arial" w:cs="Arial"/>
          <w:noProof w:val="0"/>
          <w:sz w:val="22"/>
          <w:szCs w:val="22"/>
        </w:rPr>
        <w:t xml:space="preserve"> </w:t>
      </w:r>
      <w:r w:rsidR="00727AD9">
        <w:rPr>
          <w:rFonts w:ascii="Arial" w:hAnsi="Arial" w:cs="Arial"/>
          <w:noProof w:val="0"/>
          <w:sz w:val="22"/>
          <w:szCs w:val="22"/>
        </w:rPr>
        <w:t>s ciljem unapređenja</w:t>
      </w:r>
      <w:r w:rsidR="00D710EA">
        <w:rPr>
          <w:rFonts w:ascii="Arial" w:hAnsi="Arial" w:cs="Arial"/>
          <w:noProof w:val="0"/>
          <w:sz w:val="22"/>
          <w:szCs w:val="22"/>
        </w:rPr>
        <w:t xml:space="preserve"> reg</w:t>
      </w:r>
      <w:r w:rsidR="00727AD9">
        <w:rPr>
          <w:rFonts w:ascii="Arial" w:hAnsi="Arial" w:cs="Arial"/>
          <w:noProof w:val="0"/>
          <w:sz w:val="22"/>
          <w:szCs w:val="22"/>
        </w:rPr>
        <w:t>ionalne saradnje na političko-d</w:t>
      </w:r>
      <w:r w:rsidR="00D710EA">
        <w:rPr>
          <w:rFonts w:ascii="Arial" w:hAnsi="Arial" w:cs="Arial"/>
          <w:noProof w:val="0"/>
          <w:sz w:val="22"/>
          <w:szCs w:val="22"/>
        </w:rPr>
        <w:t xml:space="preserve">iplomatskom nivou sa </w:t>
      </w:r>
      <w:r w:rsidR="00727AD9">
        <w:rPr>
          <w:rFonts w:ascii="Arial" w:hAnsi="Arial" w:cs="Arial"/>
          <w:noProof w:val="0"/>
          <w:sz w:val="22"/>
          <w:szCs w:val="22"/>
        </w:rPr>
        <w:t xml:space="preserve">relevantnim organima izvršne vlasti susjednih država u cilju otklanjanja prepreka u primjeni važećeg pravnog okvira. </w:t>
      </w:r>
      <w:r w:rsidR="00D710EA">
        <w:rPr>
          <w:rFonts w:ascii="Arial" w:hAnsi="Arial" w:cs="Arial"/>
          <w:noProof w:val="0"/>
          <w:sz w:val="22"/>
          <w:szCs w:val="22"/>
        </w:rPr>
        <w:t xml:space="preserve"> </w:t>
      </w:r>
    </w:p>
    <w:p w14:paraId="7829E014" w14:textId="77777777" w:rsidR="0015447D" w:rsidRDefault="0015447D" w:rsidP="0015447D">
      <w:pPr>
        <w:spacing w:after="160" w:line="259" w:lineRule="auto"/>
        <w:ind w:left="720"/>
        <w:contextualSpacing/>
        <w:jc w:val="both"/>
        <w:rPr>
          <w:rFonts w:ascii="Arial" w:hAnsi="Arial" w:cs="Arial"/>
          <w:noProof w:val="0"/>
          <w:sz w:val="22"/>
          <w:szCs w:val="22"/>
        </w:rPr>
      </w:pPr>
    </w:p>
    <w:p w14:paraId="049C85F5" w14:textId="2E777AD6" w:rsidR="00235BAE" w:rsidRDefault="0015447D" w:rsidP="00DA5C6C">
      <w:pPr>
        <w:numPr>
          <w:ilvl w:val="0"/>
          <w:numId w:val="46"/>
        </w:numPr>
        <w:spacing w:after="160" w:line="259" w:lineRule="auto"/>
        <w:contextualSpacing/>
        <w:jc w:val="both"/>
        <w:rPr>
          <w:rFonts w:ascii="Arial" w:hAnsi="Arial" w:cs="Arial"/>
          <w:noProof w:val="0"/>
          <w:sz w:val="22"/>
          <w:szCs w:val="22"/>
        </w:rPr>
      </w:pPr>
      <w:r w:rsidRPr="00CE5463">
        <w:rPr>
          <w:rFonts w:ascii="Arial" w:hAnsi="Arial" w:cs="Arial"/>
          <w:noProof w:val="0"/>
          <w:sz w:val="22"/>
          <w:szCs w:val="22"/>
        </w:rPr>
        <w:t xml:space="preserve">Razumijevajući posljedice COVID-19 vanrednih režima rada pravosuđa u BiH, </w:t>
      </w:r>
      <w:proofErr w:type="spellStart"/>
      <w:r w:rsidRPr="00CE5463">
        <w:rPr>
          <w:rFonts w:ascii="Arial" w:hAnsi="Arial" w:cs="Arial"/>
          <w:noProof w:val="0"/>
          <w:sz w:val="22"/>
          <w:szCs w:val="22"/>
        </w:rPr>
        <w:t>konstatuje</w:t>
      </w:r>
      <w:proofErr w:type="spellEnd"/>
      <w:r w:rsidRPr="00CE5463">
        <w:rPr>
          <w:rFonts w:ascii="Arial" w:hAnsi="Arial" w:cs="Arial"/>
          <w:noProof w:val="0"/>
          <w:sz w:val="22"/>
          <w:szCs w:val="22"/>
        </w:rPr>
        <w:t xml:space="preserve"> se </w:t>
      </w:r>
      <w:r w:rsidR="004D44F7" w:rsidRPr="00CE5463">
        <w:rPr>
          <w:rFonts w:ascii="Arial" w:hAnsi="Arial" w:cs="Arial"/>
          <w:noProof w:val="0"/>
          <w:sz w:val="22"/>
          <w:szCs w:val="22"/>
        </w:rPr>
        <w:t>neophodnost</w:t>
      </w:r>
      <w:r w:rsidR="00350521" w:rsidRPr="00CE5463">
        <w:rPr>
          <w:rFonts w:ascii="Arial" w:hAnsi="Arial" w:cs="Arial"/>
          <w:noProof w:val="0"/>
          <w:sz w:val="22"/>
          <w:szCs w:val="22"/>
        </w:rPr>
        <w:t xml:space="preserve"> </w:t>
      </w:r>
      <w:r w:rsidR="004D44F7" w:rsidRPr="00CE5463">
        <w:rPr>
          <w:rFonts w:ascii="Arial" w:hAnsi="Arial" w:cs="Arial"/>
          <w:noProof w:val="0"/>
          <w:sz w:val="22"/>
          <w:szCs w:val="22"/>
        </w:rPr>
        <w:t>uspostave strožih standarda</w:t>
      </w:r>
      <w:r w:rsidR="00350521" w:rsidRPr="00CE5463">
        <w:rPr>
          <w:rFonts w:ascii="Arial" w:hAnsi="Arial" w:cs="Arial"/>
          <w:noProof w:val="0"/>
          <w:sz w:val="22"/>
          <w:szCs w:val="22"/>
        </w:rPr>
        <w:t xml:space="preserve"> procesne discipline u </w:t>
      </w:r>
      <w:r w:rsidR="00555026" w:rsidRPr="00CE5463">
        <w:rPr>
          <w:rFonts w:ascii="Arial" w:hAnsi="Arial" w:cs="Arial"/>
          <w:noProof w:val="0"/>
          <w:sz w:val="22"/>
          <w:szCs w:val="22"/>
        </w:rPr>
        <w:t>procesuiranju predmeta ratnih zločina</w:t>
      </w:r>
      <w:r w:rsidR="00350521" w:rsidRPr="00CE5463">
        <w:rPr>
          <w:rFonts w:ascii="Arial" w:hAnsi="Arial" w:cs="Arial"/>
          <w:noProof w:val="0"/>
          <w:sz w:val="22"/>
          <w:szCs w:val="22"/>
        </w:rPr>
        <w:t xml:space="preserve">. U tom smislu se </w:t>
      </w:r>
      <w:proofErr w:type="spellStart"/>
      <w:r w:rsidR="00350521" w:rsidRPr="00CE5463">
        <w:rPr>
          <w:rFonts w:ascii="Arial" w:hAnsi="Arial" w:cs="Arial"/>
          <w:noProof w:val="0"/>
          <w:sz w:val="22"/>
          <w:szCs w:val="22"/>
        </w:rPr>
        <w:t>naglašavaju</w:t>
      </w:r>
      <w:proofErr w:type="spellEnd"/>
      <w:r w:rsidR="00350521" w:rsidRPr="00CE5463">
        <w:rPr>
          <w:rFonts w:ascii="Arial" w:hAnsi="Arial" w:cs="Arial"/>
          <w:noProof w:val="0"/>
          <w:sz w:val="22"/>
          <w:szCs w:val="22"/>
        </w:rPr>
        <w:t xml:space="preserve"> zaklju</w:t>
      </w:r>
      <w:r w:rsidR="0043108E" w:rsidRPr="00CE5463">
        <w:rPr>
          <w:rFonts w:ascii="Arial" w:hAnsi="Arial" w:cs="Arial"/>
          <w:noProof w:val="0"/>
          <w:sz w:val="22"/>
          <w:szCs w:val="22"/>
        </w:rPr>
        <w:t>čci</w:t>
      </w:r>
      <w:r w:rsidR="00350521" w:rsidRPr="00CE5463">
        <w:rPr>
          <w:rFonts w:ascii="Arial" w:hAnsi="Arial" w:cs="Arial"/>
          <w:noProof w:val="0"/>
          <w:sz w:val="22"/>
          <w:szCs w:val="22"/>
        </w:rPr>
        <w:t xml:space="preserve"> VSTV BiH</w:t>
      </w:r>
      <w:r w:rsidR="0043108E" w:rsidRPr="00CE5463">
        <w:rPr>
          <w:rFonts w:ascii="Arial" w:hAnsi="Arial" w:cs="Arial"/>
          <w:noProof w:val="0"/>
          <w:sz w:val="22"/>
          <w:szCs w:val="22"/>
        </w:rPr>
        <w:t xml:space="preserve"> o dinamici sudskog postupka po principu „</w:t>
      </w:r>
      <w:r w:rsidR="0043108E" w:rsidRPr="00CE5463">
        <w:rPr>
          <w:rFonts w:ascii="Arial" w:hAnsi="Arial" w:cs="Arial"/>
          <w:i/>
          <w:iCs/>
          <w:noProof w:val="0"/>
          <w:sz w:val="22"/>
          <w:szCs w:val="22"/>
        </w:rPr>
        <w:t>dan za dan</w:t>
      </w:r>
      <w:r w:rsidR="0043108E" w:rsidRPr="00CE5463">
        <w:rPr>
          <w:rFonts w:ascii="Arial" w:hAnsi="Arial" w:cs="Arial"/>
          <w:noProof w:val="0"/>
          <w:sz w:val="22"/>
          <w:szCs w:val="22"/>
        </w:rPr>
        <w:t xml:space="preserve">“. </w:t>
      </w:r>
      <w:r w:rsidR="00C92FF1" w:rsidRPr="00CE5463">
        <w:rPr>
          <w:rFonts w:ascii="Arial" w:hAnsi="Arial" w:cs="Arial"/>
          <w:noProof w:val="0"/>
          <w:sz w:val="22"/>
          <w:szCs w:val="22"/>
        </w:rPr>
        <w:t>Također, naslanjajući se na rokove Revidirane državne strategije</w:t>
      </w:r>
      <w:r w:rsidR="006955D7" w:rsidRPr="00CE5463">
        <w:rPr>
          <w:rFonts w:ascii="Arial" w:hAnsi="Arial" w:cs="Arial"/>
          <w:noProof w:val="0"/>
          <w:sz w:val="22"/>
          <w:szCs w:val="22"/>
        </w:rPr>
        <w:t xml:space="preserve">, poziva se VSTV BiH da </w:t>
      </w:r>
      <w:r w:rsidR="00D7052A" w:rsidRPr="00CE5463">
        <w:rPr>
          <w:rFonts w:ascii="Arial" w:hAnsi="Arial" w:cs="Arial"/>
          <w:noProof w:val="0"/>
          <w:sz w:val="22"/>
          <w:szCs w:val="22"/>
        </w:rPr>
        <w:t xml:space="preserve">promptno </w:t>
      </w:r>
      <w:r w:rsidR="006955D7" w:rsidRPr="00CE5463">
        <w:rPr>
          <w:rFonts w:ascii="Arial" w:hAnsi="Arial" w:cs="Arial"/>
          <w:noProof w:val="0"/>
          <w:sz w:val="22"/>
          <w:szCs w:val="22"/>
        </w:rPr>
        <w:t>uspostavi normativni model koji će</w:t>
      </w:r>
      <w:r w:rsidR="00B67A81" w:rsidRPr="00CE5463">
        <w:rPr>
          <w:rFonts w:ascii="Arial" w:hAnsi="Arial" w:cs="Arial"/>
          <w:noProof w:val="0"/>
          <w:sz w:val="22"/>
          <w:szCs w:val="22"/>
        </w:rPr>
        <w:t xml:space="preserve"> </w:t>
      </w:r>
      <w:proofErr w:type="spellStart"/>
      <w:r w:rsidR="00B67A81" w:rsidRPr="00CE5463">
        <w:rPr>
          <w:rFonts w:ascii="Arial" w:hAnsi="Arial" w:cs="Arial"/>
          <w:noProof w:val="0"/>
          <w:sz w:val="22"/>
          <w:szCs w:val="22"/>
        </w:rPr>
        <w:t>onemogućiti</w:t>
      </w:r>
      <w:proofErr w:type="spellEnd"/>
      <w:r w:rsidR="00B67A81" w:rsidRPr="00CE5463">
        <w:rPr>
          <w:rFonts w:ascii="Arial" w:hAnsi="Arial" w:cs="Arial"/>
          <w:noProof w:val="0"/>
          <w:sz w:val="22"/>
          <w:szCs w:val="22"/>
        </w:rPr>
        <w:t xml:space="preserve"> neopravdano odugovlačenje</w:t>
      </w:r>
      <w:r w:rsidR="00D7052A" w:rsidRPr="00CE5463">
        <w:rPr>
          <w:rFonts w:ascii="Arial" w:hAnsi="Arial" w:cs="Arial"/>
          <w:noProof w:val="0"/>
          <w:sz w:val="22"/>
          <w:szCs w:val="22"/>
        </w:rPr>
        <w:t xml:space="preserve"> sudskog postupka</w:t>
      </w:r>
      <w:r w:rsidR="00B67A81" w:rsidRPr="00CE5463">
        <w:rPr>
          <w:rFonts w:ascii="Arial" w:hAnsi="Arial" w:cs="Arial"/>
          <w:noProof w:val="0"/>
          <w:sz w:val="22"/>
          <w:szCs w:val="22"/>
        </w:rPr>
        <w:t xml:space="preserve"> i</w:t>
      </w:r>
      <w:r w:rsidR="006955D7" w:rsidRPr="00CE5463">
        <w:rPr>
          <w:rFonts w:ascii="Arial" w:hAnsi="Arial" w:cs="Arial"/>
          <w:noProof w:val="0"/>
          <w:sz w:val="22"/>
          <w:szCs w:val="22"/>
        </w:rPr>
        <w:t xml:space="preserve"> osigurati</w:t>
      </w:r>
      <w:r w:rsidR="008D7DBB" w:rsidRPr="00CE5463">
        <w:rPr>
          <w:rFonts w:ascii="Arial" w:hAnsi="Arial" w:cs="Arial"/>
          <w:noProof w:val="0"/>
          <w:sz w:val="22"/>
          <w:szCs w:val="22"/>
        </w:rPr>
        <w:t xml:space="preserve"> kontinuitet </w:t>
      </w:r>
      <w:r w:rsidR="00E53CEB">
        <w:rPr>
          <w:rFonts w:ascii="Arial" w:hAnsi="Arial" w:cs="Arial"/>
          <w:noProof w:val="0"/>
          <w:sz w:val="22"/>
          <w:szCs w:val="22"/>
        </w:rPr>
        <w:t xml:space="preserve">procesne </w:t>
      </w:r>
      <w:r w:rsidR="008D7DBB" w:rsidRPr="00CE5463">
        <w:rPr>
          <w:rFonts w:ascii="Arial" w:hAnsi="Arial" w:cs="Arial"/>
          <w:noProof w:val="0"/>
          <w:sz w:val="22"/>
          <w:szCs w:val="22"/>
        </w:rPr>
        <w:t>dina</w:t>
      </w:r>
      <w:r w:rsidR="00D7052A" w:rsidRPr="00CE5463">
        <w:rPr>
          <w:rFonts w:ascii="Arial" w:hAnsi="Arial" w:cs="Arial"/>
          <w:noProof w:val="0"/>
          <w:sz w:val="22"/>
          <w:szCs w:val="22"/>
        </w:rPr>
        <w:t>mike</w:t>
      </w:r>
      <w:r w:rsidR="00E53CEB">
        <w:rPr>
          <w:rFonts w:ascii="Arial" w:hAnsi="Arial" w:cs="Arial"/>
          <w:noProof w:val="0"/>
          <w:sz w:val="22"/>
          <w:szCs w:val="22"/>
        </w:rPr>
        <w:t xml:space="preserve">. </w:t>
      </w:r>
    </w:p>
    <w:p w14:paraId="755CDA16" w14:textId="77777777" w:rsidR="00CE5463" w:rsidRPr="00CE5463" w:rsidRDefault="00CE5463" w:rsidP="00CE5463">
      <w:pPr>
        <w:spacing w:after="160" w:line="259" w:lineRule="auto"/>
        <w:contextualSpacing/>
        <w:jc w:val="both"/>
        <w:rPr>
          <w:rFonts w:ascii="Arial" w:hAnsi="Arial" w:cs="Arial"/>
          <w:noProof w:val="0"/>
          <w:sz w:val="22"/>
          <w:szCs w:val="22"/>
        </w:rPr>
      </w:pPr>
    </w:p>
    <w:p w14:paraId="53D424AE" w14:textId="50D1772E" w:rsidR="004234AA" w:rsidRPr="00C03E27" w:rsidRDefault="006B7E0E" w:rsidP="004234AA">
      <w:pPr>
        <w:numPr>
          <w:ilvl w:val="0"/>
          <w:numId w:val="46"/>
        </w:numPr>
        <w:spacing w:after="160" w:line="259" w:lineRule="auto"/>
        <w:contextualSpacing/>
        <w:jc w:val="both"/>
        <w:rPr>
          <w:rFonts w:ascii="Arial" w:hAnsi="Arial" w:cs="Arial"/>
          <w:noProof w:val="0"/>
          <w:sz w:val="22"/>
          <w:szCs w:val="22"/>
        </w:rPr>
      </w:pPr>
      <w:r w:rsidRPr="00C03E27">
        <w:rPr>
          <w:rFonts w:ascii="Arial" w:hAnsi="Arial" w:cs="Arial"/>
          <w:noProof w:val="0"/>
          <w:sz w:val="22"/>
          <w:szCs w:val="22"/>
        </w:rPr>
        <w:lastRenderedPageBreak/>
        <w:t xml:space="preserve">Ističe </w:t>
      </w:r>
      <w:r w:rsidR="00D230D5" w:rsidRPr="00C03E27">
        <w:rPr>
          <w:rFonts w:ascii="Arial" w:hAnsi="Arial" w:cs="Arial"/>
          <w:noProof w:val="0"/>
          <w:sz w:val="22"/>
          <w:szCs w:val="22"/>
        </w:rPr>
        <w:t xml:space="preserve">se </w:t>
      </w:r>
      <w:r w:rsidRPr="00C03E27">
        <w:rPr>
          <w:rFonts w:ascii="Arial" w:hAnsi="Arial" w:cs="Arial"/>
          <w:noProof w:val="0"/>
          <w:sz w:val="22"/>
          <w:szCs w:val="22"/>
        </w:rPr>
        <w:t>svrsishodnost</w:t>
      </w:r>
      <w:r w:rsidR="00B948F8" w:rsidRPr="00C03E27">
        <w:rPr>
          <w:rFonts w:ascii="Arial" w:hAnsi="Arial" w:cs="Arial"/>
          <w:noProof w:val="0"/>
          <w:sz w:val="22"/>
          <w:szCs w:val="22"/>
        </w:rPr>
        <w:t xml:space="preserve"> i</w:t>
      </w:r>
      <w:r w:rsidRPr="00C03E27">
        <w:rPr>
          <w:rFonts w:ascii="Arial" w:hAnsi="Arial" w:cs="Arial"/>
          <w:noProof w:val="0"/>
          <w:sz w:val="22"/>
          <w:szCs w:val="22"/>
        </w:rPr>
        <w:t xml:space="preserve"> sveobuhvatan značaj</w:t>
      </w:r>
      <w:r w:rsidR="001D3455" w:rsidRPr="00C03E27">
        <w:rPr>
          <w:rFonts w:ascii="Arial" w:hAnsi="Arial" w:cs="Arial"/>
          <w:noProof w:val="0"/>
          <w:sz w:val="22"/>
          <w:szCs w:val="22"/>
        </w:rPr>
        <w:t>, te</w:t>
      </w:r>
      <w:r w:rsidR="00B948F8" w:rsidRPr="00C03E27">
        <w:rPr>
          <w:rFonts w:ascii="Arial" w:hAnsi="Arial" w:cs="Arial"/>
          <w:noProof w:val="0"/>
          <w:sz w:val="22"/>
          <w:szCs w:val="22"/>
        </w:rPr>
        <w:t xml:space="preserve"> </w:t>
      </w:r>
      <w:proofErr w:type="spellStart"/>
      <w:r w:rsidR="00B948F8" w:rsidRPr="00C03E27">
        <w:rPr>
          <w:rFonts w:ascii="Arial" w:hAnsi="Arial" w:cs="Arial"/>
          <w:noProof w:val="0"/>
          <w:sz w:val="22"/>
          <w:szCs w:val="22"/>
        </w:rPr>
        <w:t>naglašava</w:t>
      </w:r>
      <w:proofErr w:type="spellEnd"/>
      <w:r w:rsidR="001D3455" w:rsidRPr="00C03E27">
        <w:rPr>
          <w:rFonts w:ascii="Arial" w:hAnsi="Arial" w:cs="Arial"/>
          <w:noProof w:val="0"/>
          <w:sz w:val="22"/>
          <w:szCs w:val="22"/>
        </w:rPr>
        <w:t xml:space="preserve"> puna podrška radu</w:t>
      </w:r>
      <w:r w:rsidRPr="00C03E27">
        <w:rPr>
          <w:rFonts w:ascii="Arial" w:hAnsi="Arial" w:cs="Arial"/>
          <w:noProof w:val="0"/>
          <w:sz w:val="22"/>
          <w:szCs w:val="22"/>
        </w:rPr>
        <w:t xml:space="preserve"> Koordinacionog tijela odjelâ za podršku svjedocima uspostavljenog od strane Misije OSCE u BiH, a koordiniranog od strane Suda BiH i Tužilaštva BiH. S obzirom da je platforma koordinacionog tijela formal</w:t>
      </w:r>
      <w:r w:rsidR="009B06CE" w:rsidRPr="00C03E27">
        <w:rPr>
          <w:rFonts w:ascii="Arial" w:hAnsi="Arial" w:cs="Arial"/>
          <w:noProof w:val="0"/>
          <w:sz w:val="22"/>
          <w:szCs w:val="22"/>
        </w:rPr>
        <w:t>izirana</w:t>
      </w:r>
      <w:r w:rsidR="004F7B11" w:rsidRPr="00C03E27">
        <w:rPr>
          <w:rFonts w:ascii="Arial" w:hAnsi="Arial" w:cs="Arial"/>
          <w:noProof w:val="0"/>
          <w:sz w:val="22"/>
          <w:szCs w:val="22"/>
        </w:rPr>
        <w:t xml:space="preserve"> obligatornim</w:t>
      </w:r>
      <w:r w:rsidR="00C61720" w:rsidRPr="00C03E27">
        <w:rPr>
          <w:rFonts w:ascii="Arial" w:hAnsi="Arial" w:cs="Arial"/>
          <w:noProof w:val="0"/>
          <w:sz w:val="22"/>
          <w:szCs w:val="22"/>
        </w:rPr>
        <w:t xml:space="preserve"> zaključcima</w:t>
      </w:r>
      <w:r w:rsidRPr="00C03E27">
        <w:rPr>
          <w:rFonts w:ascii="Arial" w:hAnsi="Arial" w:cs="Arial"/>
          <w:noProof w:val="0"/>
          <w:sz w:val="22"/>
          <w:szCs w:val="22"/>
        </w:rPr>
        <w:t xml:space="preserve"> VSTV BiH, pozivaju se sva tužilaštva i sudovi da pruže </w:t>
      </w:r>
      <w:r w:rsidR="00C61720" w:rsidRPr="00C03E27">
        <w:rPr>
          <w:rFonts w:ascii="Arial" w:hAnsi="Arial" w:cs="Arial"/>
          <w:noProof w:val="0"/>
          <w:sz w:val="22"/>
          <w:szCs w:val="22"/>
        </w:rPr>
        <w:t>neophodnu</w:t>
      </w:r>
      <w:r w:rsidR="009B06CE" w:rsidRPr="00C03E27">
        <w:rPr>
          <w:rFonts w:ascii="Arial" w:hAnsi="Arial" w:cs="Arial"/>
          <w:noProof w:val="0"/>
          <w:sz w:val="22"/>
          <w:szCs w:val="22"/>
        </w:rPr>
        <w:t xml:space="preserve"> podršku</w:t>
      </w:r>
      <w:r w:rsidRPr="00C03E27">
        <w:rPr>
          <w:rFonts w:ascii="Arial" w:hAnsi="Arial" w:cs="Arial"/>
          <w:noProof w:val="0"/>
          <w:sz w:val="22"/>
          <w:szCs w:val="22"/>
        </w:rPr>
        <w:t xml:space="preserve">, te dosljedno </w:t>
      </w:r>
      <w:r w:rsidR="006D505B" w:rsidRPr="00C03E27">
        <w:rPr>
          <w:rFonts w:ascii="Arial" w:hAnsi="Arial" w:cs="Arial"/>
          <w:noProof w:val="0"/>
          <w:sz w:val="22"/>
          <w:szCs w:val="22"/>
        </w:rPr>
        <w:t>i redovno</w:t>
      </w:r>
      <w:r w:rsidRPr="00C03E27">
        <w:rPr>
          <w:rFonts w:ascii="Arial" w:hAnsi="Arial" w:cs="Arial"/>
          <w:noProof w:val="0"/>
          <w:sz w:val="22"/>
          <w:szCs w:val="22"/>
        </w:rPr>
        <w:t xml:space="preserve"> učestvuju </w:t>
      </w:r>
      <w:r w:rsidR="001F138A" w:rsidRPr="00C03E27">
        <w:rPr>
          <w:rFonts w:ascii="Arial" w:hAnsi="Arial" w:cs="Arial"/>
          <w:noProof w:val="0"/>
          <w:sz w:val="22"/>
          <w:szCs w:val="22"/>
        </w:rPr>
        <w:t xml:space="preserve">u </w:t>
      </w:r>
      <w:r w:rsidR="00C4718A" w:rsidRPr="00C03E27">
        <w:rPr>
          <w:rFonts w:ascii="Arial" w:hAnsi="Arial" w:cs="Arial"/>
          <w:noProof w:val="0"/>
          <w:sz w:val="22"/>
          <w:szCs w:val="22"/>
        </w:rPr>
        <w:t>djelokrugu rada</w:t>
      </w:r>
      <w:r w:rsidR="001F138A" w:rsidRPr="00C03E27">
        <w:rPr>
          <w:rFonts w:ascii="Arial" w:hAnsi="Arial" w:cs="Arial"/>
          <w:noProof w:val="0"/>
          <w:sz w:val="22"/>
          <w:szCs w:val="22"/>
        </w:rPr>
        <w:t xml:space="preserve"> </w:t>
      </w:r>
      <w:r w:rsidR="00E8513C" w:rsidRPr="00C03E27">
        <w:rPr>
          <w:rFonts w:ascii="Arial" w:hAnsi="Arial" w:cs="Arial"/>
          <w:noProof w:val="0"/>
          <w:sz w:val="22"/>
          <w:szCs w:val="22"/>
        </w:rPr>
        <w:t>Koordinacionog tijela</w:t>
      </w:r>
      <w:r w:rsidR="001F138A" w:rsidRPr="00C03E27">
        <w:rPr>
          <w:rFonts w:ascii="Arial" w:hAnsi="Arial" w:cs="Arial"/>
          <w:noProof w:val="0"/>
          <w:sz w:val="22"/>
          <w:szCs w:val="22"/>
        </w:rPr>
        <w:t xml:space="preserve">. </w:t>
      </w:r>
      <w:r w:rsidR="00CE5B1F" w:rsidRPr="00C03E27">
        <w:rPr>
          <w:rFonts w:ascii="Arial" w:hAnsi="Arial" w:cs="Arial"/>
          <w:noProof w:val="0"/>
          <w:sz w:val="22"/>
          <w:szCs w:val="22"/>
        </w:rPr>
        <w:t>Posebno</w:t>
      </w:r>
      <w:r w:rsidR="00C4718A" w:rsidRPr="00C03E27">
        <w:rPr>
          <w:rFonts w:ascii="Arial" w:hAnsi="Arial" w:cs="Arial"/>
          <w:noProof w:val="0"/>
          <w:sz w:val="22"/>
          <w:szCs w:val="22"/>
        </w:rPr>
        <w:t>, t</w:t>
      </w:r>
      <w:r w:rsidR="001F138A" w:rsidRPr="00C03E27">
        <w:rPr>
          <w:rFonts w:ascii="Arial" w:hAnsi="Arial" w:cs="Arial"/>
          <w:noProof w:val="0"/>
          <w:sz w:val="22"/>
          <w:szCs w:val="22"/>
        </w:rPr>
        <w:t>renutne aktivnosti</w:t>
      </w:r>
      <w:r w:rsidR="00E8513C" w:rsidRPr="00C03E27">
        <w:rPr>
          <w:rFonts w:ascii="Arial" w:hAnsi="Arial" w:cs="Arial"/>
          <w:noProof w:val="0"/>
          <w:sz w:val="22"/>
          <w:szCs w:val="22"/>
        </w:rPr>
        <w:t xml:space="preserve"> </w:t>
      </w:r>
      <w:r w:rsidR="00324274">
        <w:rPr>
          <w:rFonts w:ascii="Arial" w:hAnsi="Arial" w:cs="Arial"/>
          <w:noProof w:val="0"/>
          <w:sz w:val="22"/>
          <w:szCs w:val="22"/>
        </w:rPr>
        <w:t xml:space="preserve">Koordinacionog tijela u </w:t>
      </w:r>
      <w:r w:rsidR="00E8513C" w:rsidRPr="00C03E27">
        <w:rPr>
          <w:rFonts w:ascii="Arial" w:hAnsi="Arial" w:cs="Arial"/>
          <w:noProof w:val="0"/>
          <w:sz w:val="22"/>
          <w:szCs w:val="22"/>
        </w:rPr>
        <w:t>provođenj</w:t>
      </w:r>
      <w:r w:rsidR="00324274">
        <w:rPr>
          <w:rFonts w:ascii="Arial" w:hAnsi="Arial" w:cs="Arial"/>
          <w:noProof w:val="0"/>
          <w:sz w:val="22"/>
          <w:szCs w:val="22"/>
        </w:rPr>
        <w:t>u</w:t>
      </w:r>
      <w:r w:rsidR="001F138A" w:rsidRPr="00C03E27">
        <w:rPr>
          <w:rFonts w:ascii="Arial" w:hAnsi="Arial" w:cs="Arial"/>
          <w:noProof w:val="0"/>
          <w:sz w:val="22"/>
          <w:szCs w:val="22"/>
        </w:rPr>
        <w:t xml:space="preserve"> procesa</w:t>
      </w:r>
      <w:r w:rsidR="00E8513C" w:rsidRPr="00C03E27">
        <w:rPr>
          <w:rFonts w:ascii="Arial" w:hAnsi="Arial" w:cs="Arial"/>
          <w:noProof w:val="0"/>
          <w:sz w:val="22"/>
          <w:szCs w:val="22"/>
        </w:rPr>
        <w:t xml:space="preserve"> procjene </w:t>
      </w:r>
      <w:r w:rsidR="0028096C" w:rsidRPr="00C03E27">
        <w:rPr>
          <w:rFonts w:ascii="Arial" w:hAnsi="Arial" w:cs="Arial"/>
          <w:noProof w:val="0"/>
          <w:sz w:val="22"/>
          <w:szCs w:val="22"/>
        </w:rPr>
        <w:t xml:space="preserve">potreba, kapaciteta i resursa za pružanje podrške svjedocima u pravosudnim institucijama u BiH </w:t>
      </w:r>
      <w:r w:rsidR="001F138A" w:rsidRPr="00C03E27">
        <w:rPr>
          <w:rFonts w:ascii="Arial" w:hAnsi="Arial" w:cs="Arial"/>
          <w:noProof w:val="0"/>
          <w:sz w:val="22"/>
          <w:szCs w:val="22"/>
        </w:rPr>
        <w:t>s ciljem</w:t>
      </w:r>
      <w:r w:rsidR="00AB41F5">
        <w:rPr>
          <w:rFonts w:ascii="Arial" w:hAnsi="Arial" w:cs="Arial"/>
          <w:noProof w:val="0"/>
          <w:sz w:val="22"/>
          <w:szCs w:val="22"/>
        </w:rPr>
        <w:t xml:space="preserve"> usaglašavanja sa </w:t>
      </w:r>
      <w:r w:rsidR="00AB41F5" w:rsidRPr="00AB41F5">
        <w:rPr>
          <w:rFonts w:ascii="Arial" w:hAnsi="Arial" w:cs="Arial"/>
          <w:noProof w:val="0"/>
          <w:sz w:val="22"/>
          <w:szCs w:val="22"/>
        </w:rPr>
        <w:t xml:space="preserve">EU </w:t>
      </w:r>
      <w:proofErr w:type="spellStart"/>
      <w:r w:rsidR="00AB41F5" w:rsidRPr="00AB41F5">
        <w:rPr>
          <w:rFonts w:ascii="Arial" w:hAnsi="Arial" w:cs="Arial"/>
          <w:i/>
          <w:iCs/>
          <w:noProof w:val="0"/>
          <w:sz w:val="22"/>
          <w:szCs w:val="22"/>
        </w:rPr>
        <w:t>acquis</w:t>
      </w:r>
      <w:proofErr w:type="spellEnd"/>
      <w:r w:rsidR="0028096C" w:rsidRPr="00C03E27">
        <w:rPr>
          <w:rFonts w:ascii="Arial" w:hAnsi="Arial" w:cs="Arial"/>
          <w:noProof w:val="0"/>
          <w:sz w:val="22"/>
          <w:szCs w:val="22"/>
        </w:rPr>
        <w:t xml:space="preserve"> </w:t>
      </w:r>
      <w:r w:rsidR="001F138A" w:rsidRPr="00C03E27">
        <w:rPr>
          <w:rFonts w:ascii="Arial" w:hAnsi="Arial" w:cs="Arial"/>
          <w:noProof w:val="0"/>
          <w:sz w:val="22"/>
          <w:szCs w:val="22"/>
        </w:rPr>
        <w:t>dosezanja najviših standarda</w:t>
      </w:r>
      <w:r w:rsidR="00C4718A" w:rsidRPr="00C03E27">
        <w:rPr>
          <w:rFonts w:ascii="Arial" w:hAnsi="Arial" w:cs="Arial"/>
          <w:noProof w:val="0"/>
          <w:sz w:val="22"/>
          <w:szCs w:val="22"/>
        </w:rPr>
        <w:t xml:space="preserve"> podrške i zaštite, te</w:t>
      </w:r>
      <w:r w:rsidR="006D505B" w:rsidRPr="00C03E27">
        <w:rPr>
          <w:rFonts w:ascii="Arial" w:hAnsi="Arial" w:cs="Arial"/>
          <w:noProof w:val="0"/>
          <w:sz w:val="22"/>
          <w:szCs w:val="22"/>
        </w:rPr>
        <w:t xml:space="preserve"> harmonizacije prakse postupanja sa svjedocima iziskuju </w:t>
      </w:r>
      <w:proofErr w:type="spellStart"/>
      <w:r w:rsidR="006D505B" w:rsidRPr="00C03E27">
        <w:rPr>
          <w:rFonts w:ascii="Arial" w:hAnsi="Arial" w:cs="Arial"/>
          <w:noProof w:val="0"/>
          <w:sz w:val="22"/>
          <w:szCs w:val="22"/>
        </w:rPr>
        <w:t>proaktivni</w:t>
      </w:r>
      <w:proofErr w:type="spellEnd"/>
      <w:r w:rsidR="006D505B" w:rsidRPr="00C03E27">
        <w:rPr>
          <w:rFonts w:ascii="Arial" w:hAnsi="Arial" w:cs="Arial"/>
          <w:noProof w:val="0"/>
          <w:sz w:val="22"/>
          <w:szCs w:val="22"/>
        </w:rPr>
        <w:t xml:space="preserve"> angažman svih sudova i tužilaštava</w:t>
      </w:r>
      <w:r w:rsidR="0028096C" w:rsidRPr="00C03E27">
        <w:rPr>
          <w:rFonts w:ascii="Arial" w:hAnsi="Arial" w:cs="Arial"/>
          <w:noProof w:val="0"/>
          <w:sz w:val="22"/>
          <w:szCs w:val="22"/>
        </w:rPr>
        <w:t xml:space="preserve">. </w:t>
      </w:r>
    </w:p>
    <w:p w14:paraId="0C900BD8" w14:textId="77777777" w:rsidR="004234AA" w:rsidRPr="00C03E27" w:rsidRDefault="004234AA" w:rsidP="004234AA">
      <w:pPr>
        <w:pStyle w:val="ListParagraph"/>
        <w:rPr>
          <w:rFonts w:ascii="Arial" w:hAnsi="Arial" w:cs="Arial"/>
          <w:noProof w:val="0"/>
          <w:sz w:val="22"/>
          <w:szCs w:val="22"/>
        </w:rPr>
      </w:pPr>
    </w:p>
    <w:p w14:paraId="535ED583" w14:textId="501DB182" w:rsidR="00CE5463" w:rsidRDefault="004234AA" w:rsidP="00C97E0C">
      <w:pPr>
        <w:spacing w:after="160" w:line="276" w:lineRule="auto"/>
        <w:ind w:left="720"/>
        <w:contextualSpacing/>
        <w:jc w:val="both"/>
        <w:rPr>
          <w:rFonts w:ascii="Arial" w:hAnsi="Arial" w:cs="Arial"/>
          <w:noProof w:val="0"/>
          <w:sz w:val="22"/>
          <w:szCs w:val="22"/>
        </w:rPr>
      </w:pPr>
      <w:r w:rsidRPr="00C03E27">
        <w:rPr>
          <w:rFonts w:ascii="Arial" w:hAnsi="Arial" w:cs="Arial"/>
          <w:noProof w:val="0"/>
          <w:sz w:val="22"/>
          <w:szCs w:val="22"/>
        </w:rPr>
        <w:t xml:space="preserve">Pored navedenih sistemskih aspekata, </w:t>
      </w:r>
      <w:proofErr w:type="spellStart"/>
      <w:r w:rsidR="00C61720" w:rsidRPr="00C03E27">
        <w:rPr>
          <w:rFonts w:ascii="Arial" w:hAnsi="Arial" w:cs="Arial"/>
          <w:noProof w:val="0"/>
          <w:sz w:val="22"/>
          <w:szCs w:val="22"/>
        </w:rPr>
        <w:t>p</w:t>
      </w:r>
      <w:r w:rsidR="00235BAE" w:rsidRPr="00C03E27">
        <w:rPr>
          <w:rFonts w:ascii="Arial" w:hAnsi="Arial" w:cs="Arial"/>
          <w:noProof w:val="0"/>
          <w:sz w:val="22"/>
          <w:szCs w:val="22"/>
        </w:rPr>
        <w:t>odsjećaju</w:t>
      </w:r>
      <w:proofErr w:type="spellEnd"/>
      <w:r w:rsidR="00235BAE" w:rsidRPr="00C03E27">
        <w:rPr>
          <w:rFonts w:ascii="Arial" w:hAnsi="Arial" w:cs="Arial"/>
          <w:noProof w:val="0"/>
          <w:sz w:val="22"/>
          <w:szCs w:val="22"/>
        </w:rPr>
        <w:t xml:space="preserve"> </w:t>
      </w:r>
      <w:r w:rsidR="00B95043">
        <w:rPr>
          <w:rFonts w:ascii="Arial" w:hAnsi="Arial" w:cs="Arial"/>
          <w:noProof w:val="0"/>
          <w:sz w:val="22"/>
          <w:szCs w:val="22"/>
        </w:rPr>
        <w:t xml:space="preserve">se </w:t>
      </w:r>
      <w:bookmarkStart w:id="0" w:name="_GoBack"/>
      <w:bookmarkEnd w:id="0"/>
      <w:r w:rsidR="00235BAE" w:rsidRPr="00C03E27">
        <w:rPr>
          <w:rFonts w:ascii="Arial" w:hAnsi="Arial" w:cs="Arial"/>
          <w:noProof w:val="0"/>
          <w:sz w:val="22"/>
          <w:szCs w:val="22"/>
        </w:rPr>
        <w:t>tužioci</w:t>
      </w:r>
      <w:r w:rsidR="00803D22" w:rsidRPr="00C03E27">
        <w:rPr>
          <w:rFonts w:ascii="Arial" w:hAnsi="Arial" w:cs="Arial"/>
          <w:noProof w:val="0"/>
          <w:sz w:val="22"/>
          <w:szCs w:val="22"/>
        </w:rPr>
        <w:t xml:space="preserve"> i sudije</w:t>
      </w:r>
      <w:r w:rsidR="00235BAE" w:rsidRPr="00C03E27">
        <w:rPr>
          <w:rFonts w:ascii="Arial" w:hAnsi="Arial" w:cs="Arial"/>
          <w:noProof w:val="0"/>
          <w:sz w:val="22"/>
          <w:szCs w:val="22"/>
        </w:rPr>
        <w:t xml:space="preserve"> na zaključke i preporuke VSTV BiH </w:t>
      </w:r>
      <w:r w:rsidR="00C3086F" w:rsidRPr="00C03E27">
        <w:rPr>
          <w:rFonts w:ascii="Arial" w:hAnsi="Arial" w:cs="Arial"/>
          <w:noProof w:val="0"/>
          <w:sz w:val="22"/>
          <w:szCs w:val="22"/>
        </w:rPr>
        <w:t xml:space="preserve">prema kojima unapređenje materijalnog i procesnog položaja svjedoka nužno </w:t>
      </w:r>
      <w:proofErr w:type="spellStart"/>
      <w:r w:rsidR="00C3086F" w:rsidRPr="00C03E27">
        <w:rPr>
          <w:rFonts w:ascii="Arial" w:hAnsi="Arial" w:cs="Arial"/>
          <w:noProof w:val="0"/>
          <w:sz w:val="22"/>
          <w:szCs w:val="22"/>
        </w:rPr>
        <w:t>potrebuje</w:t>
      </w:r>
      <w:proofErr w:type="spellEnd"/>
      <w:r w:rsidR="00C3086F" w:rsidRPr="00C03E27">
        <w:rPr>
          <w:rFonts w:ascii="Arial" w:hAnsi="Arial" w:cs="Arial"/>
          <w:noProof w:val="0"/>
          <w:sz w:val="22"/>
          <w:szCs w:val="22"/>
        </w:rPr>
        <w:t xml:space="preserve"> automatsko uključenje </w:t>
      </w:r>
      <w:r w:rsidR="00935983" w:rsidRPr="00C03E27">
        <w:rPr>
          <w:rFonts w:ascii="Arial" w:hAnsi="Arial" w:cs="Arial"/>
          <w:noProof w:val="0"/>
          <w:sz w:val="22"/>
          <w:szCs w:val="22"/>
        </w:rPr>
        <w:t>osoblja za podršku svjedocima u svim predmetima ratnih zločina</w:t>
      </w:r>
      <w:r w:rsidR="00034E9F" w:rsidRPr="00C03E27">
        <w:rPr>
          <w:rFonts w:ascii="Arial" w:hAnsi="Arial" w:cs="Arial"/>
          <w:noProof w:val="0"/>
          <w:sz w:val="22"/>
          <w:szCs w:val="22"/>
        </w:rPr>
        <w:t xml:space="preserve"> što </w:t>
      </w:r>
      <w:r w:rsidR="00393A33" w:rsidRPr="00C03E27">
        <w:rPr>
          <w:rFonts w:ascii="Arial" w:hAnsi="Arial" w:cs="Arial"/>
          <w:noProof w:val="0"/>
          <w:sz w:val="22"/>
          <w:szCs w:val="22"/>
        </w:rPr>
        <w:t xml:space="preserve">osigurava </w:t>
      </w:r>
      <w:proofErr w:type="spellStart"/>
      <w:r w:rsidR="00393A33" w:rsidRPr="00C03E27">
        <w:rPr>
          <w:rFonts w:ascii="Arial" w:hAnsi="Arial" w:cs="Arial"/>
          <w:noProof w:val="0"/>
          <w:sz w:val="22"/>
          <w:szCs w:val="22"/>
        </w:rPr>
        <w:t>kvalitet</w:t>
      </w:r>
      <w:proofErr w:type="spellEnd"/>
      <w:r w:rsidR="00393A33" w:rsidRPr="00C03E27">
        <w:rPr>
          <w:rFonts w:ascii="Arial" w:hAnsi="Arial" w:cs="Arial"/>
          <w:noProof w:val="0"/>
          <w:sz w:val="22"/>
          <w:szCs w:val="22"/>
        </w:rPr>
        <w:t xml:space="preserve"> pripreme svjedoka i </w:t>
      </w:r>
      <w:r w:rsidR="00F67170" w:rsidRPr="00C03E27">
        <w:rPr>
          <w:rFonts w:ascii="Arial" w:hAnsi="Arial" w:cs="Arial"/>
          <w:noProof w:val="0"/>
          <w:sz w:val="22"/>
          <w:szCs w:val="22"/>
        </w:rPr>
        <w:t xml:space="preserve">detaljnu </w:t>
      </w:r>
      <w:r w:rsidR="00393A33" w:rsidRPr="00C03E27">
        <w:rPr>
          <w:rFonts w:ascii="Arial" w:hAnsi="Arial" w:cs="Arial"/>
          <w:noProof w:val="0"/>
          <w:sz w:val="22"/>
          <w:szCs w:val="22"/>
        </w:rPr>
        <w:t xml:space="preserve">pouku o </w:t>
      </w:r>
      <w:r w:rsidR="008C669A" w:rsidRPr="00C03E27">
        <w:rPr>
          <w:rFonts w:ascii="Arial" w:hAnsi="Arial" w:cs="Arial"/>
          <w:noProof w:val="0"/>
          <w:sz w:val="22"/>
          <w:szCs w:val="22"/>
        </w:rPr>
        <w:t>pripadajućim</w:t>
      </w:r>
      <w:r w:rsidR="00393A33" w:rsidRPr="00C03E27">
        <w:rPr>
          <w:rFonts w:ascii="Arial" w:hAnsi="Arial" w:cs="Arial"/>
          <w:noProof w:val="0"/>
          <w:sz w:val="22"/>
          <w:szCs w:val="22"/>
        </w:rPr>
        <w:t xml:space="preserve"> </w:t>
      </w:r>
      <w:r w:rsidR="008C669A" w:rsidRPr="00C03E27">
        <w:rPr>
          <w:rFonts w:ascii="Arial" w:hAnsi="Arial" w:cs="Arial"/>
          <w:noProof w:val="0"/>
          <w:sz w:val="22"/>
          <w:szCs w:val="22"/>
        </w:rPr>
        <w:t xml:space="preserve">procesnim </w:t>
      </w:r>
      <w:r w:rsidR="00393A33" w:rsidRPr="00C03E27">
        <w:rPr>
          <w:rFonts w:ascii="Arial" w:hAnsi="Arial" w:cs="Arial"/>
          <w:noProof w:val="0"/>
          <w:sz w:val="22"/>
          <w:szCs w:val="22"/>
        </w:rPr>
        <w:t>pravima</w:t>
      </w:r>
      <w:r w:rsidR="008C669A" w:rsidRPr="00C03E27">
        <w:rPr>
          <w:rFonts w:ascii="Arial" w:hAnsi="Arial" w:cs="Arial"/>
          <w:noProof w:val="0"/>
          <w:sz w:val="22"/>
          <w:szCs w:val="22"/>
        </w:rPr>
        <w:t>.</w:t>
      </w:r>
      <w:r w:rsidR="00935983" w:rsidRPr="00C03E27">
        <w:rPr>
          <w:rFonts w:ascii="Arial" w:hAnsi="Arial" w:cs="Arial"/>
          <w:noProof w:val="0"/>
          <w:sz w:val="22"/>
          <w:szCs w:val="22"/>
        </w:rPr>
        <w:t xml:space="preserve"> </w:t>
      </w:r>
      <w:proofErr w:type="spellStart"/>
      <w:r w:rsidRPr="00C03E27">
        <w:rPr>
          <w:rFonts w:ascii="Arial" w:hAnsi="Arial" w:cs="Arial"/>
          <w:noProof w:val="0"/>
          <w:sz w:val="22"/>
          <w:szCs w:val="22"/>
        </w:rPr>
        <w:t>N</w:t>
      </w:r>
      <w:r w:rsidR="00935983" w:rsidRPr="00C03E27">
        <w:rPr>
          <w:rFonts w:ascii="Arial" w:hAnsi="Arial" w:cs="Arial"/>
          <w:noProof w:val="0"/>
          <w:sz w:val="22"/>
          <w:szCs w:val="22"/>
        </w:rPr>
        <w:t>eujednačenost</w:t>
      </w:r>
      <w:proofErr w:type="spellEnd"/>
      <w:r w:rsidR="00935983" w:rsidRPr="00C03E27">
        <w:rPr>
          <w:rFonts w:ascii="Arial" w:hAnsi="Arial" w:cs="Arial"/>
          <w:noProof w:val="0"/>
          <w:sz w:val="22"/>
          <w:szCs w:val="22"/>
        </w:rPr>
        <w:t xml:space="preserve"> zakonodavnog okvira </w:t>
      </w:r>
      <w:r w:rsidR="00995342" w:rsidRPr="00C03E27">
        <w:rPr>
          <w:rFonts w:ascii="Arial" w:hAnsi="Arial" w:cs="Arial"/>
          <w:noProof w:val="0"/>
          <w:sz w:val="22"/>
          <w:szCs w:val="22"/>
        </w:rPr>
        <w:t xml:space="preserve">zahtijeva </w:t>
      </w:r>
      <w:r w:rsidR="00E5632C" w:rsidRPr="00C03E27">
        <w:rPr>
          <w:rFonts w:ascii="Arial" w:hAnsi="Arial" w:cs="Arial"/>
          <w:noProof w:val="0"/>
          <w:sz w:val="22"/>
          <w:szCs w:val="22"/>
        </w:rPr>
        <w:t xml:space="preserve">da </w:t>
      </w:r>
      <w:r w:rsidR="00FD361B" w:rsidRPr="00C03E27">
        <w:rPr>
          <w:rFonts w:ascii="Arial" w:hAnsi="Arial" w:cs="Arial"/>
          <w:noProof w:val="0"/>
          <w:sz w:val="22"/>
          <w:szCs w:val="22"/>
        </w:rPr>
        <w:t>standard</w:t>
      </w:r>
      <w:r w:rsidR="00973BA5" w:rsidRPr="00C03E27">
        <w:rPr>
          <w:rFonts w:ascii="Arial" w:hAnsi="Arial" w:cs="Arial"/>
          <w:noProof w:val="0"/>
          <w:sz w:val="22"/>
          <w:szCs w:val="22"/>
        </w:rPr>
        <w:t xml:space="preserve"> subjektivnog doživljaja</w:t>
      </w:r>
      <w:r w:rsidR="00615EA3" w:rsidRPr="00C03E27">
        <w:rPr>
          <w:rFonts w:ascii="Arial" w:hAnsi="Arial" w:cs="Arial"/>
          <w:noProof w:val="0"/>
          <w:sz w:val="22"/>
          <w:szCs w:val="22"/>
        </w:rPr>
        <w:t xml:space="preserve"> svjedoka</w:t>
      </w:r>
      <w:r w:rsidR="00973BA5" w:rsidRPr="00C03E27">
        <w:rPr>
          <w:rFonts w:ascii="Arial" w:hAnsi="Arial" w:cs="Arial"/>
          <w:noProof w:val="0"/>
          <w:sz w:val="22"/>
          <w:szCs w:val="22"/>
        </w:rPr>
        <w:t xml:space="preserve"> </w:t>
      </w:r>
      <w:r w:rsidR="00F67170" w:rsidRPr="00C03E27">
        <w:rPr>
          <w:rFonts w:ascii="Arial" w:hAnsi="Arial" w:cs="Arial"/>
          <w:noProof w:val="0"/>
          <w:sz w:val="22"/>
          <w:szCs w:val="22"/>
        </w:rPr>
        <w:t xml:space="preserve">nužno </w:t>
      </w:r>
      <w:r w:rsidR="00E5632C" w:rsidRPr="00C03E27">
        <w:rPr>
          <w:rFonts w:ascii="Arial" w:hAnsi="Arial" w:cs="Arial"/>
          <w:noProof w:val="0"/>
          <w:sz w:val="22"/>
          <w:szCs w:val="22"/>
        </w:rPr>
        <w:t>predstavlja</w:t>
      </w:r>
      <w:r w:rsidR="00973BA5" w:rsidRPr="00C03E27">
        <w:rPr>
          <w:rFonts w:ascii="Arial" w:hAnsi="Arial" w:cs="Arial"/>
          <w:noProof w:val="0"/>
          <w:sz w:val="22"/>
          <w:szCs w:val="22"/>
        </w:rPr>
        <w:t xml:space="preserve"> </w:t>
      </w:r>
      <w:proofErr w:type="spellStart"/>
      <w:r w:rsidR="00FD361B" w:rsidRPr="00C03E27">
        <w:rPr>
          <w:rFonts w:ascii="Arial" w:hAnsi="Arial" w:cs="Arial"/>
          <w:noProof w:val="0"/>
          <w:sz w:val="22"/>
          <w:szCs w:val="22"/>
        </w:rPr>
        <w:t>osnov</w:t>
      </w:r>
      <w:proofErr w:type="spellEnd"/>
      <w:r w:rsidR="00FD361B" w:rsidRPr="00C03E27">
        <w:rPr>
          <w:rFonts w:ascii="Arial" w:hAnsi="Arial" w:cs="Arial"/>
          <w:noProof w:val="0"/>
          <w:sz w:val="22"/>
          <w:szCs w:val="22"/>
        </w:rPr>
        <w:t xml:space="preserve"> </w:t>
      </w:r>
      <w:r w:rsidR="00E26DAC" w:rsidRPr="00C03E27">
        <w:rPr>
          <w:rFonts w:ascii="Arial" w:hAnsi="Arial" w:cs="Arial"/>
          <w:noProof w:val="0"/>
          <w:sz w:val="22"/>
          <w:szCs w:val="22"/>
        </w:rPr>
        <w:t>utvrđivanja svojstva</w:t>
      </w:r>
      <w:r w:rsidR="00EB30EF" w:rsidRPr="00C03E27">
        <w:rPr>
          <w:rFonts w:ascii="Arial" w:hAnsi="Arial" w:cs="Arial"/>
          <w:noProof w:val="0"/>
          <w:sz w:val="22"/>
          <w:szCs w:val="22"/>
        </w:rPr>
        <w:t xml:space="preserve"> ugroženog svjedoka i svjedoka pod prijetnjom, te dodjelu</w:t>
      </w:r>
      <w:r w:rsidR="00E26DAC" w:rsidRPr="00C03E27">
        <w:rPr>
          <w:rFonts w:ascii="Arial" w:hAnsi="Arial" w:cs="Arial"/>
          <w:noProof w:val="0"/>
          <w:sz w:val="22"/>
          <w:szCs w:val="22"/>
        </w:rPr>
        <w:t xml:space="preserve"> </w:t>
      </w:r>
      <w:r w:rsidR="00615EA3" w:rsidRPr="00C03E27">
        <w:rPr>
          <w:rFonts w:ascii="Arial" w:hAnsi="Arial" w:cs="Arial"/>
          <w:noProof w:val="0"/>
          <w:sz w:val="22"/>
          <w:szCs w:val="22"/>
        </w:rPr>
        <w:t xml:space="preserve">sudskih </w:t>
      </w:r>
      <w:r w:rsidR="00E26DAC" w:rsidRPr="00C03E27">
        <w:rPr>
          <w:rFonts w:ascii="Arial" w:hAnsi="Arial" w:cs="Arial"/>
          <w:noProof w:val="0"/>
          <w:sz w:val="22"/>
          <w:szCs w:val="22"/>
        </w:rPr>
        <w:t>mjera zaštite.</w:t>
      </w:r>
      <w:r w:rsidR="00C43ABE" w:rsidRPr="00C03E27">
        <w:rPr>
          <w:rFonts w:ascii="Arial" w:hAnsi="Arial" w:cs="Arial"/>
          <w:noProof w:val="0"/>
          <w:sz w:val="22"/>
          <w:szCs w:val="22"/>
        </w:rPr>
        <w:t xml:space="preserve"> </w:t>
      </w:r>
      <w:r w:rsidR="00E5632C" w:rsidRPr="00C03E27">
        <w:rPr>
          <w:rFonts w:ascii="Arial" w:hAnsi="Arial" w:cs="Arial"/>
          <w:noProof w:val="0"/>
          <w:sz w:val="22"/>
          <w:szCs w:val="22"/>
        </w:rPr>
        <w:t xml:space="preserve"> </w:t>
      </w:r>
      <w:r w:rsidRPr="00C03E27">
        <w:rPr>
          <w:rFonts w:ascii="Arial" w:hAnsi="Arial" w:cs="Arial"/>
          <w:noProof w:val="0"/>
          <w:sz w:val="22"/>
          <w:szCs w:val="22"/>
        </w:rPr>
        <w:t>U konačnici se</w:t>
      </w:r>
      <w:r w:rsidR="00CE5463" w:rsidRPr="00C03E27">
        <w:rPr>
          <w:rFonts w:ascii="Arial" w:hAnsi="Arial" w:cs="Arial"/>
          <w:noProof w:val="0"/>
          <w:sz w:val="22"/>
          <w:szCs w:val="22"/>
        </w:rPr>
        <w:t xml:space="preserve"> ističe obaveza sudskog organa da</w:t>
      </w:r>
      <w:r w:rsidR="009C18E6">
        <w:rPr>
          <w:rFonts w:ascii="Arial" w:hAnsi="Arial" w:cs="Arial"/>
          <w:noProof w:val="0"/>
          <w:sz w:val="22"/>
          <w:szCs w:val="22"/>
        </w:rPr>
        <w:t>, u okvirima glavnog pretresa,</w:t>
      </w:r>
      <w:r w:rsidR="00CE5463" w:rsidRPr="00C03E27">
        <w:rPr>
          <w:rFonts w:ascii="Arial" w:hAnsi="Arial" w:cs="Arial"/>
          <w:noProof w:val="0"/>
          <w:sz w:val="22"/>
          <w:szCs w:val="22"/>
        </w:rPr>
        <w:t xml:space="preserve"> </w:t>
      </w:r>
      <w:r w:rsidR="006556ED">
        <w:rPr>
          <w:rFonts w:ascii="Arial" w:hAnsi="Arial" w:cs="Arial"/>
          <w:noProof w:val="0"/>
          <w:sz w:val="22"/>
          <w:szCs w:val="22"/>
        </w:rPr>
        <w:t xml:space="preserve">organizira i </w:t>
      </w:r>
      <w:r w:rsidR="00CE5463" w:rsidRPr="00C03E27">
        <w:rPr>
          <w:rFonts w:ascii="Arial" w:hAnsi="Arial" w:cs="Arial"/>
          <w:noProof w:val="0"/>
          <w:sz w:val="22"/>
          <w:szCs w:val="22"/>
        </w:rPr>
        <w:t>rukovodi procesom pripreme tehničk</w:t>
      </w:r>
      <w:r w:rsidR="00034E9F" w:rsidRPr="00C03E27">
        <w:rPr>
          <w:rFonts w:ascii="Arial" w:hAnsi="Arial" w:cs="Arial"/>
          <w:noProof w:val="0"/>
          <w:sz w:val="22"/>
          <w:szCs w:val="22"/>
        </w:rPr>
        <w:t>ih</w:t>
      </w:r>
      <w:r w:rsidR="00CE5463" w:rsidRPr="00C03E27">
        <w:rPr>
          <w:rFonts w:ascii="Arial" w:hAnsi="Arial" w:cs="Arial"/>
          <w:noProof w:val="0"/>
          <w:sz w:val="22"/>
          <w:szCs w:val="22"/>
        </w:rPr>
        <w:t xml:space="preserve"> preduslov</w:t>
      </w:r>
      <w:r w:rsidR="00034E9F" w:rsidRPr="00C03E27">
        <w:rPr>
          <w:rFonts w:ascii="Arial" w:hAnsi="Arial" w:cs="Arial"/>
          <w:noProof w:val="0"/>
          <w:sz w:val="22"/>
          <w:szCs w:val="22"/>
        </w:rPr>
        <w:t>a</w:t>
      </w:r>
      <w:r w:rsidR="00CE5463" w:rsidRPr="00C03E27">
        <w:rPr>
          <w:rFonts w:ascii="Arial" w:hAnsi="Arial" w:cs="Arial"/>
          <w:noProof w:val="0"/>
          <w:sz w:val="22"/>
          <w:szCs w:val="22"/>
        </w:rPr>
        <w:t xml:space="preserve"> saslušanj</w:t>
      </w:r>
      <w:r w:rsidR="00034E9F" w:rsidRPr="00C03E27">
        <w:rPr>
          <w:rFonts w:ascii="Arial" w:hAnsi="Arial" w:cs="Arial"/>
          <w:noProof w:val="0"/>
          <w:sz w:val="22"/>
          <w:szCs w:val="22"/>
        </w:rPr>
        <w:t>a</w:t>
      </w:r>
      <w:r w:rsidR="00CE5463" w:rsidRPr="00C03E27">
        <w:rPr>
          <w:rFonts w:ascii="Arial" w:hAnsi="Arial" w:cs="Arial"/>
          <w:noProof w:val="0"/>
          <w:sz w:val="22"/>
          <w:szCs w:val="22"/>
        </w:rPr>
        <w:t xml:space="preserve"> svjedoka putem uređaja za </w:t>
      </w:r>
      <w:proofErr w:type="spellStart"/>
      <w:r w:rsidR="00CE5463" w:rsidRPr="00C03E27">
        <w:rPr>
          <w:rFonts w:ascii="Arial" w:hAnsi="Arial" w:cs="Arial"/>
          <w:noProof w:val="0"/>
          <w:sz w:val="22"/>
          <w:szCs w:val="22"/>
        </w:rPr>
        <w:t>prenos</w:t>
      </w:r>
      <w:proofErr w:type="spellEnd"/>
      <w:r w:rsidR="00CE5463" w:rsidRPr="00C03E27">
        <w:rPr>
          <w:rFonts w:ascii="Arial" w:hAnsi="Arial" w:cs="Arial"/>
          <w:noProof w:val="0"/>
          <w:sz w:val="22"/>
          <w:szCs w:val="22"/>
        </w:rPr>
        <w:t xml:space="preserve"> slike i zvuka</w:t>
      </w:r>
      <w:r w:rsidR="006556ED">
        <w:rPr>
          <w:rFonts w:ascii="Arial" w:hAnsi="Arial" w:cs="Arial"/>
          <w:noProof w:val="0"/>
          <w:sz w:val="22"/>
          <w:szCs w:val="22"/>
        </w:rPr>
        <w:t>, bez obzira da li je riječ o svjedoku tužilaštva ili odbrane.</w:t>
      </w:r>
      <w:r w:rsidR="009C18E6">
        <w:rPr>
          <w:rFonts w:ascii="Arial" w:hAnsi="Arial" w:cs="Arial"/>
          <w:noProof w:val="0"/>
          <w:sz w:val="22"/>
          <w:szCs w:val="22"/>
        </w:rPr>
        <w:t xml:space="preserve"> </w:t>
      </w:r>
    </w:p>
    <w:p w14:paraId="33E31A94" w14:textId="2A7F5DE2" w:rsidR="00C97E0C" w:rsidRDefault="00C97E0C" w:rsidP="004234AA">
      <w:pPr>
        <w:spacing w:after="160" w:line="259" w:lineRule="auto"/>
        <w:ind w:left="720"/>
        <w:contextualSpacing/>
        <w:jc w:val="both"/>
        <w:rPr>
          <w:rFonts w:ascii="Arial" w:hAnsi="Arial" w:cs="Arial"/>
          <w:noProof w:val="0"/>
          <w:sz w:val="22"/>
          <w:szCs w:val="22"/>
        </w:rPr>
      </w:pPr>
    </w:p>
    <w:p w14:paraId="180B0955" w14:textId="77777777" w:rsidR="008935B0" w:rsidRPr="004F7B11" w:rsidRDefault="008935B0" w:rsidP="008935B0">
      <w:pPr>
        <w:spacing w:after="200" w:line="276" w:lineRule="auto"/>
        <w:ind w:left="720"/>
        <w:contextualSpacing/>
        <w:jc w:val="both"/>
        <w:rPr>
          <w:rFonts w:ascii="Arial" w:hAnsi="Arial" w:cs="Arial"/>
          <w:noProof w:val="0"/>
          <w:sz w:val="22"/>
          <w:szCs w:val="22"/>
          <w:highlight w:val="yellow"/>
        </w:rPr>
      </w:pPr>
    </w:p>
    <w:p w14:paraId="76869E64" w14:textId="77777777" w:rsidR="008935B0" w:rsidRPr="004F7B11" w:rsidRDefault="008935B0" w:rsidP="008935B0">
      <w:pPr>
        <w:spacing w:after="200" w:line="276" w:lineRule="auto"/>
        <w:ind w:left="720"/>
        <w:contextualSpacing/>
        <w:jc w:val="both"/>
        <w:rPr>
          <w:rFonts w:ascii="Arial" w:hAnsi="Arial" w:cs="Arial"/>
          <w:noProof w:val="0"/>
          <w:sz w:val="22"/>
          <w:szCs w:val="22"/>
          <w:highlight w:val="yellow"/>
        </w:rPr>
      </w:pPr>
    </w:p>
    <w:p w14:paraId="1A925F3F" w14:textId="77777777" w:rsidR="009C71ED" w:rsidRDefault="009C71ED" w:rsidP="009C71ED">
      <w:pPr>
        <w:tabs>
          <w:tab w:val="left" w:pos="1232"/>
        </w:tabs>
        <w:spacing w:line="276" w:lineRule="auto"/>
        <w:ind w:left="-567" w:right="-568"/>
        <w:contextualSpacing/>
        <w:jc w:val="both"/>
        <w:rPr>
          <w:rFonts w:ascii="Arial" w:eastAsia="Calibri" w:hAnsi="Arial" w:cs="Arial"/>
          <w:noProof w:val="0"/>
          <w:sz w:val="22"/>
          <w:szCs w:val="22"/>
        </w:rPr>
      </w:pPr>
    </w:p>
    <w:p w14:paraId="32CDFF2E" w14:textId="72073BE9" w:rsidR="009C71ED" w:rsidRPr="009C71ED" w:rsidRDefault="009C71ED" w:rsidP="009C71ED">
      <w:pPr>
        <w:tabs>
          <w:tab w:val="left" w:pos="1232"/>
        </w:tabs>
        <w:spacing w:line="276" w:lineRule="auto"/>
        <w:ind w:left="-567" w:right="-568"/>
        <w:contextualSpacing/>
        <w:jc w:val="both"/>
        <w:rPr>
          <w:rFonts w:ascii="Arial" w:eastAsia="Calibri" w:hAnsi="Arial" w:cs="Arial"/>
          <w:noProof w:val="0"/>
          <w:sz w:val="22"/>
          <w:szCs w:val="22"/>
        </w:rPr>
      </w:pPr>
      <w:r>
        <w:rPr>
          <w:rFonts w:ascii="Arial" w:eastAsia="Calibri" w:hAnsi="Arial" w:cs="Arial"/>
          <w:noProof w:val="0"/>
          <w:sz w:val="22"/>
          <w:szCs w:val="22"/>
        </w:rPr>
        <w:t xml:space="preserve"> </w:t>
      </w:r>
    </w:p>
    <w:p w14:paraId="6865F326" w14:textId="2A2DDAD0" w:rsidR="009C71ED" w:rsidRDefault="009C71ED" w:rsidP="009C71ED">
      <w:pPr>
        <w:tabs>
          <w:tab w:val="left" w:pos="1232"/>
        </w:tabs>
        <w:spacing w:line="276" w:lineRule="auto"/>
        <w:ind w:left="-567" w:right="-568"/>
        <w:contextualSpacing/>
        <w:jc w:val="both"/>
        <w:rPr>
          <w:rFonts w:ascii="Arial" w:eastAsia="Calibri" w:hAnsi="Arial" w:cs="Arial"/>
          <w:b/>
          <w:noProof w:val="0"/>
          <w:sz w:val="22"/>
          <w:szCs w:val="22"/>
        </w:rPr>
      </w:pPr>
    </w:p>
    <w:p w14:paraId="6D440A7B" w14:textId="77777777" w:rsidR="009C71ED" w:rsidRPr="00A85038" w:rsidRDefault="009C71ED" w:rsidP="00100EE2">
      <w:pPr>
        <w:tabs>
          <w:tab w:val="left" w:pos="1232"/>
        </w:tabs>
        <w:spacing w:line="276" w:lineRule="auto"/>
        <w:ind w:left="-567" w:right="-568"/>
        <w:contextualSpacing/>
        <w:jc w:val="center"/>
        <w:rPr>
          <w:rFonts w:ascii="Arial" w:eastAsia="Calibri" w:hAnsi="Arial" w:cs="Arial"/>
          <w:b/>
          <w:noProof w:val="0"/>
          <w:sz w:val="22"/>
          <w:szCs w:val="22"/>
        </w:rPr>
      </w:pPr>
    </w:p>
    <w:sectPr w:rsidR="009C71ED" w:rsidRPr="00A85038" w:rsidSect="0018328C">
      <w:headerReference w:type="default" r:id="rId8"/>
      <w:footerReference w:type="default" r:id="rId9"/>
      <w:headerReference w:type="first" r:id="rId10"/>
      <w:footerReference w:type="first" r:id="rId11"/>
      <w:pgSz w:w="12240" w:h="15840"/>
      <w:pgMar w:top="993" w:right="1440" w:bottom="2127"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FA4D2" w14:textId="77777777" w:rsidR="00722183" w:rsidRDefault="00722183" w:rsidP="00100EE2">
      <w:r>
        <w:separator/>
      </w:r>
    </w:p>
  </w:endnote>
  <w:endnote w:type="continuationSeparator" w:id="0">
    <w:p w14:paraId="53BB5E43" w14:textId="77777777" w:rsidR="00722183" w:rsidRDefault="00722183" w:rsidP="00100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679479971"/>
      <w:docPartObj>
        <w:docPartGallery w:val="Page Numbers (Bottom of Page)"/>
        <w:docPartUnique/>
      </w:docPartObj>
    </w:sdtPr>
    <w:sdtEndPr>
      <w:rPr>
        <w:noProof/>
      </w:rPr>
    </w:sdtEndPr>
    <w:sdtContent>
      <w:p w14:paraId="5906C7CA" w14:textId="460FFE97" w:rsidR="007D4FCC" w:rsidRDefault="007D4FCC">
        <w:pPr>
          <w:pStyle w:val="Footer"/>
          <w:jc w:val="right"/>
        </w:pPr>
        <w:r>
          <w:rPr>
            <w:noProof w:val="0"/>
          </w:rPr>
          <w:fldChar w:fldCharType="begin"/>
        </w:r>
        <w:r>
          <w:instrText xml:space="preserve"> PAGE   \* MERGEFORMAT </w:instrText>
        </w:r>
        <w:r>
          <w:rPr>
            <w:noProof w:val="0"/>
          </w:rPr>
          <w:fldChar w:fldCharType="separate"/>
        </w:r>
        <w:r w:rsidR="00B95043">
          <w:t>3</w:t>
        </w:r>
        <w:r>
          <w:fldChar w:fldCharType="end"/>
        </w:r>
      </w:p>
    </w:sdtContent>
  </w:sdt>
  <w:p w14:paraId="742B6DE4" w14:textId="77777777" w:rsidR="007D4FCC" w:rsidRDefault="007D4F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556BF" w14:textId="77777777" w:rsidR="007D4FCC" w:rsidRDefault="007D4FCC" w:rsidP="00ED472D">
    <w:pPr>
      <w:pBdr>
        <w:bottom w:val="single" w:sz="4" w:space="1" w:color="auto"/>
      </w:pBdr>
      <w:jc w:val="center"/>
      <w:rPr>
        <w:sz w:val="20"/>
        <w:lang w:val="pl-PL"/>
      </w:rPr>
    </w:pPr>
  </w:p>
  <w:p w14:paraId="2B2DD739" w14:textId="77777777" w:rsidR="007D4FCC" w:rsidRPr="00F93226" w:rsidRDefault="007D4FCC" w:rsidP="00ED472D">
    <w:pPr>
      <w:jc w:val="center"/>
      <w:rPr>
        <w:rFonts w:ascii="Arial" w:hAnsi="Arial" w:cs="Arial"/>
        <w:sz w:val="18"/>
        <w:szCs w:val="18"/>
        <w:lang w:val="pl-PL"/>
      </w:rPr>
    </w:pPr>
  </w:p>
  <w:p w14:paraId="18A666AC" w14:textId="77777777" w:rsidR="007D4FCC" w:rsidRPr="00F93226" w:rsidRDefault="007D4FCC" w:rsidP="00ED472D">
    <w:pPr>
      <w:jc w:val="center"/>
      <w:rPr>
        <w:rFonts w:ascii="Arial" w:hAnsi="Arial" w:cs="Arial"/>
        <w:sz w:val="18"/>
        <w:szCs w:val="18"/>
        <w:lang w:val="pl-PL"/>
      </w:rPr>
    </w:pPr>
    <w:r w:rsidRPr="00F93226">
      <w:rPr>
        <w:rFonts w:ascii="Arial" w:hAnsi="Arial" w:cs="Arial"/>
        <w:sz w:val="18"/>
        <w:szCs w:val="18"/>
        <w:lang w:val="pl-PL"/>
      </w:rPr>
      <w:t>Kraljice Jelene  88 - 71000 Sarajevo - Bosn</w:t>
    </w:r>
    <w:r>
      <w:rPr>
        <w:rFonts w:ascii="Arial" w:hAnsi="Arial" w:cs="Arial"/>
        <w:sz w:val="18"/>
        <w:szCs w:val="18"/>
        <w:lang w:val="pl-PL"/>
      </w:rPr>
      <w:t>a i</w:t>
    </w:r>
    <w:r w:rsidRPr="00F93226">
      <w:rPr>
        <w:rFonts w:ascii="Arial" w:hAnsi="Arial" w:cs="Arial"/>
        <w:sz w:val="18"/>
        <w:szCs w:val="18"/>
        <w:lang w:val="pl-PL"/>
      </w:rPr>
      <w:t xml:space="preserve"> Her</w:t>
    </w:r>
    <w:r>
      <w:rPr>
        <w:rFonts w:ascii="Arial" w:hAnsi="Arial" w:cs="Arial"/>
        <w:sz w:val="18"/>
        <w:szCs w:val="18"/>
        <w:lang w:val="pl-PL"/>
      </w:rPr>
      <w:t>c</w:t>
    </w:r>
    <w:r w:rsidRPr="00F93226">
      <w:rPr>
        <w:rFonts w:ascii="Arial" w:hAnsi="Arial" w:cs="Arial"/>
        <w:sz w:val="18"/>
        <w:szCs w:val="18"/>
        <w:lang w:val="pl-PL"/>
      </w:rPr>
      <w:t>egovina</w:t>
    </w:r>
  </w:p>
  <w:p w14:paraId="42BD9A78" w14:textId="77777777" w:rsidR="007D4FCC" w:rsidRPr="00F93226" w:rsidRDefault="007D4FCC" w:rsidP="00ED472D">
    <w:pPr>
      <w:pStyle w:val="Footer"/>
      <w:tabs>
        <w:tab w:val="left" w:pos="7560"/>
      </w:tabs>
      <w:jc w:val="center"/>
      <w:rPr>
        <w:rFonts w:ascii="Arial" w:hAnsi="Arial" w:cs="Arial"/>
        <w:sz w:val="18"/>
        <w:szCs w:val="18"/>
      </w:rPr>
    </w:pPr>
    <w:r w:rsidRPr="00F93226">
      <w:rPr>
        <w:rFonts w:ascii="Arial" w:hAnsi="Arial" w:cs="Arial"/>
        <w:sz w:val="18"/>
        <w:szCs w:val="18"/>
      </w:rPr>
      <w:t>Tel: +387 (0)33 707 500, Fa</w:t>
    </w:r>
    <w:r>
      <w:rPr>
        <w:rFonts w:ascii="Arial" w:hAnsi="Arial" w:cs="Arial"/>
        <w:sz w:val="18"/>
        <w:szCs w:val="18"/>
      </w:rPr>
      <w:t>ks</w:t>
    </w:r>
    <w:r w:rsidRPr="00F93226">
      <w:rPr>
        <w:rFonts w:ascii="Arial" w:hAnsi="Arial" w:cs="Arial"/>
        <w:sz w:val="18"/>
        <w:szCs w:val="18"/>
      </w:rPr>
      <w:t>: +387 (0)33 707 550</w:t>
    </w:r>
  </w:p>
  <w:p w14:paraId="7EDBBA18" w14:textId="77777777" w:rsidR="007D4FCC" w:rsidRDefault="00B95043" w:rsidP="00ED472D">
    <w:pPr>
      <w:pStyle w:val="Footer"/>
      <w:jc w:val="center"/>
    </w:pPr>
    <w:hyperlink r:id="rId1" w:history="1">
      <w:r w:rsidR="007D4FCC">
        <w:rPr>
          <w:rStyle w:val="Hyperlink"/>
          <w:rFonts w:ascii="Arial" w:hAnsi="Arial" w:cs="Arial"/>
          <w:sz w:val="18"/>
          <w:szCs w:val="18"/>
        </w:rPr>
        <w:t>http://vstv.pravosudje.ba/</w:t>
      </w:r>
    </w:hyperlink>
  </w:p>
  <w:p w14:paraId="4E7F1604" w14:textId="77777777" w:rsidR="007D4FCC" w:rsidRDefault="007D4FCC">
    <w:pPr>
      <w:pStyle w:val="Footer"/>
      <w:jc w:val="right"/>
    </w:pPr>
  </w:p>
  <w:p w14:paraId="7C7C757C" w14:textId="77777777" w:rsidR="007D4FCC" w:rsidRDefault="007D4F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2F91E2" w14:textId="77777777" w:rsidR="00722183" w:rsidRDefault="00722183" w:rsidP="00100EE2">
      <w:r>
        <w:separator/>
      </w:r>
    </w:p>
  </w:footnote>
  <w:footnote w:type="continuationSeparator" w:id="0">
    <w:p w14:paraId="6331FDCA" w14:textId="77777777" w:rsidR="00722183" w:rsidRDefault="00722183" w:rsidP="00100E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CAE693" w14:textId="77777777" w:rsidR="007D4FCC" w:rsidRDefault="007D4FCC" w:rsidP="00CA7183">
    <w:pPr>
      <w:pStyle w:val="Header"/>
      <w:jc w:val="center"/>
    </w:pPr>
  </w:p>
  <w:p w14:paraId="7EFC59E2" w14:textId="77777777" w:rsidR="007D4FCC" w:rsidRDefault="007D4FCC" w:rsidP="00100EE2">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84D59" w14:textId="77777777" w:rsidR="007D4FCC" w:rsidRDefault="007D4FCC" w:rsidP="00883280">
    <w:pPr>
      <w:pStyle w:val="Header"/>
      <w:jc w:val="center"/>
    </w:pPr>
    <w:r>
      <w:rPr>
        <w:lang w:eastAsia="bs-Latn-BA"/>
      </w:rPr>
      <w:drawing>
        <wp:inline distT="0" distB="0" distL="0" distR="0" wp14:anchorId="68A07BA4" wp14:editId="6FB41EBD">
          <wp:extent cx="4686300" cy="720725"/>
          <wp:effectExtent l="0" t="0" r="0" b="3175"/>
          <wp:docPr id="36" name="Picture 36" descr="VSTV logo_osnovna inacica_logot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osnovna inacica_logoti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6300" cy="720725"/>
                  </a:xfrm>
                  <a:prstGeom prst="rect">
                    <a:avLst/>
                  </a:prstGeom>
                  <a:noFill/>
                  <a:ln>
                    <a:noFill/>
                  </a:ln>
                </pic:spPr>
              </pic:pic>
            </a:graphicData>
          </a:graphic>
        </wp:inline>
      </w:drawing>
    </w:r>
  </w:p>
  <w:p w14:paraId="609C1085" w14:textId="77777777" w:rsidR="007D4FCC" w:rsidRDefault="007D4FCC" w:rsidP="00883280">
    <w:pPr>
      <w:pStyle w:val="Header"/>
      <w:pBdr>
        <w:bottom w:val="single" w:sz="4" w:space="1" w:color="auto"/>
      </w:pBdr>
      <w:ind w:right="-17"/>
      <w:jc w:val="center"/>
      <w:rPr>
        <w:lang w:val="hr-BA"/>
      </w:rPr>
    </w:pPr>
  </w:p>
  <w:p w14:paraId="5E329934" w14:textId="77777777" w:rsidR="007D4FCC" w:rsidRDefault="007D4FCC" w:rsidP="00883280">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6E59"/>
    <w:multiLevelType w:val="hybridMultilevel"/>
    <w:tmpl w:val="62969A3A"/>
    <w:lvl w:ilvl="0" w:tplc="E9F6467C">
      <w:start w:val="3"/>
      <w:numFmt w:val="bullet"/>
      <w:lvlText w:val="-"/>
      <w:lvlJc w:val="left"/>
      <w:pPr>
        <w:ind w:left="-207" w:hanging="360"/>
      </w:pPr>
      <w:rPr>
        <w:rFonts w:ascii="Arial" w:eastAsia="Times New Roman" w:hAnsi="Arial" w:cs="Arial"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 w15:restartNumberingAfterBreak="0">
    <w:nsid w:val="028A0C51"/>
    <w:multiLevelType w:val="hybridMultilevel"/>
    <w:tmpl w:val="6D223B9C"/>
    <w:lvl w:ilvl="0" w:tplc="266C63D8">
      <w:start w:val="3"/>
      <w:numFmt w:val="bullet"/>
      <w:lvlText w:val="-"/>
      <w:lvlJc w:val="left"/>
      <w:pPr>
        <w:ind w:left="153" w:hanging="360"/>
      </w:pPr>
      <w:rPr>
        <w:rFonts w:ascii="Arial" w:eastAsia="Times New Roman" w:hAnsi="Arial" w:cs="Aria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 w15:restartNumberingAfterBreak="0">
    <w:nsid w:val="128B0CD7"/>
    <w:multiLevelType w:val="hybridMultilevel"/>
    <w:tmpl w:val="727ECC76"/>
    <w:lvl w:ilvl="0" w:tplc="04090001">
      <w:start w:val="1"/>
      <w:numFmt w:val="bullet"/>
      <w:lvlText w:val=""/>
      <w:lvlJc w:val="left"/>
      <w:pPr>
        <w:ind w:left="720" w:hanging="360"/>
      </w:pPr>
      <w:rPr>
        <w:rFonts w:ascii="Symbol" w:hAnsi="Symbo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12D77111"/>
    <w:multiLevelType w:val="hybridMultilevel"/>
    <w:tmpl w:val="2CF291C4"/>
    <w:lvl w:ilvl="0" w:tplc="BB66D446">
      <w:start w:val="1"/>
      <w:numFmt w:val="bullet"/>
      <w:lvlText w:val="-"/>
      <w:lvlJc w:val="left"/>
      <w:pPr>
        <w:ind w:left="153" w:hanging="360"/>
      </w:pPr>
      <w:rPr>
        <w:rFonts w:ascii="Arial" w:eastAsia="Times New Roman" w:hAnsi="Arial" w:cs="Aria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 w15:restartNumberingAfterBreak="0">
    <w:nsid w:val="14BF1B8D"/>
    <w:multiLevelType w:val="hybridMultilevel"/>
    <w:tmpl w:val="413E6080"/>
    <w:lvl w:ilvl="0" w:tplc="F544F01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15:restartNumberingAfterBreak="0">
    <w:nsid w:val="18047F0C"/>
    <w:multiLevelType w:val="hybridMultilevel"/>
    <w:tmpl w:val="ACACB7DC"/>
    <w:lvl w:ilvl="0" w:tplc="D4C6642E">
      <w:start w:val="1"/>
      <w:numFmt w:val="bullet"/>
      <w:lvlText w:val="-"/>
      <w:lvlJc w:val="left"/>
      <w:pPr>
        <w:ind w:left="644" w:hanging="360"/>
      </w:pPr>
      <w:rPr>
        <w:rFonts w:ascii="Arial" w:eastAsia="Calibri" w:hAnsi="Arial" w:cs="Aria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15:restartNumberingAfterBreak="0">
    <w:nsid w:val="1A5566FA"/>
    <w:multiLevelType w:val="hybridMultilevel"/>
    <w:tmpl w:val="84BA4216"/>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7" w15:restartNumberingAfterBreak="0">
    <w:nsid w:val="20DE2477"/>
    <w:multiLevelType w:val="hybridMultilevel"/>
    <w:tmpl w:val="87E6F116"/>
    <w:lvl w:ilvl="0" w:tplc="9F90E5C0">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8" w15:restartNumberingAfterBreak="0">
    <w:nsid w:val="215E526A"/>
    <w:multiLevelType w:val="hybridMultilevel"/>
    <w:tmpl w:val="943654DE"/>
    <w:lvl w:ilvl="0" w:tplc="90442324">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9" w15:restartNumberingAfterBreak="0">
    <w:nsid w:val="21F746E1"/>
    <w:multiLevelType w:val="hybridMultilevel"/>
    <w:tmpl w:val="6D189BDC"/>
    <w:lvl w:ilvl="0" w:tplc="EC144A5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CB778F"/>
    <w:multiLevelType w:val="hybridMultilevel"/>
    <w:tmpl w:val="C2082EA0"/>
    <w:lvl w:ilvl="0" w:tplc="5D6A182A">
      <w:start w:val="1"/>
      <w:numFmt w:val="decimal"/>
      <w:lvlText w:val="%1."/>
      <w:lvlJc w:val="left"/>
      <w:pPr>
        <w:ind w:left="-207" w:hanging="360"/>
      </w:pPr>
      <w:rPr>
        <w:rFonts w:hint="default"/>
        <w:b/>
      </w:rPr>
    </w:lvl>
    <w:lvl w:ilvl="1" w:tplc="141A0019" w:tentative="1">
      <w:start w:val="1"/>
      <w:numFmt w:val="lowerLetter"/>
      <w:lvlText w:val="%2."/>
      <w:lvlJc w:val="left"/>
      <w:pPr>
        <w:ind w:left="513" w:hanging="360"/>
      </w:pPr>
    </w:lvl>
    <w:lvl w:ilvl="2" w:tplc="141A001B" w:tentative="1">
      <w:start w:val="1"/>
      <w:numFmt w:val="lowerRoman"/>
      <w:lvlText w:val="%3."/>
      <w:lvlJc w:val="right"/>
      <w:pPr>
        <w:ind w:left="1233" w:hanging="180"/>
      </w:pPr>
    </w:lvl>
    <w:lvl w:ilvl="3" w:tplc="141A000F" w:tentative="1">
      <w:start w:val="1"/>
      <w:numFmt w:val="decimal"/>
      <w:lvlText w:val="%4."/>
      <w:lvlJc w:val="left"/>
      <w:pPr>
        <w:ind w:left="1953" w:hanging="360"/>
      </w:pPr>
    </w:lvl>
    <w:lvl w:ilvl="4" w:tplc="141A0019" w:tentative="1">
      <w:start w:val="1"/>
      <w:numFmt w:val="lowerLetter"/>
      <w:lvlText w:val="%5."/>
      <w:lvlJc w:val="left"/>
      <w:pPr>
        <w:ind w:left="2673" w:hanging="360"/>
      </w:pPr>
    </w:lvl>
    <w:lvl w:ilvl="5" w:tplc="141A001B" w:tentative="1">
      <w:start w:val="1"/>
      <w:numFmt w:val="lowerRoman"/>
      <w:lvlText w:val="%6."/>
      <w:lvlJc w:val="right"/>
      <w:pPr>
        <w:ind w:left="3393" w:hanging="180"/>
      </w:pPr>
    </w:lvl>
    <w:lvl w:ilvl="6" w:tplc="141A000F" w:tentative="1">
      <w:start w:val="1"/>
      <w:numFmt w:val="decimal"/>
      <w:lvlText w:val="%7."/>
      <w:lvlJc w:val="left"/>
      <w:pPr>
        <w:ind w:left="4113" w:hanging="360"/>
      </w:pPr>
    </w:lvl>
    <w:lvl w:ilvl="7" w:tplc="141A0019" w:tentative="1">
      <w:start w:val="1"/>
      <w:numFmt w:val="lowerLetter"/>
      <w:lvlText w:val="%8."/>
      <w:lvlJc w:val="left"/>
      <w:pPr>
        <w:ind w:left="4833" w:hanging="360"/>
      </w:pPr>
    </w:lvl>
    <w:lvl w:ilvl="8" w:tplc="141A001B" w:tentative="1">
      <w:start w:val="1"/>
      <w:numFmt w:val="lowerRoman"/>
      <w:lvlText w:val="%9."/>
      <w:lvlJc w:val="right"/>
      <w:pPr>
        <w:ind w:left="5553" w:hanging="180"/>
      </w:pPr>
    </w:lvl>
  </w:abstractNum>
  <w:abstractNum w:abstractNumId="11" w15:restartNumberingAfterBreak="0">
    <w:nsid w:val="30223AFA"/>
    <w:multiLevelType w:val="hybridMultilevel"/>
    <w:tmpl w:val="97A293E4"/>
    <w:lvl w:ilvl="0" w:tplc="5CC093D4">
      <w:start w:val="1"/>
      <w:numFmt w:val="bullet"/>
      <w:lvlText w:val="-"/>
      <w:lvlJc w:val="left"/>
      <w:pPr>
        <w:ind w:left="-207" w:hanging="360"/>
      </w:pPr>
      <w:rPr>
        <w:rFonts w:ascii="Arial" w:eastAsia="Times New Roman" w:hAnsi="Arial" w:cs="Arial"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2" w15:restartNumberingAfterBreak="0">
    <w:nsid w:val="30270DBD"/>
    <w:multiLevelType w:val="multilevel"/>
    <w:tmpl w:val="B7F26C2A"/>
    <w:lvl w:ilvl="0">
      <w:start w:val="1"/>
      <w:numFmt w:val="upperLetter"/>
      <w:lvlText w:val="%1)"/>
      <w:lvlJc w:val="left"/>
      <w:pPr>
        <w:ind w:left="720" w:hanging="360"/>
      </w:pPr>
      <w:rPr>
        <w:rFonts w:ascii="Arial" w:eastAsiaTheme="minorHAnsi" w:hAnsi="Arial" w:cs="Arial"/>
        <w:b/>
        <w:i w:val="0"/>
        <w:sz w:val="22"/>
      </w:rPr>
    </w:lvl>
    <w:lvl w:ilvl="1">
      <w:start w:val="1"/>
      <w:numFmt w:val="decimal"/>
      <w:isLgl/>
      <w:lvlText w:val="%1.%2"/>
      <w:lvlJc w:val="left"/>
      <w:pPr>
        <w:ind w:left="1440" w:hanging="360"/>
      </w:pPr>
      <w:rPr>
        <w:rFonts w:eastAsiaTheme="minorHAnsi" w:hint="default"/>
      </w:rPr>
    </w:lvl>
    <w:lvl w:ilvl="2">
      <w:start w:val="1"/>
      <w:numFmt w:val="decimal"/>
      <w:isLgl/>
      <w:lvlText w:val="%1.%2.%3"/>
      <w:lvlJc w:val="left"/>
      <w:pPr>
        <w:ind w:left="2520" w:hanging="720"/>
      </w:pPr>
      <w:rPr>
        <w:rFonts w:eastAsiaTheme="minorHAnsi" w:hint="default"/>
      </w:rPr>
    </w:lvl>
    <w:lvl w:ilvl="3">
      <w:start w:val="1"/>
      <w:numFmt w:val="decimal"/>
      <w:isLgl/>
      <w:lvlText w:val="%1.%2.%3.%4"/>
      <w:lvlJc w:val="left"/>
      <w:pPr>
        <w:ind w:left="3240" w:hanging="720"/>
      </w:pPr>
      <w:rPr>
        <w:rFonts w:eastAsiaTheme="minorHAnsi" w:hint="default"/>
      </w:rPr>
    </w:lvl>
    <w:lvl w:ilvl="4">
      <w:start w:val="1"/>
      <w:numFmt w:val="decimal"/>
      <w:isLgl/>
      <w:lvlText w:val="%1.%2.%3.%4.%5"/>
      <w:lvlJc w:val="left"/>
      <w:pPr>
        <w:ind w:left="4320" w:hanging="1080"/>
      </w:pPr>
      <w:rPr>
        <w:rFonts w:eastAsiaTheme="minorHAnsi" w:hint="default"/>
      </w:rPr>
    </w:lvl>
    <w:lvl w:ilvl="5">
      <w:start w:val="1"/>
      <w:numFmt w:val="decimal"/>
      <w:isLgl/>
      <w:lvlText w:val="%1.%2.%3.%4.%5.%6"/>
      <w:lvlJc w:val="left"/>
      <w:pPr>
        <w:ind w:left="5040" w:hanging="1080"/>
      </w:pPr>
      <w:rPr>
        <w:rFonts w:eastAsiaTheme="minorHAnsi" w:hint="default"/>
      </w:rPr>
    </w:lvl>
    <w:lvl w:ilvl="6">
      <w:start w:val="1"/>
      <w:numFmt w:val="decimal"/>
      <w:isLgl/>
      <w:lvlText w:val="%1.%2.%3.%4.%5.%6.%7"/>
      <w:lvlJc w:val="left"/>
      <w:pPr>
        <w:ind w:left="6120" w:hanging="1440"/>
      </w:pPr>
      <w:rPr>
        <w:rFonts w:eastAsiaTheme="minorHAnsi" w:hint="default"/>
      </w:rPr>
    </w:lvl>
    <w:lvl w:ilvl="7">
      <w:start w:val="1"/>
      <w:numFmt w:val="decimal"/>
      <w:isLgl/>
      <w:lvlText w:val="%1.%2.%3.%4.%5.%6.%7.%8"/>
      <w:lvlJc w:val="left"/>
      <w:pPr>
        <w:ind w:left="6840" w:hanging="1440"/>
      </w:pPr>
      <w:rPr>
        <w:rFonts w:eastAsiaTheme="minorHAnsi" w:hint="default"/>
      </w:rPr>
    </w:lvl>
    <w:lvl w:ilvl="8">
      <w:start w:val="1"/>
      <w:numFmt w:val="decimal"/>
      <w:isLgl/>
      <w:lvlText w:val="%1.%2.%3.%4.%5.%6.%7.%8.%9"/>
      <w:lvlJc w:val="left"/>
      <w:pPr>
        <w:ind w:left="7920" w:hanging="1800"/>
      </w:pPr>
      <w:rPr>
        <w:rFonts w:eastAsiaTheme="minorHAnsi" w:hint="default"/>
      </w:rPr>
    </w:lvl>
  </w:abstractNum>
  <w:abstractNum w:abstractNumId="13" w15:restartNumberingAfterBreak="0">
    <w:nsid w:val="336D1909"/>
    <w:multiLevelType w:val="hybridMultilevel"/>
    <w:tmpl w:val="1A0EEFBE"/>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4" w15:restartNumberingAfterBreak="0">
    <w:nsid w:val="347A663A"/>
    <w:multiLevelType w:val="hybridMultilevel"/>
    <w:tmpl w:val="F87C52BC"/>
    <w:lvl w:ilvl="0" w:tplc="D898DE76">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F6021D"/>
    <w:multiLevelType w:val="hybridMultilevel"/>
    <w:tmpl w:val="247024FA"/>
    <w:lvl w:ilvl="0" w:tplc="8F5E8C1A">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6" w15:restartNumberingAfterBreak="0">
    <w:nsid w:val="3552575D"/>
    <w:multiLevelType w:val="hybridMultilevel"/>
    <w:tmpl w:val="D71E42FC"/>
    <w:lvl w:ilvl="0" w:tplc="1A9084F2">
      <w:start w:val="1"/>
      <w:numFmt w:val="decimal"/>
      <w:lvlText w:val="%1."/>
      <w:lvlJc w:val="left"/>
      <w:pPr>
        <w:ind w:left="720" w:hanging="360"/>
      </w:pPr>
      <w:rPr>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FC6B71"/>
    <w:multiLevelType w:val="multilevel"/>
    <w:tmpl w:val="B7F26C2A"/>
    <w:lvl w:ilvl="0">
      <w:start w:val="1"/>
      <w:numFmt w:val="upperLetter"/>
      <w:lvlText w:val="%1)"/>
      <w:lvlJc w:val="left"/>
      <w:pPr>
        <w:ind w:left="720" w:hanging="360"/>
      </w:pPr>
      <w:rPr>
        <w:rFonts w:ascii="Arial" w:eastAsiaTheme="minorHAnsi" w:hAnsi="Arial" w:cs="Arial"/>
        <w:b/>
        <w:i w:val="0"/>
        <w:sz w:val="22"/>
      </w:rPr>
    </w:lvl>
    <w:lvl w:ilvl="1">
      <w:start w:val="1"/>
      <w:numFmt w:val="decimal"/>
      <w:isLgl/>
      <w:lvlText w:val="%1.%2"/>
      <w:lvlJc w:val="left"/>
      <w:pPr>
        <w:ind w:left="1440" w:hanging="360"/>
      </w:pPr>
      <w:rPr>
        <w:rFonts w:eastAsiaTheme="minorHAnsi" w:hint="default"/>
      </w:rPr>
    </w:lvl>
    <w:lvl w:ilvl="2">
      <w:start w:val="1"/>
      <w:numFmt w:val="decimal"/>
      <w:isLgl/>
      <w:lvlText w:val="%1.%2.%3"/>
      <w:lvlJc w:val="left"/>
      <w:pPr>
        <w:ind w:left="2520" w:hanging="720"/>
      </w:pPr>
      <w:rPr>
        <w:rFonts w:eastAsiaTheme="minorHAnsi" w:hint="default"/>
      </w:rPr>
    </w:lvl>
    <w:lvl w:ilvl="3">
      <w:start w:val="1"/>
      <w:numFmt w:val="decimal"/>
      <w:isLgl/>
      <w:lvlText w:val="%1.%2.%3.%4"/>
      <w:lvlJc w:val="left"/>
      <w:pPr>
        <w:ind w:left="3240" w:hanging="720"/>
      </w:pPr>
      <w:rPr>
        <w:rFonts w:eastAsiaTheme="minorHAnsi" w:hint="default"/>
      </w:rPr>
    </w:lvl>
    <w:lvl w:ilvl="4">
      <w:start w:val="1"/>
      <w:numFmt w:val="decimal"/>
      <w:isLgl/>
      <w:lvlText w:val="%1.%2.%3.%4.%5"/>
      <w:lvlJc w:val="left"/>
      <w:pPr>
        <w:ind w:left="4320" w:hanging="1080"/>
      </w:pPr>
      <w:rPr>
        <w:rFonts w:eastAsiaTheme="minorHAnsi" w:hint="default"/>
      </w:rPr>
    </w:lvl>
    <w:lvl w:ilvl="5">
      <w:start w:val="1"/>
      <w:numFmt w:val="decimal"/>
      <w:isLgl/>
      <w:lvlText w:val="%1.%2.%3.%4.%5.%6"/>
      <w:lvlJc w:val="left"/>
      <w:pPr>
        <w:ind w:left="5040" w:hanging="1080"/>
      </w:pPr>
      <w:rPr>
        <w:rFonts w:eastAsiaTheme="minorHAnsi" w:hint="default"/>
      </w:rPr>
    </w:lvl>
    <w:lvl w:ilvl="6">
      <w:start w:val="1"/>
      <w:numFmt w:val="decimal"/>
      <w:isLgl/>
      <w:lvlText w:val="%1.%2.%3.%4.%5.%6.%7"/>
      <w:lvlJc w:val="left"/>
      <w:pPr>
        <w:ind w:left="6120" w:hanging="1440"/>
      </w:pPr>
      <w:rPr>
        <w:rFonts w:eastAsiaTheme="minorHAnsi" w:hint="default"/>
      </w:rPr>
    </w:lvl>
    <w:lvl w:ilvl="7">
      <w:start w:val="1"/>
      <w:numFmt w:val="decimal"/>
      <w:isLgl/>
      <w:lvlText w:val="%1.%2.%3.%4.%5.%6.%7.%8"/>
      <w:lvlJc w:val="left"/>
      <w:pPr>
        <w:ind w:left="6840" w:hanging="1440"/>
      </w:pPr>
      <w:rPr>
        <w:rFonts w:eastAsiaTheme="minorHAnsi" w:hint="default"/>
      </w:rPr>
    </w:lvl>
    <w:lvl w:ilvl="8">
      <w:start w:val="1"/>
      <w:numFmt w:val="decimal"/>
      <w:isLgl/>
      <w:lvlText w:val="%1.%2.%3.%4.%5.%6.%7.%8.%9"/>
      <w:lvlJc w:val="left"/>
      <w:pPr>
        <w:ind w:left="7920" w:hanging="1800"/>
      </w:pPr>
      <w:rPr>
        <w:rFonts w:eastAsiaTheme="minorHAnsi" w:hint="default"/>
      </w:rPr>
    </w:lvl>
  </w:abstractNum>
  <w:abstractNum w:abstractNumId="18" w15:restartNumberingAfterBreak="0">
    <w:nsid w:val="3DE367D4"/>
    <w:multiLevelType w:val="multilevel"/>
    <w:tmpl w:val="B7F26C2A"/>
    <w:lvl w:ilvl="0">
      <w:start w:val="1"/>
      <w:numFmt w:val="upperLetter"/>
      <w:lvlText w:val="%1)"/>
      <w:lvlJc w:val="left"/>
      <w:pPr>
        <w:ind w:left="720" w:hanging="360"/>
      </w:pPr>
      <w:rPr>
        <w:rFonts w:ascii="Arial" w:eastAsiaTheme="minorHAnsi" w:hAnsi="Arial" w:cs="Arial"/>
        <w:b/>
        <w:i w:val="0"/>
        <w:sz w:val="22"/>
      </w:rPr>
    </w:lvl>
    <w:lvl w:ilvl="1">
      <w:start w:val="1"/>
      <w:numFmt w:val="decimal"/>
      <w:isLgl/>
      <w:lvlText w:val="%1.%2"/>
      <w:lvlJc w:val="left"/>
      <w:pPr>
        <w:ind w:left="1440" w:hanging="360"/>
      </w:pPr>
      <w:rPr>
        <w:rFonts w:eastAsiaTheme="minorHAnsi" w:hint="default"/>
      </w:rPr>
    </w:lvl>
    <w:lvl w:ilvl="2">
      <w:start w:val="1"/>
      <w:numFmt w:val="decimal"/>
      <w:isLgl/>
      <w:lvlText w:val="%1.%2.%3"/>
      <w:lvlJc w:val="left"/>
      <w:pPr>
        <w:ind w:left="2520" w:hanging="720"/>
      </w:pPr>
      <w:rPr>
        <w:rFonts w:eastAsiaTheme="minorHAnsi" w:hint="default"/>
      </w:rPr>
    </w:lvl>
    <w:lvl w:ilvl="3">
      <w:start w:val="1"/>
      <w:numFmt w:val="decimal"/>
      <w:isLgl/>
      <w:lvlText w:val="%1.%2.%3.%4"/>
      <w:lvlJc w:val="left"/>
      <w:pPr>
        <w:ind w:left="3240" w:hanging="720"/>
      </w:pPr>
      <w:rPr>
        <w:rFonts w:eastAsiaTheme="minorHAnsi" w:hint="default"/>
      </w:rPr>
    </w:lvl>
    <w:lvl w:ilvl="4">
      <w:start w:val="1"/>
      <w:numFmt w:val="decimal"/>
      <w:isLgl/>
      <w:lvlText w:val="%1.%2.%3.%4.%5"/>
      <w:lvlJc w:val="left"/>
      <w:pPr>
        <w:ind w:left="4320" w:hanging="1080"/>
      </w:pPr>
      <w:rPr>
        <w:rFonts w:eastAsiaTheme="minorHAnsi" w:hint="default"/>
      </w:rPr>
    </w:lvl>
    <w:lvl w:ilvl="5">
      <w:start w:val="1"/>
      <w:numFmt w:val="decimal"/>
      <w:isLgl/>
      <w:lvlText w:val="%1.%2.%3.%4.%5.%6"/>
      <w:lvlJc w:val="left"/>
      <w:pPr>
        <w:ind w:left="5040" w:hanging="1080"/>
      </w:pPr>
      <w:rPr>
        <w:rFonts w:eastAsiaTheme="minorHAnsi" w:hint="default"/>
      </w:rPr>
    </w:lvl>
    <w:lvl w:ilvl="6">
      <w:start w:val="1"/>
      <w:numFmt w:val="decimal"/>
      <w:isLgl/>
      <w:lvlText w:val="%1.%2.%3.%4.%5.%6.%7"/>
      <w:lvlJc w:val="left"/>
      <w:pPr>
        <w:ind w:left="6120" w:hanging="1440"/>
      </w:pPr>
      <w:rPr>
        <w:rFonts w:eastAsiaTheme="minorHAnsi" w:hint="default"/>
      </w:rPr>
    </w:lvl>
    <w:lvl w:ilvl="7">
      <w:start w:val="1"/>
      <w:numFmt w:val="decimal"/>
      <w:isLgl/>
      <w:lvlText w:val="%1.%2.%3.%4.%5.%6.%7.%8"/>
      <w:lvlJc w:val="left"/>
      <w:pPr>
        <w:ind w:left="6840" w:hanging="1440"/>
      </w:pPr>
      <w:rPr>
        <w:rFonts w:eastAsiaTheme="minorHAnsi" w:hint="default"/>
      </w:rPr>
    </w:lvl>
    <w:lvl w:ilvl="8">
      <w:start w:val="1"/>
      <w:numFmt w:val="decimal"/>
      <w:isLgl/>
      <w:lvlText w:val="%1.%2.%3.%4.%5.%6.%7.%8.%9"/>
      <w:lvlJc w:val="left"/>
      <w:pPr>
        <w:ind w:left="7920" w:hanging="1800"/>
      </w:pPr>
      <w:rPr>
        <w:rFonts w:eastAsiaTheme="minorHAnsi" w:hint="default"/>
      </w:rPr>
    </w:lvl>
  </w:abstractNum>
  <w:abstractNum w:abstractNumId="19" w15:restartNumberingAfterBreak="0">
    <w:nsid w:val="402B02D4"/>
    <w:multiLevelType w:val="hybridMultilevel"/>
    <w:tmpl w:val="053AE822"/>
    <w:lvl w:ilvl="0" w:tplc="5A2E1D22">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202DC7"/>
    <w:multiLevelType w:val="hybridMultilevel"/>
    <w:tmpl w:val="624A32C6"/>
    <w:lvl w:ilvl="0" w:tplc="F128549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1715D03"/>
    <w:multiLevelType w:val="hybridMultilevel"/>
    <w:tmpl w:val="52F4B810"/>
    <w:lvl w:ilvl="0" w:tplc="711E1956">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22" w15:restartNumberingAfterBreak="0">
    <w:nsid w:val="47AA14CE"/>
    <w:multiLevelType w:val="hybridMultilevel"/>
    <w:tmpl w:val="9FCA8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E226B9"/>
    <w:multiLevelType w:val="hybridMultilevel"/>
    <w:tmpl w:val="B18488AE"/>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4C4B1C9A"/>
    <w:multiLevelType w:val="hybridMultilevel"/>
    <w:tmpl w:val="8BE43C68"/>
    <w:lvl w:ilvl="0" w:tplc="B8648C1C">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EC40A2F"/>
    <w:multiLevelType w:val="hybridMultilevel"/>
    <w:tmpl w:val="B5703DA8"/>
    <w:lvl w:ilvl="0" w:tplc="0409000B">
      <w:start w:val="1"/>
      <w:numFmt w:val="bullet"/>
      <w:lvlText w:val=""/>
      <w:lvlJc w:val="left"/>
      <w:pPr>
        <w:ind w:left="720" w:hanging="360"/>
      </w:pPr>
      <w:rPr>
        <w:rFonts w:ascii="Wingdings" w:hAnsi="Wingdings"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26" w15:restartNumberingAfterBreak="0">
    <w:nsid w:val="4F7E5859"/>
    <w:multiLevelType w:val="hybridMultilevel"/>
    <w:tmpl w:val="D6E22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5328EB"/>
    <w:multiLevelType w:val="hybridMultilevel"/>
    <w:tmpl w:val="19427936"/>
    <w:lvl w:ilvl="0" w:tplc="266C63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905040"/>
    <w:multiLevelType w:val="hybridMultilevel"/>
    <w:tmpl w:val="C6AC6CAC"/>
    <w:lvl w:ilvl="0" w:tplc="7A466492">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29" w15:restartNumberingAfterBreak="0">
    <w:nsid w:val="560421A7"/>
    <w:multiLevelType w:val="hybridMultilevel"/>
    <w:tmpl w:val="03AE9F44"/>
    <w:lvl w:ilvl="0" w:tplc="9FCCDF8E">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0" w15:restartNumberingAfterBreak="0">
    <w:nsid w:val="60294FB1"/>
    <w:multiLevelType w:val="hybridMultilevel"/>
    <w:tmpl w:val="A77CC512"/>
    <w:lvl w:ilvl="0" w:tplc="FAF637DC">
      <w:start w:val="1"/>
      <w:numFmt w:val="decimal"/>
      <w:lvlText w:val="%1."/>
      <w:lvlJc w:val="left"/>
      <w:pPr>
        <w:ind w:left="-207" w:hanging="360"/>
      </w:pPr>
      <w:rPr>
        <w:rFonts w:hint="default"/>
        <w:b/>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31" w15:restartNumberingAfterBreak="0">
    <w:nsid w:val="61205A64"/>
    <w:multiLevelType w:val="hybridMultilevel"/>
    <w:tmpl w:val="D7928C28"/>
    <w:lvl w:ilvl="0" w:tplc="0409000B">
      <w:start w:val="1"/>
      <w:numFmt w:val="bullet"/>
      <w:lvlText w:val=""/>
      <w:lvlJc w:val="left"/>
      <w:pPr>
        <w:ind w:left="720" w:hanging="360"/>
      </w:pPr>
      <w:rPr>
        <w:rFonts w:ascii="Wingdings" w:hAnsi="Wingdings"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32" w15:restartNumberingAfterBreak="0">
    <w:nsid w:val="624E1EE3"/>
    <w:multiLevelType w:val="hybridMultilevel"/>
    <w:tmpl w:val="C8FCF060"/>
    <w:lvl w:ilvl="0" w:tplc="266C63D8">
      <w:start w:val="3"/>
      <w:numFmt w:val="bullet"/>
      <w:lvlText w:val="-"/>
      <w:lvlJc w:val="left"/>
      <w:pPr>
        <w:ind w:left="360" w:hanging="360"/>
      </w:pPr>
      <w:rPr>
        <w:rFonts w:ascii="Arial" w:eastAsia="Times New Roman" w:hAnsi="Arial" w:cs="Arial"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33" w15:restartNumberingAfterBreak="0">
    <w:nsid w:val="646122E0"/>
    <w:multiLevelType w:val="hybridMultilevel"/>
    <w:tmpl w:val="2FEA92D4"/>
    <w:lvl w:ilvl="0" w:tplc="0409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4" w15:restartNumberingAfterBreak="0">
    <w:nsid w:val="66CF5B74"/>
    <w:multiLevelType w:val="hybridMultilevel"/>
    <w:tmpl w:val="A27A9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4046F2"/>
    <w:multiLevelType w:val="hybridMultilevel"/>
    <w:tmpl w:val="8CF4F982"/>
    <w:lvl w:ilvl="0" w:tplc="84B6C38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85E1DC6"/>
    <w:multiLevelType w:val="hybridMultilevel"/>
    <w:tmpl w:val="B712C096"/>
    <w:lvl w:ilvl="0" w:tplc="547A2286">
      <w:start w:val="1"/>
      <w:numFmt w:val="bullet"/>
      <w:lvlText w:val="-"/>
      <w:lvlJc w:val="left"/>
      <w:pPr>
        <w:ind w:left="720" w:hanging="360"/>
      </w:pPr>
      <w:rPr>
        <w:rFonts w:ascii="Arial" w:eastAsia="Times New Roman" w:hAnsi="Arial" w:cs="Arial"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3341E2"/>
    <w:multiLevelType w:val="hybridMultilevel"/>
    <w:tmpl w:val="C736F684"/>
    <w:lvl w:ilvl="0" w:tplc="332EF970">
      <w:start w:val="2"/>
      <w:numFmt w:val="bullet"/>
      <w:lvlText w:val="-"/>
      <w:lvlJc w:val="left"/>
      <w:pPr>
        <w:ind w:left="153" w:hanging="360"/>
      </w:pPr>
      <w:rPr>
        <w:rFonts w:ascii="Arial" w:eastAsia="Times New Roman" w:hAnsi="Arial" w:cs="Arial" w:hint="default"/>
      </w:rPr>
    </w:lvl>
    <w:lvl w:ilvl="1" w:tplc="141A0003" w:tentative="1">
      <w:start w:val="1"/>
      <w:numFmt w:val="bullet"/>
      <w:lvlText w:val="o"/>
      <w:lvlJc w:val="left"/>
      <w:pPr>
        <w:ind w:left="873" w:hanging="360"/>
      </w:pPr>
      <w:rPr>
        <w:rFonts w:ascii="Courier New" w:hAnsi="Courier New" w:cs="Courier New" w:hint="default"/>
      </w:rPr>
    </w:lvl>
    <w:lvl w:ilvl="2" w:tplc="141A0005" w:tentative="1">
      <w:start w:val="1"/>
      <w:numFmt w:val="bullet"/>
      <w:lvlText w:val=""/>
      <w:lvlJc w:val="left"/>
      <w:pPr>
        <w:ind w:left="1593" w:hanging="360"/>
      </w:pPr>
      <w:rPr>
        <w:rFonts w:ascii="Wingdings" w:hAnsi="Wingdings" w:hint="default"/>
      </w:rPr>
    </w:lvl>
    <w:lvl w:ilvl="3" w:tplc="141A0001" w:tentative="1">
      <w:start w:val="1"/>
      <w:numFmt w:val="bullet"/>
      <w:lvlText w:val=""/>
      <w:lvlJc w:val="left"/>
      <w:pPr>
        <w:ind w:left="2313" w:hanging="360"/>
      </w:pPr>
      <w:rPr>
        <w:rFonts w:ascii="Symbol" w:hAnsi="Symbol" w:hint="default"/>
      </w:rPr>
    </w:lvl>
    <w:lvl w:ilvl="4" w:tplc="141A0003" w:tentative="1">
      <w:start w:val="1"/>
      <w:numFmt w:val="bullet"/>
      <w:lvlText w:val="o"/>
      <w:lvlJc w:val="left"/>
      <w:pPr>
        <w:ind w:left="3033" w:hanging="360"/>
      </w:pPr>
      <w:rPr>
        <w:rFonts w:ascii="Courier New" w:hAnsi="Courier New" w:cs="Courier New" w:hint="default"/>
      </w:rPr>
    </w:lvl>
    <w:lvl w:ilvl="5" w:tplc="141A0005" w:tentative="1">
      <w:start w:val="1"/>
      <w:numFmt w:val="bullet"/>
      <w:lvlText w:val=""/>
      <w:lvlJc w:val="left"/>
      <w:pPr>
        <w:ind w:left="3753" w:hanging="360"/>
      </w:pPr>
      <w:rPr>
        <w:rFonts w:ascii="Wingdings" w:hAnsi="Wingdings" w:hint="default"/>
      </w:rPr>
    </w:lvl>
    <w:lvl w:ilvl="6" w:tplc="141A0001" w:tentative="1">
      <w:start w:val="1"/>
      <w:numFmt w:val="bullet"/>
      <w:lvlText w:val=""/>
      <w:lvlJc w:val="left"/>
      <w:pPr>
        <w:ind w:left="4473" w:hanging="360"/>
      </w:pPr>
      <w:rPr>
        <w:rFonts w:ascii="Symbol" w:hAnsi="Symbol" w:hint="default"/>
      </w:rPr>
    </w:lvl>
    <w:lvl w:ilvl="7" w:tplc="141A0003" w:tentative="1">
      <w:start w:val="1"/>
      <w:numFmt w:val="bullet"/>
      <w:lvlText w:val="o"/>
      <w:lvlJc w:val="left"/>
      <w:pPr>
        <w:ind w:left="5193" w:hanging="360"/>
      </w:pPr>
      <w:rPr>
        <w:rFonts w:ascii="Courier New" w:hAnsi="Courier New" w:cs="Courier New" w:hint="default"/>
      </w:rPr>
    </w:lvl>
    <w:lvl w:ilvl="8" w:tplc="141A0005" w:tentative="1">
      <w:start w:val="1"/>
      <w:numFmt w:val="bullet"/>
      <w:lvlText w:val=""/>
      <w:lvlJc w:val="left"/>
      <w:pPr>
        <w:ind w:left="5913" w:hanging="360"/>
      </w:pPr>
      <w:rPr>
        <w:rFonts w:ascii="Wingdings" w:hAnsi="Wingdings" w:hint="default"/>
      </w:rPr>
    </w:lvl>
  </w:abstractNum>
  <w:abstractNum w:abstractNumId="38" w15:restartNumberingAfterBreak="0">
    <w:nsid w:val="6DD95A45"/>
    <w:multiLevelType w:val="hybridMultilevel"/>
    <w:tmpl w:val="9CF01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537B6B"/>
    <w:multiLevelType w:val="hybridMultilevel"/>
    <w:tmpl w:val="5DDE9D26"/>
    <w:lvl w:ilvl="0" w:tplc="F544F01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0" w15:restartNumberingAfterBreak="0">
    <w:nsid w:val="74C619A3"/>
    <w:multiLevelType w:val="hybridMultilevel"/>
    <w:tmpl w:val="A964DE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5E64030"/>
    <w:multiLevelType w:val="hybridMultilevel"/>
    <w:tmpl w:val="6A14F574"/>
    <w:lvl w:ilvl="0" w:tplc="EB363F2C">
      <w:start w:val="1"/>
      <w:numFmt w:val="decimal"/>
      <w:lvlText w:val="%1."/>
      <w:lvlJc w:val="left"/>
      <w:pPr>
        <w:ind w:left="-207" w:hanging="360"/>
      </w:pPr>
      <w:rPr>
        <w:rFonts w:ascii="Arial" w:hAnsi="Arial" w:cs="Arial" w:hint="default"/>
        <w:b w:val="0"/>
        <w:sz w:val="22"/>
        <w:szCs w:val="22"/>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42" w15:restartNumberingAfterBreak="0">
    <w:nsid w:val="7938241A"/>
    <w:multiLevelType w:val="multilevel"/>
    <w:tmpl w:val="B7F26C2A"/>
    <w:lvl w:ilvl="0">
      <w:start w:val="1"/>
      <w:numFmt w:val="upperLetter"/>
      <w:lvlText w:val="%1)"/>
      <w:lvlJc w:val="left"/>
      <w:pPr>
        <w:ind w:left="720" w:hanging="360"/>
      </w:pPr>
      <w:rPr>
        <w:rFonts w:ascii="Arial" w:eastAsiaTheme="minorHAnsi" w:hAnsi="Arial" w:cs="Arial"/>
        <w:b/>
        <w:i w:val="0"/>
        <w:sz w:val="22"/>
      </w:rPr>
    </w:lvl>
    <w:lvl w:ilvl="1">
      <w:start w:val="1"/>
      <w:numFmt w:val="decimal"/>
      <w:isLgl/>
      <w:lvlText w:val="%1.%2"/>
      <w:lvlJc w:val="left"/>
      <w:pPr>
        <w:ind w:left="1440" w:hanging="360"/>
      </w:pPr>
      <w:rPr>
        <w:rFonts w:eastAsiaTheme="minorHAnsi" w:hint="default"/>
      </w:rPr>
    </w:lvl>
    <w:lvl w:ilvl="2">
      <w:start w:val="1"/>
      <w:numFmt w:val="decimal"/>
      <w:isLgl/>
      <w:lvlText w:val="%1.%2.%3"/>
      <w:lvlJc w:val="left"/>
      <w:pPr>
        <w:ind w:left="2520" w:hanging="720"/>
      </w:pPr>
      <w:rPr>
        <w:rFonts w:eastAsiaTheme="minorHAnsi" w:hint="default"/>
      </w:rPr>
    </w:lvl>
    <w:lvl w:ilvl="3">
      <w:start w:val="1"/>
      <w:numFmt w:val="decimal"/>
      <w:isLgl/>
      <w:lvlText w:val="%1.%2.%3.%4"/>
      <w:lvlJc w:val="left"/>
      <w:pPr>
        <w:ind w:left="3240" w:hanging="720"/>
      </w:pPr>
      <w:rPr>
        <w:rFonts w:eastAsiaTheme="minorHAnsi" w:hint="default"/>
      </w:rPr>
    </w:lvl>
    <w:lvl w:ilvl="4">
      <w:start w:val="1"/>
      <w:numFmt w:val="decimal"/>
      <w:isLgl/>
      <w:lvlText w:val="%1.%2.%3.%4.%5"/>
      <w:lvlJc w:val="left"/>
      <w:pPr>
        <w:ind w:left="4320" w:hanging="1080"/>
      </w:pPr>
      <w:rPr>
        <w:rFonts w:eastAsiaTheme="minorHAnsi" w:hint="default"/>
      </w:rPr>
    </w:lvl>
    <w:lvl w:ilvl="5">
      <w:start w:val="1"/>
      <w:numFmt w:val="decimal"/>
      <w:isLgl/>
      <w:lvlText w:val="%1.%2.%3.%4.%5.%6"/>
      <w:lvlJc w:val="left"/>
      <w:pPr>
        <w:ind w:left="5040" w:hanging="1080"/>
      </w:pPr>
      <w:rPr>
        <w:rFonts w:eastAsiaTheme="minorHAnsi" w:hint="default"/>
      </w:rPr>
    </w:lvl>
    <w:lvl w:ilvl="6">
      <w:start w:val="1"/>
      <w:numFmt w:val="decimal"/>
      <w:isLgl/>
      <w:lvlText w:val="%1.%2.%3.%4.%5.%6.%7"/>
      <w:lvlJc w:val="left"/>
      <w:pPr>
        <w:ind w:left="6120" w:hanging="1440"/>
      </w:pPr>
      <w:rPr>
        <w:rFonts w:eastAsiaTheme="minorHAnsi" w:hint="default"/>
      </w:rPr>
    </w:lvl>
    <w:lvl w:ilvl="7">
      <w:start w:val="1"/>
      <w:numFmt w:val="decimal"/>
      <w:isLgl/>
      <w:lvlText w:val="%1.%2.%3.%4.%5.%6.%7.%8"/>
      <w:lvlJc w:val="left"/>
      <w:pPr>
        <w:ind w:left="6840" w:hanging="1440"/>
      </w:pPr>
      <w:rPr>
        <w:rFonts w:eastAsiaTheme="minorHAnsi" w:hint="default"/>
      </w:rPr>
    </w:lvl>
    <w:lvl w:ilvl="8">
      <w:start w:val="1"/>
      <w:numFmt w:val="decimal"/>
      <w:isLgl/>
      <w:lvlText w:val="%1.%2.%3.%4.%5.%6.%7.%8.%9"/>
      <w:lvlJc w:val="left"/>
      <w:pPr>
        <w:ind w:left="7920" w:hanging="1800"/>
      </w:pPr>
      <w:rPr>
        <w:rFonts w:eastAsiaTheme="minorHAnsi" w:hint="default"/>
      </w:rPr>
    </w:lvl>
  </w:abstractNum>
  <w:abstractNum w:abstractNumId="43" w15:restartNumberingAfterBreak="0">
    <w:nsid w:val="7E0309E8"/>
    <w:multiLevelType w:val="hybridMultilevel"/>
    <w:tmpl w:val="1B5A8F1C"/>
    <w:lvl w:ilvl="0" w:tplc="0409000F">
      <w:start w:val="1"/>
      <w:numFmt w:val="decimal"/>
      <w:lvlText w:val="%1."/>
      <w:lvlJc w:val="left"/>
      <w:pPr>
        <w:ind w:left="1286" w:hanging="36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44" w15:restartNumberingAfterBreak="0">
    <w:nsid w:val="7EF434B3"/>
    <w:multiLevelType w:val="hybridMultilevel"/>
    <w:tmpl w:val="66821F4E"/>
    <w:lvl w:ilvl="0" w:tplc="2AC654BE">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num w:numId="1">
    <w:abstractNumId w:val="32"/>
  </w:num>
  <w:num w:numId="2">
    <w:abstractNumId w:val="6"/>
  </w:num>
  <w:num w:numId="3">
    <w:abstractNumId w:val="1"/>
  </w:num>
  <w:num w:numId="4">
    <w:abstractNumId w:val="27"/>
  </w:num>
  <w:num w:numId="5">
    <w:abstractNumId w:val="0"/>
  </w:num>
  <w:num w:numId="6">
    <w:abstractNumId w:val="2"/>
  </w:num>
  <w:num w:numId="7">
    <w:abstractNumId w:val="15"/>
  </w:num>
  <w:num w:numId="8">
    <w:abstractNumId w:val="30"/>
  </w:num>
  <w:num w:numId="9">
    <w:abstractNumId w:val="14"/>
  </w:num>
  <w:num w:numId="10">
    <w:abstractNumId w:val="9"/>
  </w:num>
  <w:num w:numId="11">
    <w:abstractNumId w:val="34"/>
  </w:num>
  <w:num w:numId="12">
    <w:abstractNumId w:val="35"/>
  </w:num>
  <w:num w:numId="13">
    <w:abstractNumId w:val="7"/>
  </w:num>
  <w:num w:numId="14">
    <w:abstractNumId w:val="33"/>
  </w:num>
  <w:num w:numId="15">
    <w:abstractNumId w:val="19"/>
  </w:num>
  <w:num w:numId="16">
    <w:abstractNumId w:val="8"/>
  </w:num>
  <w:num w:numId="17">
    <w:abstractNumId w:val="21"/>
  </w:num>
  <w:num w:numId="18">
    <w:abstractNumId w:val="41"/>
  </w:num>
  <w:num w:numId="19">
    <w:abstractNumId w:val="44"/>
  </w:num>
  <w:num w:numId="2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28"/>
  </w:num>
  <w:num w:numId="23">
    <w:abstractNumId w:val="3"/>
  </w:num>
  <w:num w:numId="24">
    <w:abstractNumId w:val="39"/>
  </w:num>
  <w:num w:numId="25">
    <w:abstractNumId w:val="11"/>
  </w:num>
  <w:num w:numId="26">
    <w:abstractNumId w:val="22"/>
  </w:num>
  <w:num w:numId="27">
    <w:abstractNumId w:val="36"/>
  </w:num>
  <w:num w:numId="28">
    <w:abstractNumId w:val="4"/>
  </w:num>
  <w:num w:numId="29">
    <w:abstractNumId w:val="36"/>
  </w:num>
  <w:num w:numId="30">
    <w:abstractNumId w:val="18"/>
  </w:num>
  <w:num w:numId="31">
    <w:abstractNumId w:val="16"/>
  </w:num>
  <w:num w:numId="32">
    <w:abstractNumId w:val="17"/>
  </w:num>
  <w:num w:numId="33">
    <w:abstractNumId w:val="12"/>
  </w:num>
  <w:num w:numId="34">
    <w:abstractNumId w:val="24"/>
  </w:num>
  <w:num w:numId="35">
    <w:abstractNumId w:val="38"/>
  </w:num>
  <w:num w:numId="36">
    <w:abstractNumId w:val="31"/>
  </w:num>
  <w:num w:numId="37">
    <w:abstractNumId w:val="25"/>
  </w:num>
  <w:num w:numId="38">
    <w:abstractNumId w:val="13"/>
  </w:num>
  <w:num w:numId="39">
    <w:abstractNumId w:val="23"/>
  </w:num>
  <w:num w:numId="40">
    <w:abstractNumId w:val="42"/>
  </w:num>
  <w:num w:numId="41">
    <w:abstractNumId w:val="10"/>
  </w:num>
  <w:num w:numId="42">
    <w:abstractNumId w:val="5"/>
  </w:num>
  <w:num w:numId="43">
    <w:abstractNumId w:val="20"/>
  </w:num>
  <w:num w:numId="44">
    <w:abstractNumId w:val="43"/>
  </w:num>
  <w:num w:numId="45">
    <w:abstractNumId w:val="37"/>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EE2"/>
    <w:rsid w:val="00001365"/>
    <w:rsid w:val="00001439"/>
    <w:rsid w:val="00001F08"/>
    <w:rsid w:val="00002F67"/>
    <w:rsid w:val="00004604"/>
    <w:rsid w:val="00006B5F"/>
    <w:rsid w:val="00006F32"/>
    <w:rsid w:val="00015261"/>
    <w:rsid w:val="000164CB"/>
    <w:rsid w:val="000167B1"/>
    <w:rsid w:val="00016A4B"/>
    <w:rsid w:val="00017D43"/>
    <w:rsid w:val="0002258C"/>
    <w:rsid w:val="00025FAE"/>
    <w:rsid w:val="000277CC"/>
    <w:rsid w:val="00031416"/>
    <w:rsid w:val="00031F06"/>
    <w:rsid w:val="000330D2"/>
    <w:rsid w:val="00034E9F"/>
    <w:rsid w:val="00036D38"/>
    <w:rsid w:val="00041C8C"/>
    <w:rsid w:val="0004328E"/>
    <w:rsid w:val="00045F66"/>
    <w:rsid w:val="00046394"/>
    <w:rsid w:val="000475C9"/>
    <w:rsid w:val="000543EA"/>
    <w:rsid w:val="00055723"/>
    <w:rsid w:val="0005636B"/>
    <w:rsid w:val="0006079D"/>
    <w:rsid w:val="000610DB"/>
    <w:rsid w:val="00061CAE"/>
    <w:rsid w:val="00062FC9"/>
    <w:rsid w:val="0006552C"/>
    <w:rsid w:val="000656FF"/>
    <w:rsid w:val="00072418"/>
    <w:rsid w:val="00075B2D"/>
    <w:rsid w:val="00076B27"/>
    <w:rsid w:val="00083663"/>
    <w:rsid w:val="0008481B"/>
    <w:rsid w:val="00086B3C"/>
    <w:rsid w:val="00086BC6"/>
    <w:rsid w:val="00087B18"/>
    <w:rsid w:val="00087E20"/>
    <w:rsid w:val="00091E8B"/>
    <w:rsid w:val="000922D9"/>
    <w:rsid w:val="00092F79"/>
    <w:rsid w:val="00094295"/>
    <w:rsid w:val="00096705"/>
    <w:rsid w:val="000A00EA"/>
    <w:rsid w:val="000A0237"/>
    <w:rsid w:val="000A052F"/>
    <w:rsid w:val="000A170C"/>
    <w:rsid w:val="000A28CC"/>
    <w:rsid w:val="000A3E48"/>
    <w:rsid w:val="000A7B6E"/>
    <w:rsid w:val="000B1195"/>
    <w:rsid w:val="000B1ECD"/>
    <w:rsid w:val="000B4A3F"/>
    <w:rsid w:val="000B6F13"/>
    <w:rsid w:val="000C1F1A"/>
    <w:rsid w:val="000C27AD"/>
    <w:rsid w:val="000C5742"/>
    <w:rsid w:val="000C5980"/>
    <w:rsid w:val="000C6C2F"/>
    <w:rsid w:val="000C7FCE"/>
    <w:rsid w:val="000D0F72"/>
    <w:rsid w:val="000D1631"/>
    <w:rsid w:val="000D51E4"/>
    <w:rsid w:val="000D5F68"/>
    <w:rsid w:val="000D66E0"/>
    <w:rsid w:val="000E1AC3"/>
    <w:rsid w:val="000E2FF1"/>
    <w:rsid w:val="000E4331"/>
    <w:rsid w:val="000E4426"/>
    <w:rsid w:val="000E5084"/>
    <w:rsid w:val="000E5314"/>
    <w:rsid w:val="000E56AF"/>
    <w:rsid w:val="000E7926"/>
    <w:rsid w:val="000F35F8"/>
    <w:rsid w:val="000F47B6"/>
    <w:rsid w:val="000F4A51"/>
    <w:rsid w:val="000F5EA5"/>
    <w:rsid w:val="00100EE2"/>
    <w:rsid w:val="0010354C"/>
    <w:rsid w:val="00104BF1"/>
    <w:rsid w:val="001079C3"/>
    <w:rsid w:val="00110476"/>
    <w:rsid w:val="0011144B"/>
    <w:rsid w:val="00113869"/>
    <w:rsid w:val="00116C11"/>
    <w:rsid w:val="00120565"/>
    <w:rsid w:val="0012251C"/>
    <w:rsid w:val="0012324E"/>
    <w:rsid w:val="001242D2"/>
    <w:rsid w:val="001251D7"/>
    <w:rsid w:val="00125E6A"/>
    <w:rsid w:val="001263A4"/>
    <w:rsid w:val="00126870"/>
    <w:rsid w:val="0013019A"/>
    <w:rsid w:val="00131279"/>
    <w:rsid w:val="00132143"/>
    <w:rsid w:val="00133657"/>
    <w:rsid w:val="00135DFA"/>
    <w:rsid w:val="00135EFF"/>
    <w:rsid w:val="00136253"/>
    <w:rsid w:val="00136A11"/>
    <w:rsid w:val="00136D64"/>
    <w:rsid w:val="00137B2C"/>
    <w:rsid w:val="00137B98"/>
    <w:rsid w:val="00141B7B"/>
    <w:rsid w:val="00146075"/>
    <w:rsid w:val="00147BF9"/>
    <w:rsid w:val="00150A64"/>
    <w:rsid w:val="00152DD9"/>
    <w:rsid w:val="001542EC"/>
    <w:rsid w:val="0015447D"/>
    <w:rsid w:val="0015794C"/>
    <w:rsid w:val="00157D49"/>
    <w:rsid w:val="00160CD7"/>
    <w:rsid w:val="00160E49"/>
    <w:rsid w:val="001620EC"/>
    <w:rsid w:val="00163178"/>
    <w:rsid w:val="00163D4A"/>
    <w:rsid w:val="00167DB7"/>
    <w:rsid w:val="00171877"/>
    <w:rsid w:val="00175BE0"/>
    <w:rsid w:val="00177A1B"/>
    <w:rsid w:val="00180437"/>
    <w:rsid w:val="00180A68"/>
    <w:rsid w:val="00181E80"/>
    <w:rsid w:val="0018328C"/>
    <w:rsid w:val="00187EAC"/>
    <w:rsid w:val="00194325"/>
    <w:rsid w:val="00194D71"/>
    <w:rsid w:val="001961D9"/>
    <w:rsid w:val="001A17FE"/>
    <w:rsid w:val="001A1D14"/>
    <w:rsid w:val="001A366E"/>
    <w:rsid w:val="001A491A"/>
    <w:rsid w:val="001A51CF"/>
    <w:rsid w:val="001A5821"/>
    <w:rsid w:val="001B0175"/>
    <w:rsid w:val="001B08AC"/>
    <w:rsid w:val="001B24A8"/>
    <w:rsid w:val="001B2BCE"/>
    <w:rsid w:val="001B3955"/>
    <w:rsid w:val="001B3FBF"/>
    <w:rsid w:val="001B42B7"/>
    <w:rsid w:val="001B716D"/>
    <w:rsid w:val="001B7A5F"/>
    <w:rsid w:val="001C1472"/>
    <w:rsid w:val="001C19CB"/>
    <w:rsid w:val="001C1E62"/>
    <w:rsid w:val="001C2210"/>
    <w:rsid w:val="001C2C80"/>
    <w:rsid w:val="001C4986"/>
    <w:rsid w:val="001C4992"/>
    <w:rsid w:val="001D2326"/>
    <w:rsid w:val="001D3455"/>
    <w:rsid w:val="001D3CFA"/>
    <w:rsid w:val="001D4160"/>
    <w:rsid w:val="001D4E6A"/>
    <w:rsid w:val="001D68AA"/>
    <w:rsid w:val="001E033B"/>
    <w:rsid w:val="001E3A4B"/>
    <w:rsid w:val="001E5617"/>
    <w:rsid w:val="001E5F82"/>
    <w:rsid w:val="001E6A06"/>
    <w:rsid w:val="001E7A63"/>
    <w:rsid w:val="001F138A"/>
    <w:rsid w:val="001F1B53"/>
    <w:rsid w:val="001F3D92"/>
    <w:rsid w:val="001F54DF"/>
    <w:rsid w:val="001F6A87"/>
    <w:rsid w:val="001F716D"/>
    <w:rsid w:val="002026FE"/>
    <w:rsid w:val="002040A2"/>
    <w:rsid w:val="0020544A"/>
    <w:rsid w:val="002066BB"/>
    <w:rsid w:val="00207E01"/>
    <w:rsid w:val="002133A8"/>
    <w:rsid w:val="0022071E"/>
    <w:rsid w:val="00220EFA"/>
    <w:rsid w:val="00221007"/>
    <w:rsid w:val="00222D48"/>
    <w:rsid w:val="0022334E"/>
    <w:rsid w:val="00223964"/>
    <w:rsid w:val="00224D7D"/>
    <w:rsid w:val="00225BDA"/>
    <w:rsid w:val="00226125"/>
    <w:rsid w:val="00227570"/>
    <w:rsid w:val="002327E5"/>
    <w:rsid w:val="002334AB"/>
    <w:rsid w:val="0023353A"/>
    <w:rsid w:val="00234EA3"/>
    <w:rsid w:val="00235BAE"/>
    <w:rsid w:val="00236FB8"/>
    <w:rsid w:val="00237F9C"/>
    <w:rsid w:val="0024026D"/>
    <w:rsid w:val="00241BC1"/>
    <w:rsid w:val="00242252"/>
    <w:rsid w:val="00242718"/>
    <w:rsid w:val="00242A63"/>
    <w:rsid w:val="00243B2C"/>
    <w:rsid w:val="00244CA2"/>
    <w:rsid w:val="00245412"/>
    <w:rsid w:val="00245A93"/>
    <w:rsid w:val="002473DC"/>
    <w:rsid w:val="002473E9"/>
    <w:rsid w:val="0025030B"/>
    <w:rsid w:val="00251ACE"/>
    <w:rsid w:val="00252585"/>
    <w:rsid w:val="002544E9"/>
    <w:rsid w:val="002559CC"/>
    <w:rsid w:val="00260A0B"/>
    <w:rsid w:val="0026388E"/>
    <w:rsid w:val="00264480"/>
    <w:rsid w:val="00265F8C"/>
    <w:rsid w:val="00272202"/>
    <w:rsid w:val="0027319A"/>
    <w:rsid w:val="002757C3"/>
    <w:rsid w:val="0028096C"/>
    <w:rsid w:val="00280B59"/>
    <w:rsid w:val="00282877"/>
    <w:rsid w:val="00282E9B"/>
    <w:rsid w:val="0028679E"/>
    <w:rsid w:val="002914B3"/>
    <w:rsid w:val="00293031"/>
    <w:rsid w:val="00295B5B"/>
    <w:rsid w:val="0029606C"/>
    <w:rsid w:val="0029683E"/>
    <w:rsid w:val="002A014E"/>
    <w:rsid w:val="002A1FB7"/>
    <w:rsid w:val="002A21B5"/>
    <w:rsid w:val="002A245A"/>
    <w:rsid w:val="002A3181"/>
    <w:rsid w:val="002A384E"/>
    <w:rsid w:val="002A3D93"/>
    <w:rsid w:val="002A5258"/>
    <w:rsid w:val="002A5FAE"/>
    <w:rsid w:val="002A72ED"/>
    <w:rsid w:val="002B2309"/>
    <w:rsid w:val="002B47A2"/>
    <w:rsid w:val="002B5381"/>
    <w:rsid w:val="002B7264"/>
    <w:rsid w:val="002B7F33"/>
    <w:rsid w:val="002C163F"/>
    <w:rsid w:val="002C4EE9"/>
    <w:rsid w:val="002C6E71"/>
    <w:rsid w:val="002D00A5"/>
    <w:rsid w:val="002D23C6"/>
    <w:rsid w:val="002D2A22"/>
    <w:rsid w:val="002D43E6"/>
    <w:rsid w:val="002D549E"/>
    <w:rsid w:val="002D54B9"/>
    <w:rsid w:val="002D5C5A"/>
    <w:rsid w:val="002D714D"/>
    <w:rsid w:val="002D7950"/>
    <w:rsid w:val="002D7DDF"/>
    <w:rsid w:val="002E042F"/>
    <w:rsid w:val="002E06E8"/>
    <w:rsid w:val="002E194D"/>
    <w:rsid w:val="002E2688"/>
    <w:rsid w:val="002E32FA"/>
    <w:rsid w:val="002E3D5E"/>
    <w:rsid w:val="002E428B"/>
    <w:rsid w:val="002E43B9"/>
    <w:rsid w:val="002F1CEE"/>
    <w:rsid w:val="002F2416"/>
    <w:rsid w:val="002F5AEF"/>
    <w:rsid w:val="002F5EAD"/>
    <w:rsid w:val="002F648D"/>
    <w:rsid w:val="002F6CD9"/>
    <w:rsid w:val="002F6F4C"/>
    <w:rsid w:val="002F71FF"/>
    <w:rsid w:val="002F7974"/>
    <w:rsid w:val="002F7C22"/>
    <w:rsid w:val="00301C33"/>
    <w:rsid w:val="00301FFE"/>
    <w:rsid w:val="00302D6E"/>
    <w:rsid w:val="0030429A"/>
    <w:rsid w:val="0030491D"/>
    <w:rsid w:val="003058A4"/>
    <w:rsid w:val="003078CB"/>
    <w:rsid w:val="00307A29"/>
    <w:rsid w:val="00310CC1"/>
    <w:rsid w:val="00310FA8"/>
    <w:rsid w:val="003115B2"/>
    <w:rsid w:val="00311EF9"/>
    <w:rsid w:val="003165B8"/>
    <w:rsid w:val="0031783E"/>
    <w:rsid w:val="00320AEF"/>
    <w:rsid w:val="00324274"/>
    <w:rsid w:val="00324970"/>
    <w:rsid w:val="00325FDF"/>
    <w:rsid w:val="003276F1"/>
    <w:rsid w:val="00332376"/>
    <w:rsid w:val="00333E22"/>
    <w:rsid w:val="003340D7"/>
    <w:rsid w:val="00337BF2"/>
    <w:rsid w:val="003447AD"/>
    <w:rsid w:val="00345144"/>
    <w:rsid w:val="003458F8"/>
    <w:rsid w:val="00345CAC"/>
    <w:rsid w:val="0034619E"/>
    <w:rsid w:val="00346DC6"/>
    <w:rsid w:val="00350521"/>
    <w:rsid w:val="00350CBD"/>
    <w:rsid w:val="00350D81"/>
    <w:rsid w:val="00352EA4"/>
    <w:rsid w:val="00355943"/>
    <w:rsid w:val="003563E0"/>
    <w:rsid w:val="00356F81"/>
    <w:rsid w:val="0035783E"/>
    <w:rsid w:val="00360502"/>
    <w:rsid w:val="0036142E"/>
    <w:rsid w:val="00361F90"/>
    <w:rsid w:val="00362687"/>
    <w:rsid w:val="00364B92"/>
    <w:rsid w:val="00367C64"/>
    <w:rsid w:val="00370768"/>
    <w:rsid w:val="00370CBF"/>
    <w:rsid w:val="00372E0C"/>
    <w:rsid w:val="003773DE"/>
    <w:rsid w:val="00377C12"/>
    <w:rsid w:val="00381688"/>
    <w:rsid w:val="00382059"/>
    <w:rsid w:val="003822C9"/>
    <w:rsid w:val="00383787"/>
    <w:rsid w:val="00383BB1"/>
    <w:rsid w:val="00385707"/>
    <w:rsid w:val="00385A92"/>
    <w:rsid w:val="00387C24"/>
    <w:rsid w:val="00387D42"/>
    <w:rsid w:val="00391419"/>
    <w:rsid w:val="00391D7A"/>
    <w:rsid w:val="00393555"/>
    <w:rsid w:val="00393A33"/>
    <w:rsid w:val="00396C32"/>
    <w:rsid w:val="003A2D8C"/>
    <w:rsid w:val="003A306A"/>
    <w:rsid w:val="003A49EF"/>
    <w:rsid w:val="003A573E"/>
    <w:rsid w:val="003B0861"/>
    <w:rsid w:val="003B0976"/>
    <w:rsid w:val="003B5294"/>
    <w:rsid w:val="003C2562"/>
    <w:rsid w:val="003C2998"/>
    <w:rsid w:val="003C2C63"/>
    <w:rsid w:val="003C31F8"/>
    <w:rsid w:val="003C37FC"/>
    <w:rsid w:val="003C4641"/>
    <w:rsid w:val="003C7221"/>
    <w:rsid w:val="003C7971"/>
    <w:rsid w:val="003C7FC0"/>
    <w:rsid w:val="003D1763"/>
    <w:rsid w:val="003D1E0F"/>
    <w:rsid w:val="003D242E"/>
    <w:rsid w:val="003D28CD"/>
    <w:rsid w:val="003D41DE"/>
    <w:rsid w:val="003E085D"/>
    <w:rsid w:val="003E1ED6"/>
    <w:rsid w:val="003E2338"/>
    <w:rsid w:val="003E2BAD"/>
    <w:rsid w:val="003E39BC"/>
    <w:rsid w:val="003E4691"/>
    <w:rsid w:val="003E4B8D"/>
    <w:rsid w:val="003E5815"/>
    <w:rsid w:val="003E66A9"/>
    <w:rsid w:val="003E6EF7"/>
    <w:rsid w:val="003F0BCB"/>
    <w:rsid w:val="003F52F3"/>
    <w:rsid w:val="003F71F6"/>
    <w:rsid w:val="003F7E8F"/>
    <w:rsid w:val="00400DF5"/>
    <w:rsid w:val="00403A4C"/>
    <w:rsid w:val="0040721D"/>
    <w:rsid w:val="00407FA2"/>
    <w:rsid w:val="00410500"/>
    <w:rsid w:val="00411AA7"/>
    <w:rsid w:val="0041206F"/>
    <w:rsid w:val="00412B16"/>
    <w:rsid w:val="00413DE8"/>
    <w:rsid w:val="00414945"/>
    <w:rsid w:val="00415456"/>
    <w:rsid w:val="00415D38"/>
    <w:rsid w:val="0041627A"/>
    <w:rsid w:val="00421499"/>
    <w:rsid w:val="00421B09"/>
    <w:rsid w:val="004234AA"/>
    <w:rsid w:val="00425188"/>
    <w:rsid w:val="004256EC"/>
    <w:rsid w:val="00427346"/>
    <w:rsid w:val="00427615"/>
    <w:rsid w:val="00430885"/>
    <w:rsid w:val="0043108E"/>
    <w:rsid w:val="0043251E"/>
    <w:rsid w:val="0043289B"/>
    <w:rsid w:val="00432B38"/>
    <w:rsid w:val="00434D5F"/>
    <w:rsid w:val="004354C3"/>
    <w:rsid w:val="0043559E"/>
    <w:rsid w:val="00435654"/>
    <w:rsid w:val="00435B21"/>
    <w:rsid w:val="00436D11"/>
    <w:rsid w:val="00440368"/>
    <w:rsid w:val="004407D0"/>
    <w:rsid w:val="00442C71"/>
    <w:rsid w:val="0044305E"/>
    <w:rsid w:val="004457A2"/>
    <w:rsid w:val="0044671F"/>
    <w:rsid w:val="00446A3A"/>
    <w:rsid w:val="00446BFA"/>
    <w:rsid w:val="00447518"/>
    <w:rsid w:val="004507C6"/>
    <w:rsid w:val="00450A6A"/>
    <w:rsid w:val="00450E62"/>
    <w:rsid w:val="004526A2"/>
    <w:rsid w:val="00454C44"/>
    <w:rsid w:val="0045524C"/>
    <w:rsid w:val="004577EB"/>
    <w:rsid w:val="00463363"/>
    <w:rsid w:val="00464E86"/>
    <w:rsid w:val="004658C8"/>
    <w:rsid w:val="00465BA1"/>
    <w:rsid w:val="00472F51"/>
    <w:rsid w:val="00474365"/>
    <w:rsid w:val="0047504D"/>
    <w:rsid w:val="00476C10"/>
    <w:rsid w:val="00477C09"/>
    <w:rsid w:val="00485755"/>
    <w:rsid w:val="00490650"/>
    <w:rsid w:val="00491AA3"/>
    <w:rsid w:val="00493244"/>
    <w:rsid w:val="00493449"/>
    <w:rsid w:val="004936FB"/>
    <w:rsid w:val="00497E27"/>
    <w:rsid w:val="004A0022"/>
    <w:rsid w:val="004A021C"/>
    <w:rsid w:val="004A1DD5"/>
    <w:rsid w:val="004A1F00"/>
    <w:rsid w:val="004A3099"/>
    <w:rsid w:val="004A5E4B"/>
    <w:rsid w:val="004A5EBB"/>
    <w:rsid w:val="004A665A"/>
    <w:rsid w:val="004A783C"/>
    <w:rsid w:val="004B1AA4"/>
    <w:rsid w:val="004B2CA2"/>
    <w:rsid w:val="004B3790"/>
    <w:rsid w:val="004C0480"/>
    <w:rsid w:val="004C1010"/>
    <w:rsid w:val="004C5D37"/>
    <w:rsid w:val="004C608F"/>
    <w:rsid w:val="004C7311"/>
    <w:rsid w:val="004C76FB"/>
    <w:rsid w:val="004C7A57"/>
    <w:rsid w:val="004D02D9"/>
    <w:rsid w:val="004D44F7"/>
    <w:rsid w:val="004D4B29"/>
    <w:rsid w:val="004D4F1E"/>
    <w:rsid w:val="004D4F97"/>
    <w:rsid w:val="004D59D2"/>
    <w:rsid w:val="004E206B"/>
    <w:rsid w:val="004E3613"/>
    <w:rsid w:val="004E5BB8"/>
    <w:rsid w:val="004E5D7E"/>
    <w:rsid w:val="004E6348"/>
    <w:rsid w:val="004E64F1"/>
    <w:rsid w:val="004E6ED3"/>
    <w:rsid w:val="004E706D"/>
    <w:rsid w:val="004E732A"/>
    <w:rsid w:val="004F0C2F"/>
    <w:rsid w:val="004F1566"/>
    <w:rsid w:val="004F1F8C"/>
    <w:rsid w:val="004F7B11"/>
    <w:rsid w:val="005003D0"/>
    <w:rsid w:val="00504B6D"/>
    <w:rsid w:val="00505A9C"/>
    <w:rsid w:val="00510AE0"/>
    <w:rsid w:val="00513255"/>
    <w:rsid w:val="0051446F"/>
    <w:rsid w:val="00516D7D"/>
    <w:rsid w:val="00517974"/>
    <w:rsid w:val="00520D0C"/>
    <w:rsid w:val="00526321"/>
    <w:rsid w:val="0052792A"/>
    <w:rsid w:val="005306D4"/>
    <w:rsid w:val="00533A06"/>
    <w:rsid w:val="005342F2"/>
    <w:rsid w:val="00534F20"/>
    <w:rsid w:val="00537637"/>
    <w:rsid w:val="00542548"/>
    <w:rsid w:val="005444DE"/>
    <w:rsid w:val="00546BA7"/>
    <w:rsid w:val="0054785A"/>
    <w:rsid w:val="00551649"/>
    <w:rsid w:val="00552B6E"/>
    <w:rsid w:val="0055391E"/>
    <w:rsid w:val="00554D1B"/>
    <w:rsid w:val="00555026"/>
    <w:rsid w:val="0055689F"/>
    <w:rsid w:val="005569B8"/>
    <w:rsid w:val="005578E5"/>
    <w:rsid w:val="00557C0E"/>
    <w:rsid w:val="005603E5"/>
    <w:rsid w:val="0056458D"/>
    <w:rsid w:val="00564C7D"/>
    <w:rsid w:val="00566E6E"/>
    <w:rsid w:val="00567C1E"/>
    <w:rsid w:val="00570CE3"/>
    <w:rsid w:val="005724CA"/>
    <w:rsid w:val="00572C98"/>
    <w:rsid w:val="00575304"/>
    <w:rsid w:val="005775F5"/>
    <w:rsid w:val="00580439"/>
    <w:rsid w:val="00580913"/>
    <w:rsid w:val="0058117B"/>
    <w:rsid w:val="00581D8E"/>
    <w:rsid w:val="00583E25"/>
    <w:rsid w:val="005868CB"/>
    <w:rsid w:val="00590152"/>
    <w:rsid w:val="005904CC"/>
    <w:rsid w:val="00590D95"/>
    <w:rsid w:val="00590EF6"/>
    <w:rsid w:val="00591576"/>
    <w:rsid w:val="00592FA5"/>
    <w:rsid w:val="00595346"/>
    <w:rsid w:val="00595D10"/>
    <w:rsid w:val="005A0753"/>
    <w:rsid w:val="005A085B"/>
    <w:rsid w:val="005A1D94"/>
    <w:rsid w:val="005A3A29"/>
    <w:rsid w:val="005A5CA8"/>
    <w:rsid w:val="005B1707"/>
    <w:rsid w:val="005B1BC3"/>
    <w:rsid w:val="005B1EDE"/>
    <w:rsid w:val="005B2568"/>
    <w:rsid w:val="005B3216"/>
    <w:rsid w:val="005B434A"/>
    <w:rsid w:val="005B4D0E"/>
    <w:rsid w:val="005B532A"/>
    <w:rsid w:val="005B5801"/>
    <w:rsid w:val="005B5CB2"/>
    <w:rsid w:val="005C2437"/>
    <w:rsid w:val="005C294C"/>
    <w:rsid w:val="005C3C9D"/>
    <w:rsid w:val="005D0636"/>
    <w:rsid w:val="005D1A4A"/>
    <w:rsid w:val="005D348F"/>
    <w:rsid w:val="005D5741"/>
    <w:rsid w:val="005D6B97"/>
    <w:rsid w:val="005D6F98"/>
    <w:rsid w:val="005E2A1B"/>
    <w:rsid w:val="005E376D"/>
    <w:rsid w:val="005E5F42"/>
    <w:rsid w:val="005E731F"/>
    <w:rsid w:val="005E7A84"/>
    <w:rsid w:val="005F03F9"/>
    <w:rsid w:val="005F1255"/>
    <w:rsid w:val="005F2AC4"/>
    <w:rsid w:val="005F437B"/>
    <w:rsid w:val="005F5690"/>
    <w:rsid w:val="006020D3"/>
    <w:rsid w:val="006037D5"/>
    <w:rsid w:val="00604E17"/>
    <w:rsid w:val="00605E6F"/>
    <w:rsid w:val="00610419"/>
    <w:rsid w:val="00610ADD"/>
    <w:rsid w:val="006110FA"/>
    <w:rsid w:val="00611E26"/>
    <w:rsid w:val="006121A7"/>
    <w:rsid w:val="00613A5A"/>
    <w:rsid w:val="00615EA3"/>
    <w:rsid w:val="006160AA"/>
    <w:rsid w:val="00617B63"/>
    <w:rsid w:val="00621D1E"/>
    <w:rsid w:val="00622EFD"/>
    <w:rsid w:val="0062713B"/>
    <w:rsid w:val="00627721"/>
    <w:rsid w:val="00627CBC"/>
    <w:rsid w:val="00627F48"/>
    <w:rsid w:val="0063147A"/>
    <w:rsid w:val="00635E1A"/>
    <w:rsid w:val="00637F52"/>
    <w:rsid w:val="006410AF"/>
    <w:rsid w:val="006411E2"/>
    <w:rsid w:val="0064240F"/>
    <w:rsid w:val="0064368D"/>
    <w:rsid w:val="00644BC4"/>
    <w:rsid w:val="00651DB8"/>
    <w:rsid w:val="00652827"/>
    <w:rsid w:val="00653B58"/>
    <w:rsid w:val="00653D05"/>
    <w:rsid w:val="00654CA6"/>
    <w:rsid w:val="00654CFA"/>
    <w:rsid w:val="006556ED"/>
    <w:rsid w:val="00655ED7"/>
    <w:rsid w:val="00655EFB"/>
    <w:rsid w:val="006566FC"/>
    <w:rsid w:val="0066164E"/>
    <w:rsid w:val="00661A1A"/>
    <w:rsid w:val="00662905"/>
    <w:rsid w:val="00662D27"/>
    <w:rsid w:val="0066346B"/>
    <w:rsid w:val="006638AC"/>
    <w:rsid w:val="00663BFD"/>
    <w:rsid w:val="00665E54"/>
    <w:rsid w:val="006727AA"/>
    <w:rsid w:val="00676340"/>
    <w:rsid w:val="00677C53"/>
    <w:rsid w:val="00677E56"/>
    <w:rsid w:val="00680FE9"/>
    <w:rsid w:val="0068586B"/>
    <w:rsid w:val="00687613"/>
    <w:rsid w:val="00692511"/>
    <w:rsid w:val="00693C95"/>
    <w:rsid w:val="006955D7"/>
    <w:rsid w:val="0069671B"/>
    <w:rsid w:val="00697C9F"/>
    <w:rsid w:val="006A0914"/>
    <w:rsid w:val="006A1131"/>
    <w:rsid w:val="006A20FA"/>
    <w:rsid w:val="006A37C1"/>
    <w:rsid w:val="006A3980"/>
    <w:rsid w:val="006A5C41"/>
    <w:rsid w:val="006A69B9"/>
    <w:rsid w:val="006A7C7C"/>
    <w:rsid w:val="006B0668"/>
    <w:rsid w:val="006B1AE7"/>
    <w:rsid w:val="006B27B8"/>
    <w:rsid w:val="006B3DAE"/>
    <w:rsid w:val="006B6754"/>
    <w:rsid w:val="006B6CF7"/>
    <w:rsid w:val="006B7E0E"/>
    <w:rsid w:val="006C15C0"/>
    <w:rsid w:val="006C2690"/>
    <w:rsid w:val="006C40D4"/>
    <w:rsid w:val="006C4CD3"/>
    <w:rsid w:val="006C6184"/>
    <w:rsid w:val="006C6AC4"/>
    <w:rsid w:val="006C6B88"/>
    <w:rsid w:val="006C7934"/>
    <w:rsid w:val="006D0309"/>
    <w:rsid w:val="006D212C"/>
    <w:rsid w:val="006D505B"/>
    <w:rsid w:val="006D52DA"/>
    <w:rsid w:val="006D698A"/>
    <w:rsid w:val="006D6D74"/>
    <w:rsid w:val="006D7A11"/>
    <w:rsid w:val="006E088E"/>
    <w:rsid w:val="006E0E09"/>
    <w:rsid w:val="006E1CE6"/>
    <w:rsid w:val="006E4C44"/>
    <w:rsid w:val="006F0451"/>
    <w:rsid w:val="006F0CAA"/>
    <w:rsid w:val="006F6C95"/>
    <w:rsid w:val="006F7097"/>
    <w:rsid w:val="00700482"/>
    <w:rsid w:val="007017EC"/>
    <w:rsid w:val="007020BF"/>
    <w:rsid w:val="0070610C"/>
    <w:rsid w:val="007063C3"/>
    <w:rsid w:val="00706B34"/>
    <w:rsid w:val="00707F1B"/>
    <w:rsid w:val="007104D3"/>
    <w:rsid w:val="00711C13"/>
    <w:rsid w:val="0071269F"/>
    <w:rsid w:val="007150B5"/>
    <w:rsid w:val="00715F28"/>
    <w:rsid w:val="00717B88"/>
    <w:rsid w:val="00721EB1"/>
    <w:rsid w:val="00722183"/>
    <w:rsid w:val="00722DA8"/>
    <w:rsid w:val="00724E1E"/>
    <w:rsid w:val="00725469"/>
    <w:rsid w:val="00727AD9"/>
    <w:rsid w:val="0073217C"/>
    <w:rsid w:val="00732366"/>
    <w:rsid w:val="00732929"/>
    <w:rsid w:val="00732EF0"/>
    <w:rsid w:val="007341F5"/>
    <w:rsid w:val="00737F08"/>
    <w:rsid w:val="00740285"/>
    <w:rsid w:val="007402FA"/>
    <w:rsid w:val="00745646"/>
    <w:rsid w:val="00745C97"/>
    <w:rsid w:val="0074685D"/>
    <w:rsid w:val="0075298E"/>
    <w:rsid w:val="007537AD"/>
    <w:rsid w:val="007611A7"/>
    <w:rsid w:val="0076369C"/>
    <w:rsid w:val="0076454B"/>
    <w:rsid w:val="0076504F"/>
    <w:rsid w:val="00765C68"/>
    <w:rsid w:val="007668E0"/>
    <w:rsid w:val="00771367"/>
    <w:rsid w:val="00772716"/>
    <w:rsid w:val="00772E8E"/>
    <w:rsid w:val="0077607B"/>
    <w:rsid w:val="00776B4E"/>
    <w:rsid w:val="00777C6C"/>
    <w:rsid w:val="007819AD"/>
    <w:rsid w:val="00783269"/>
    <w:rsid w:val="00786A72"/>
    <w:rsid w:val="00787B10"/>
    <w:rsid w:val="00791E2C"/>
    <w:rsid w:val="00791E57"/>
    <w:rsid w:val="0079201F"/>
    <w:rsid w:val="00795147"/>
    <w:rsid w:val="00797C93"/>
    <w:rsid w:val="007A1710"/>
    <w:rsid w:val="007A2B26"/>
    <w:rsid w:val="007A34A1"/>
    <w:rsid w:val="007A3C71"/>
    <w:rsid w:val="007A4B7A"/>
    <w:rsid w:val="007A555D"/>
    <w:rsid w:val="007A5C7B"/>
    <w:rsid w:val="007A79D2"/>
    <w:rsid w:val="007A7B1D"/>
    <w:rsid w:val="007B0842"/>
    <w:rsid w:val="007B139C"/>
    <w:rsid w:val="007B3465"/>
    <w:rsid w:val="007B4841"/>
    <w:rsid w:val="007B62DB"/>
    <w:rsid w:val="007B7CD6"/>
    <w:rsid w:val="007C0CC1"/>
    <w:rsid w:val="007C250A"/>
    <w:rsid w:val="007C351A"/>
    <w:rsid w:val="007C5680"/>
    <w:rsid w:val="007C78B0"/>
    <w:rsid w:val="007C7906"/>
    <w:rsid w:val="007D0267"/>
    <w:rsid w:val="007D04A2"/>
    <w:rsid w:val="007D489E"/>
    <w:rsid w:val="007D4FCC"/>
    <w:rsid w:val="007D562A"/>
    <w:rsid w:val="007E14BC"/>
    <w:rsid w:val="007E42D3"/>
    <w:rsid w:val="007E4777"/>
    <w:rsid w:val="007E622C"/>
    <w:rsid w:val="007E7337"/>
    <w:rsid w:val="007E7F9F"/>
    <w:rsid w:val="007F2D5B"/>
    <w:rsid w:val="007F33D7"/>
    <w:rsid w:val="007F3F53"/>
    <w:rsid w:val="007F6F20"/>
    <w:rsid w:val="007F7507"/>
    <w:rsid w:val="00802003"/>
    <w:rsid w:val="00802347"/>
    <w:rsid w:val="00803D22"/>
    <w:rsid w:val="008046C7"/>
    <w:rsid w:val="008057C1"/>
    <w:rsid w:val="00812A8F"/>
    <w:rsid w:val="00816C83"/>
    <w:rsid w:val="008217E6"/>
    <w:rsid w:val="00822BAE"/>
    <w:rsid w:val="00822F17"/>
    <w:rsid w:val="0082519F"/>
    <w:rsid w:val="00825EA4"/>
    <w:rsid w:val="00832538"/>
    <w:rsid w:val="00832EE5"/>
    <w:rsid w:val="00834597"/>
    <w:rsid w:val="00835560"/>
    <w:rsid w:val="00835A4D"/>
    <w:rsid w:val="00836F67"/>
    <w:rsid w:val="008432F7"/>
    <w:rsid w:val="00845FBE"/>
    <w:rsid w:val="0084713E"/>
    <w:rsid w:val="00847175"/>
    <w:rsid w:val="00847A54"/>
    <w:rsid w:val="008516B8"/>
    <w:rsid w:val="00855E9D"/>
    <w:rsid w:val="0085682D"/>
    <w:rsid w:val="0086044B"/>
    <w:rsid w:val="00860FDC"/>
    <w:rsid w:val="00865CE5"/>
    <w:rsid w:val="00867853"/>
    <w:rsid w:val="008679CC"/>
    <w:rsid w:val="0087227B"/>
    <w:rsid w:val="00876C33"/>
    <w:rsid w:val="0087794A"/>
    <w:rsid w:val="00877CF1"/>
    <w:rsid w:val="00881661"/>
    <w:rsid w:val="00881A20"/>
    <w:rsid w:val="00882F6E"/>
    <w:rsid w:val="00883280"/>
    <w:rsid w:val="00883F8C"/>
    <w:rsid w:val="00886ED1"/>
    <w:rsid w:val="008935B0"/>
    <w:rsid w:val="00896832"/>
    <w:rsid w:val="008A0242"/>
    <w:rsid w:val="008A176D"/>
    <w:rsid w:val="008A2318"/>
    <w:rsid w:val="008A39A4"/>
    <w:rsid w:val="008A7C23"/>
    <w:rsid w:val="008B14F0"/>
    <w:rsid w:val="008B17F9"/>
    <w:rsid w:val="008B2006"/>
    <w:rsid w:val="008B2DFF"/>
    <w:rsid w:val="008B3955"/>
    <w:rsid w:val="008B48D2"/>
    <w:rsid w:val="008B5C94"/>
    <w:rsid w:val="008B621F"/>
    <w:rsid w:val="008B7815"/>
    <w:rsid w:val="008C42EF"/>
    <w:rsid w:val="008C5149"/>
    <w:rsid w:val="008C56B5"/>
    <w:rsid w:val="008C669A"/>
    <w:rsid w:val="008C69EF"/>
    <w:rsid w:val="008D200D"/>
    <w:rsid w:val="008D205C"/>
    <w:rsid w:val="008D4D39"/>
    <w:rsid w:val="008D794C"/>
    <w:rsid w:val="008D7AF3"/>
    <w:rsid w:val="008D7DBB"/>
    <w:rsid w:val="008E14C8"/>
    <w:rsid w:val="008E20E8"/>
    <w:rsid w:val="008E7B4C"/>
    <w:rsid w:val="008F0B5D"/>
    <w:rsid w:val="008F0F5D"/>
    <w:rsid w:val="008F294B"/>
    <w:rsid w:val="008F3E21"/>
    <w:rsid w:val="008F41D7"/>
    <w:rsid w:val="008F5410"/>
    <w:rsid w:val="008F5F2B"/>
    <w:rsid w:val="0090330B"/>
    <w:rsid w:val="00903CBB"/>
    <w:rsid w:val="009040D7"/>
    <w:rsid w:val="00907AC8"/>
    <w:rsid w:val="00907C5B"/>
    <w:rsid w:val="00907CF6"/>
    <w:rsid w:val="00911017"/>
    <w:rsid w:val="00913A4F"/>
    <w:rsid w:val="009153DA"/>
    <w:rsid w:val="00920682"/>
    <w:rsid w:val="009216ED"/>
    <w:rsid w:val="00922414"/>
    <w:rsid w:val="00922A45"/>
    <w:rsid w:val="00922F18"/>
    <w:rsid w:val="00923825"/>
    <w:rsid w:val="00925150"/>
    <w:rsid w:val="009268DF"/>
    <w:rsid w:val="00930E15"/>
    <w:rsid w:val="0093158F"/>
    <w:rsid w:val="00932B17"/>
    <w:rsid w:val="00934A72"/>
    <w:rsid w:val="00935983"/>
    <w:rsid w:val="00937546"/>
    <w:rsid w:val="00937B5B"/>
    <w:rsid w:val="00941763"/>
    <w:rsid w:val="009417F0"/>
    <w:rsid w:val="00941E31"/>
    <w:rsid w:val="0094242F"/>
    <w:rsid w:val="00942ED2"/>
    <w:rsid w:val="009443A7"/>
    <w:rsid w:val="009451E2"/>
    <w:rsid w:val="00951E9A"/>
    <w:rsid w:val="009529A0"/>
    <w:rsid w:val="00952DEF"/>
    <w:rsid w:val="009572B5"/>
    <w:rsid w:val="0096403B"/>
    <w:rsid w:val="0096443D"/>
    <w:rsid w:val="009661F9"/>
    <w:rsid w:val="00971E7F"/>
    <w:rsid w:val="00972553"/>
    <w:rsid w:val="00973BA5"/>
    <w:rsid w:val="00976C3D"/>
    <w:rsid w:val="009807E0"/>
    <w:rsid w:val="009815FE"/>
    <w:rsid w:val="0098218F"/>
    <w:rsid w:val="00986843"/>
    <w:rsid w:val="00987542"/>
    <w:rsid w:val="00987B82"/>
    <w:rsid w:val="009912ED"/>
    <w:rsid w:val="009932BB"/>
    <w:rsid w:val="00993BE5"/>
    <w:rsid w:val="00993F02"/>
    <w:rsid w:val="00993F49"/>
    <w:rsid w:val="009941FA"/>
    <w:rsid w:val="00995342"/>
    <w:rsid w:val="00995398"/>
    <w:rsid w:val="00997646"/>
    <w:rsid w:val="009A0BD7"/>
    <w:rsid w:val="009A0C42"/>
    <w:rsid w:val="009A3DDC"/>
    <w:rsid w:val="009A4B09"/>
    <w:rsid w:val="009A586E"/>
    <w:rsid w:val="009A6496"/>
    <w:rsid w:val="009A719F"/>
    <w:rsid w:val="009B06CE"/>
    <w:rsid w:val="009B06E7"/>
    <w:rsid w:val="009B387C"/>
    <w:rsid w:val="009B6A7B"/>
    <w:rsid w:val="009B6E5F"/>
    <w:rsid w:val="009B7959"/>
    <w:rsid w:val="009C18E6"/>
    <w:rsid w:val="009C20F1"/>
    <w:rsid w:val="009C2538"/>
    <w:rsid w:val="009C45A2"/>
    <w:rsid w:val="009C71ED"/>
    <w:rsid w:val="009C799A"/>
    <w:rsid w:val="009D26F5"/>
    <w:rsid w:val="009D3249"/>
    <w:rsid w:val="009D6CB8"/>
    <w:rsid w:val="009E1256"/>
    <w:rsid w:val="009E506A"/>
    <w:rsid w:val="009E60AB"/>
    <w:rsid w:val="009F031E"/>
    <w:rsid w:val="009F1195"/>
    <w:rsid w:val="009F6AC3"/>
    <w:rsid w:val="009F6D9E"/>
    <w:rsid w:val="009F70A4"/>
    <w:rsid w:val="009F7AEA"/>
    <w:rsid w:val="00A01496"/>
    <w:rsid w:val="00A0215B"/>
    <w:rsid w:val="00A02DFB"/>
    <w:rsid w:val="00A02E29"/>
    <w:rsid w:val="00A03706"/>
    <w:rsid w:val="00A03E17"/>
    <w:rsid w:val="00A04F60"/>
    <w:rsid w:val="00A06B72"/>
    <w:rsid w:val="00A073AC"/>
    <w:rsid w:val="00A132B2"/>
    <w:rsid w:val="00A1346F"/>
    <w:rsid w:val="00A13510"/>
    <w:rsid w:val="00A139F8"/>
    <w:rsid w:val="00A140C6"/>
    <w:rsid w:val="00A143C9"/>
    <w:rsid w:val="00A16BA8"/>
    <w:rsid w:val="00A17AC2"/>
    <w:rsid w:val="00A17B22"/>
    <w:rsid w:val="00A17DE7"/>
    <w:rsid w:val="00A2460D"/>
    <w:rsid w:val="00A25880"/>
    <w:rsid w:val="00A279BF"/>
    <w:rsid w:val="00A3030E"/>
    <w:rsid w:val="00A3216A"/>
    <w:rsid w:val="00A32C30"/>
    <w:rsid w:val="00A34393"/>
    <w:rsid w:val="00A35892"/>
    <w:rsid w:val="00A35D0E"/>
    <w:rsid w:val="00A37F23"/>
    <w:rsid w:val="00A40619"/>
    <w:rsid w:val="00A44B7E"/>
    <w:rsid w:val="00A461F7"/>
    <w:rsid w:val="00A52C9D"/>
    <w:rsid w:val="00A53E9A"/>
    <w:rsid w:val="00A54B61"/>
    <w:rsid w:val="00A55586"/>
    <w:rsid w:val="00A56BA0"/>
    <w:rsid w:val="00A572A3"/>
    <w:rsid w:val="00A57FF3"/>
    <w:rsid w:val="00A609E3"/>
    <w:rsid w:val="00A61354"/>
    <w:rsid w:val="00A6482F"/>
    <w:rsid w:val="00A65F51"/>
    <w:rsid w:val="00A66B78"/>
    <w:rsid w:val="00A7262E"/>
    <w:rsid w:val="00A81D9F"/>
    <w:rsid w:val="00A82CF7"/>
    <w:rsid w:val="00A84023"/>
    <w:rsid w:val="00A843AE"/>
    <w:rsid w:val="00A8489F"/>
    <w:rsid w:val="00A86FA2"/>
    <w:rsid w:val="00A90311"/>
    <w:rsid w:val="00A91498"/>
    <w:rsid w:val="00A95601"/>
    <w:rsid w:val="00A9621E"/>
    <w:rsid w:val="00A972E5"/>
    <w:rsid w:val="00A97EE5"/>
    <w:rsid w:val="00AA02BC"/>
    <w:rsid w:val="00AA3B0A"/>
    <w:rsid w:val="00AA4007"/>
    <w:rsid w:val="00AA4851"/>
    <w:rsid w:val="00AA5642"/>
    <w:rsid w:val="00AA5E1B"/>
    <w:rsid w:val="00AA7240"/>
    <w:rsid w:val="00AA73D9"/>
    <w:rsid w:val="00AA7831"/>
    <w:rsid w:val="00AB1648"/>
    <w:rsid w:val="00AB23E0"/>
    <w:rsid w:val="00AB37AC"/>
    <w:rsid w:val="00AB41F5"/>
    <w:rsid w:val="00AB4BB4"/>
    <w:rsid w:val="00AB5938"/>
    <w:rsid w:val="00AB708C"/>
    <w:rsid w:val="00AC10FE"/>
    <w:rsid w:val="00AC15E8"/>
    <w:rsid w:val="00AC25C3"/>
    <w:rsid w:val="00AC4FB5"/>
    <w:rsid w:val="00AC5FA2"/>
    <w:rsid w:val="00AD039E"/>
    <w:rsid w:val="00AD06B7"/>
    <w:rsid w:val="00AD0E61"/>
    <w:rsid w:val="00AD1299"/>
    <w:rsid w:val="00AD2968"/>
    <w:rsid w:val="00AD35E7"/>
    <w:rsid w:val="00AD3A05"/>
    <w:rsid w:val="00AD47C7"/>
    <w:rsid w:val="00AD6663"/>
    <w:rsid w:val="00AD6E91"/>
    <w:rsid w:val="00AE0523"/>
    <w:rsid w:val="00AE103B"/>
    <w:rsid w:val="00AE149D"/>
    <w:rsid w:val="00AE23F8"/>
    <w:rsid w:val="00AE2734"/>
    <w:rsid w:val="00AE415F"/>
    <w:rsid w:val="00AE7A70"/>
    <w:rsid w:val="00AF09FD"/>
    <w:rsid w:val="00AF0FC3"/>
    <w:rsid w:val="00AF1ED3"/>
    <w:rsid w:val="00AF5318"/>
    <w:rsid w:val="00AF663C"/>
    <w:rsid w:val="00AF6A40"/>
    <w:rsid w:val="00AF6D47"/>
    <w:rsid w:val="00AF7611"/>
    <w:rsid w:val="00B00E05"/>
    <w:rsid w:val="00B024D4"/>
    <w:rsid w:val="00B03AB2"/>
    <w:rsid w:val="00B03E19"/>
    <w:rsid w:val="00B04851"/>
    <w:rsid w:val="00B0746E"/>
    <w:rsid w:val="00B112D3"/>
    <w:rsid w:val="00B1136F"/>
    <w:rsid w:val="00B122A7"/>
    <w:rsid w:val="00B15284"/>
    <w:rsid w:val="00B155C4"/>
    <w:rsid w:val="00B157D6"/>
    <w:rsid w:val="00B21C09"/>
    <w:rsid w:val="00B22476"/>
    <w:rsid w:val="00B244DB"/>
    <w:rsid w:val="00B2488D"/>
    <w:rsid w:val="00B2571E"/>
    <w:rsid w:val="00B3003D"/>
    <w:rsid w:val="00B3389F"/>
    <w:rsid w:val="00B33DF1"/>
    <w:rsid w:val="00B33FB5"/>
    <w:rsid w:val="00B3500A"/>
    <w:rsid w:val="00B35604"/>
    <w:rsid w:val="00B35F07"/>
    <w:rsid w:val="00B36D88"/>
    <w:rsid w:val="00B374C8"/>
    <w:rsid w:val="00B401D0"/>
    <w:rsid w:val="00B40F00"/>
    <w:rsid w:val="00B41B5C"/>
    <w:rsid w:val="00B439DB"/>
    <w:rsid w:val="00B51151"/>
    <w:rsid w:val="00B520C2"/>
    <w:rsid w:val="00B6140D"/>
    <w:rsid w:val="00B6171A"/>
    <w:rsid w:val="00B62EB4"/>
    <w:rsid w:val="00B63A09"/>
    <w:rsid w:val="00B63E1A"/>
    <w:rsid w:val="00B64185"/>
    <w:rsid w:val="00B64AFB"/>
    <w:rsid w:val="00B65EF7"/>
    <w:rsid w:val="00B67A81"/>
    <w:rsid w:val="00B70E9E"/>
    <w:rsid w:val="00B7234C"/>
    <w:rsid w:val="00B72F39"/>
    <w:rsid w:val="00B74EAA"/>
    <w:rsid w:val="00B778A8"/>
    <w:rsid w:val="00B8039F"/>
    <w:rsid w:val="00B8173C"/>
    <w:rsid w:val="00B85E17"/>
    <w:rsid w:val="00B86AAC"/>
    <w:rsid w:val="00B874E1"/>
    <w:rsid w:val="00B8757D"/>
    <w:rsid w:val="00B90F35"/>
    <w:rsid w:val="00B91C29"/>
    <w:rsid w:val="00B93F20"/>
    <w:rsid w:val="00B94166"/>
    <w:rsid w:val="00B948F8"/>
    <w:rsid w:val="00B95043"/>
    <w:rsid w:val="00B978E5"/>
    <w:rsid w:val="00BA16C7"/>
    <w:rsid w:val="00BA1990"/>
    <w:rsid w:val="00BA23E4"/>
    <w:rsid w:val="00BA288A"/>
    <w:rsid w:val="00BA3719"/>
    <w:rsid w:val="00BA3E33"/>
    <w:rsid w:val="00BA6466"/>
    <w:rsid w:val="00BA68DA"/>
    <w:rsid w:val="00BB1C62"/>
    <w:rsid w:val="00BB221F"/>
    <w:rsid w:val="00BB24D2"/>
    <w:rsid w:val="00BB278A"/>
    <w:rsid w:val="00BB6544"/>
    <w:rsid w:val="00BB6636"/>
    <w:rsid w:val="00BC2644"/>
    <w:rsid w:val="00BC30FB"/>
    <w:rsid w:val="00BC3FBA"/>
    <w:rsid w:val="00BC6E07"/>
    <w:rsid w:val="00BD0085"/>
    <w:rsid w:val="00BD08B6"/>
    <w:rsid w:val="00BD1AA3"/>
    <w:rsid w:val="00BD2781"/>
    <w:rsid w:val="00BE1DFB"/>
    <w:rsid w:val="00BE2738"/>
    <w:rsid w:val="00BE3E7B"/>
    <w:rsid w:val="00BE6B26"/>
    <w:rsid w:val="00BF151B"/>
    <w:rsid w:val="00BF1D47"/>
    <w:rsid w:val="00BF32EC"/>
    <w:rsid w:val="00BF4434"/>
    <w:rsid w:val="00BF5833"/>
    <w:rsid w:val="00BF7DAC"/>
    <w:rsid w:val="00C00E9D"/>
    <w:rsid w:val="00C01BED"/>
    <w:rsid w:val="00C02DE3"/>
    <w:rsid w:val="00C03E27"/>
    <w:rsid w:val="00C0450C"/>
    <w:rsid w:val="00C05682"/>
    <w:rsid w:val="00C07318"/>
    <w:rsid w:val="00C106EE"/>
    <w:rsid w:val="00C12001"/>
    <w:rsid w:val="00C1436F"/>
    <w:rsid w:val="00C24478"/>
    <w:rsid w:val="00C264F8"/>
    <w:rsid w:val="00C3086F"/>
    <w:rsid w:val="00C31293"/>
    <w:rsid w:val="00C31C15"/>
    <w:rsid w:val="00C32021"/>
    <w:rsid w:val="00C34DB1"/>
    <w:rsid w:val="00C356BA"/>
    <w:rsid w:val="00C4035E"/>
    <w:rsid w:val="00C413A6"/>
    <w:rsid w:val="00C419B9"/>
    <w:rsid w:val="00C424EA"/>
    <w:rsid w:val="00C43471"/>
    <w:rsid w:val="00C43ABE"/>
    <w:rsid w:val="00C43F16"/>
    <w:rsid w:val="00C44F41"/>
    <w:rsid w:val="00C459CA"/>
    <w:rsid w:val="00C4667B"/>
    <w:rsid w:val="00C4718A"/>
    <w:rsid w:val="00C508C5"/>
    <w:rsid w:val="00C514AE"/>
    <w:rsid w:val="00C51BC8"/>
    <w:rsid w:val="00C5294F"/>
    <w:rsid w:val="00C5303D"/>
    <w:rsid w:val="00C539F6"/>
    <w:rsid w:val="00C53E31"/>
    <w:rsid w:val="00C547CC"/>
    <w:rsid w:val="00C610E2"/>
    <w:rsid w:val="00C61720"/>
    <w:rsid w:val="00C65C44"/>
    <w:rsid w:val="00C65D60"/>
    <w:rsid w:val="00C67BCA"/>
    <w:rsid w:val="00C709EB"/>
    <w:rsid w:val="00C73035"/>
    <w:rsid w:val="00C738D2"/>
    <w:rsid w:val="00C74F4C"/>
    <w:rsid w:val="00C76069"/>
    <w:rsid w:val="00C7683A"/>
    <w:rsid w:val="00C7714A"/>
    <w:rsid w:val="00C80051"/>
    <w:rsid w:val="00C822D0"/>
    <w:rsid w:val="00C82515"/>
    <w:rsid w:val="00C83336"/>
    <w:rsid w:val="00C84CE9"/>
    <w:rsid w:val="00C84E42"/>
    <w:rsid w:val="00C8514D"/>
    <w:rsid w:val="00C86E99"/>
    <w:rsid w:val="00C92FF1"/>
    <w:rsid w:val="00C93DDA"/>
    <w:rsid w:val="00C944EC"/>
    <w:rsid w:val="00C97CBE"/>
    <w:rsid w:val="00C97E0C"/>
    <w:rsid w:val="00CA02A2"/>
    <w:rsid w:val="00CA0ED0"/>
    <w:rsid w:val="00CA10E0"/>
    <w:rsid w:val="00CA24C8"/>
    <w:rsid w:val="00CA456E"/>
    <w:rsid w:val="00CA7183"/>
    <w:rsid w:val="00CA7419"/>
    <w:rsid w:val="00CB0951"/>
    <w:rsid w:val="00CB0AD8"/>
    <w:rsid w:val="00CB2E1B"/>
    <w:rsid w:val="00CB419F"/>
    <w:rsid w:val="00CB51B5"/>
    <w:rsid w:val="00CB6EFD"/>
    <w:rsid w:val="00CC2A08"/>
    <w:rsid w:val="00CD5F26"/>
    <w:rsid w:val="00CD624A"/>
    <w:rsid w:val="00CD66EE"/>
    <w:rsid w:val="00CD6BC2"/>
    <w:rsid w:val="00CD6EF9"/>
    <w:rsid w:val="00CD703C"/>
    <w:rsid w:val="00CE12CD"/>
    <w:rsid w:val="00CE4E77"/>
    <w:rsid w:val="00CE5463"/>
    <w:rsid w:val="00CE5B1F"/>
    <w:rsid w:val="00CE6265"/>
    <w:rsid w:val="00CF00D9"/>
    <w:rsid w:val="00CF0590"/>
    <w:rsid w:val="00CF1054"/>
    <w:rsid w:val="00CF26BB"/>
    <w:rsid w:val="00CF65DD"/>
    <w:rsid w:val="00D004A1"/>
    <w:rsid w:val="00D00564"/>
    <w:rsid w:val="00D006F7"/>
    <w:rsid w:val="00D0153A"/>
    <w:rsid w:val="00D01861"/>
    <w:rsid w:val="00D035C8"/>
    <w:rsid w:val="00D040EF"/>
    <w:rsid w:val="00D04801"/>
    <w:rsid w:val="00D05424"/>
    <w:rsid w:val="00D071E2"/>
    <w:rsid w:val="00D079E7"/>
    <w:rsid w:val="00D108E3"/>
    <w:rsid w:val="00D11A91"/>
    <w:rsid w:val="00D12125"/>
    <w:rsid w:val="00D133CE"/>
    <w:rsid w:val="00D17641"/>
    <w:rsid w:val="00D17DD5"/>
    <w:rsid w:val="00D205DA"/>
    <w:rsid w:val="00D206C6"/>
    <w:rsid w:val="00D21480"/>
    <w:rsid w:val="00D21BBC"/>
    <w:rsid w:val="00D22F44"/>
    <w:rsid w:val="00D230D5"/>
    <w:rsid w:val="00D237ED"/>
    <w:rsid w:val="00D2609E"/>
    <w:rsid w:val="00D26389"/>
    <w:rsid w:val="00D2696C"/>
    <w:rsid w:val="00D26FFB"/>
    <w:rsid w:val="00D27CC7"/>
    <w:rsid w:val="00D3052B"/>
    <w:rsid w:val="00D31C88"/>
    <w:rsid w:val="00D33F0A"/>
    <w:rsid w:val="00D36D0D"/>
    <w:rsid w:val="00D40697"/>
    <w:rsid w:val="00D44147"/>
    <w:rsid w:val="00D44D21"/>
    <w:rsid w:val="00D44E32"/>
    <w:rsid w:val="00D46393"/>
    <w:rsid w:val="00D46B3A"/>
    <w:rsid w:val="00D4725D"/>
    <w:rsid w:val="00D51A62"/>
    <w:rsid w:val="00D51BB0"/>
    <w:rsid w:val="00D545B9"/>
    <w:rsid w:val="00D57A5B"/>
    <w:rsid w:val="00D65700"/>
    <w:rsid w:val="00D66A54"/>
    <w:rsid w:val="00D674AD"/>
    <w:rsid w:val="00D7052A"/>
    <w:rsid w:val="00D70977"/>
    <w:rsid w:val="00D710EA"/>
    <w:rsid w:val="00D729CE"/>
    <w:rsid w:val="00D733B3"/>
    <w:rsid w:val="00D7362A"/>
    <w:rsid w:val="00D75BDB"/>
    <w:rsid w:val="00D809F0"/>
    <w:rsid w:val="00D81EF5"/>
    <w:rsid w:val="00D82D2E"/>
    <w:rsid w:val="00D832E0"/>
    <w:rsid w:val="00D90129"/>
    <w:rsid w:val="00D908E9"/>
    <w:rsid w:val="00D921CC"/>
    <w:rsid w:val="00D9241E"/>
    <w:rsid w:val="00D9356A"/>
    <w:rsid w:val="00D94FCC"/>
    <w:rsid w:val="00D9609C"/>
    <w:rsid w:val="00DA1AB6"/>
    <w:rsid w:val="00DA2273"/>
    <w:rsid w:val="00DA2919"/>
    <w:rsid w:val="00DA61A9"/>
    <w:rsid w:val="00DA6E4F"/>
    <w:rsid w:val="00DB03EA"/>
    <w:rsid w:val="00DB1607"/>
    <w:rsid w:val="00DB3C2E"/>
    <w:rsid w:val="00DB3C52"/>
    <w:rsid w:val="00DB5623"/>
    <w:rsid w:val="00DB7A89"/>
    <w:rsid w:val="00DB7F34"/>
    <w:rsid w:val="00DC23CC"/>
    <w:rsid w:val="00DC26B4"/>
    <w:rsid w:val="00DC69BE"/>
    <w:rsid w:val="00DC69C4"/>
    <w:rsid w:val="00DD2DFA"/>
    <w:rsid w:val="00DD3718"/>
    <w:rsid w:val="00DD5D42"/>
    <w:rsid w:val="00DD60BE"/>
    <w:rsid w:val="00DD64EC"/>
    <w:rsid w:val="00DD6F8D"/>
    <w:rsid w:val="00DE0BFF"/>
    <w:rsid w:val="00DE280E"/>
    <w:rsid w:val="00DE357A"/>
    <w:rsid w:val="00DE3580"/>
    <w:rsid w:val="00DE4FA9"/>
    <w:rsid w:val="00DE5DAD"/>
    <w:rsid w:val="00DE7447"/>
    <w:rsid w:val="00DF00D0"/>
    <w:rsid w:val="00DF04CC"/>
    <w:rsid w:val="00DF1109"/>
    <w:rsid w:val="00DF2472"/>
    <w:rsid w:val="00DF7D52"/>
    <w:rsid w:val="00E005B7"/>
    <w:rsid w:val="00E00E5F"/>
    <w:rsid w:val="00E05202"/>
    <w:rsid w:val="00E06820"/>
    <w:rsid w:val="00E07FB4"/>
    <w:rsid w:val="00E10CB9"/>
    <w:rsid w:val="00E118C9"/>
    <w:rsid w:val="00E133FF"/>
    <w:rsid w:val="00E14ADA"/>
    <w:rsid w:val="00E16FCD"/>
    <w:rsid w:val="00E17021"/>
    <w:rsid w:val="00E17B74"/>
    <w:rsid w:val="00E20995"/>
    <w:rsid w:val="00E21392"/>
    <w:rsid w:val="00E22046"/>
    <w:rsid w:val="00E227FC"/>
    <w:rsid w:val="00E23116"/>
    <w:rsid w:val="00E24369"/>
    <w:rsid w:val="00E26DAC"/>
    <w:rsid w:val="00E26DD8"/>
    <w:rsid w:val="00E27313"/>
    <w:rsid w:val="00E27575"/>
    <w:rsid w:val="00E31A60"/>
    <w:rsid w:val="00E32A82"/>
    <w:rsid w:val="00E34A5E"/>
    <w:rsid w:val="00E3663E"/>
    <w:rsid w:val="00E37123"/>
    <w:rsid w:val="00E42244"/>
    <w:rsid w:val="00E45878"/>
    <w:rsid w:val="00E46100"/>
    <w:rsid w:val="00E47C0E"/>
    <w:rsid w:val="00E5086D"/>
    <w:rsid w:val="00E50A0E"/>
    <w:rsid w:val="00E5208C"/>
    <w:rsid w:val="00E53C2B"/>
    <w:rsid w:val="00E53CEB"/>
    <w:rsid w:val="00E5632C"/>
    <w:rsid w:val="00E57B0C"/>
    <w:rsid w:val="00E57DB7"/>
    <w:rsid w:val="00E600E2"/>
    <w:rsid w:val="00E60632"/>
    <w:rsid w:val="00E6096D"/>
    <w:rsid w:val="00E60A33"/>
    <w:rsid w:val="00E6181A"/>
    <w:rsid w:val="00E62A29"/>
    <w:rsid w:val="00E6595E"/>
    <w:rsid w:val="00E666A7"/>
    <w:rsid w:val="00E66B7F"/>
    <w:rsid w:val="00E66BB8"/>
    <w:rsid w:val="00E6733F"/>
    <w:rsid w:val="00E67E9C"/>
    <w:rsid w:val="00E72898"/>
    <w:rsid w:val="00E748E2"/>
    <w:rsid w:val="00E75845"/>
    <w:rsid w:val="00E76089"/>
    <w:rsid w:val="00E8057A"/>
    <w:rsid w:val="00E818E3"/>
    <w:rsid w:val="00E8513C"/>
    <w:rsid w:val="00E858AE"/>
    <w:rsid w:val="00E865C8"/>
    <w:rsid w:val="00E87545"/>
    <w:rsid w:val="00E90173"/>
    <w:rsid w:val="00E91853"/>
    <w:rsid w:val="00E91A44"/>
    <w:rsid w:val="00E936CE"/>
    <w:rsid w:val="00E95353"/>
    <w:rsid w:val="00E955E8"/>
    <w:rsid w:val="00E96681"/>
    <w:rsid w:val="00EA0527"/>
    <w:rsid w:val="00EA1EA7"/>
    <w:rsid w:val="00EA221B"/>
    <w:rsid w:val="00EA2281"/>
    <w:rsid w:val="00EA33E3"/>
    <w:rsid w:val="00EB13F4"/>
    <w:rsid w:val="00EB1910"/>
    <w:rsid w:val="00EB30EF"/>
    <w:rsid w:val="00EB601B"/>
    <w:rsid w:val="00EB69CA"/>
    <w:rsid w:val="00EB7742"/>
    <w:rsid w:val="00EB7CEA"/>
    <w:rsid w:val="00EB7D5E"/>
    <w:rsid w:val="00EB7E41"/>
    <w:rsid w:val="00EB7FD6"/>
    <w:rsid w:val="00EC1DF5"/>
    <w:rsid w:val="00EC2E6E"/>
    <w:rsid w:val="00EC30CB"/>
    <w:rsid w:val="00EC39A4"/>
    <w:rsid w:val="00EC5C9F"/>
    <w:rsid w:val="00EC71A4"/>
    <w:rsid w:val="00EC7AFF"/>
    <w:rsid w:val="00ED472D"/>
    <w:rsid w:val="00EE0218"/>
    <w:rsid w:val="00EE05DB"/>
    <w:rsid w:val="00EE0858"/>
    <w:rsid w:val="00EE0F54"/>
    <w:rsid w:val="00EE2C78"/>
    <w:rsid w:val="00EE2CF3"/>
    <w:rsid w:val="00EE7846"/>
    <w:rsid w:val="00EE7B06"/>
    <w:rsid w:val="00EF4361"/>
    <w:rsid w:val="00EF514B"/>
    <w:rsid w:val="00F00842"/>
    <w:rsid w:val="00F01818"/>
    <w:rsid w:val="00F02E6E"/>
    <w:rsid w:val="00F03210"/>
    <w:rsid w:val="00F06021"/>
    <w:rsid w:val="00F074AA"/>
    <w:rsid w:val="00F07C26"/>
    <w:rsid w:val="00F14E70"/>
    <w:rsid w:val="00F16E86"/>
    <w:rsid w:val="00F20FA9"/>
    <w:rsid w:val="00F24422"/>
    <w:rsid w:val="00F249B1"/>
    <w:rsid w:val="00F25DA1"/>
    <w:rsid w:val="00F26F8D"/>
    <w:rsid w:val="00F30C10"/>
    <w:rsid w:val="00F3376E"/>
    <w:rsid w:val="00F36636"/>
    <w:rsid w:val="00F36793"/>
    <w:rsid w:val="00F36AD9"/>
    <w:rsid w:val="00F37713"/>
    <w:rsid w:val="00F413A2"/>
    <w:rsid w:val="00F41B43"/>
    <w:rsid w:val="00F41CE0"/>
    <w:rsid w:val="00F42DAB"/>
    <w:rsid w:val="00F44CD0"/>
    <w:rsid w:val="00F45B77"/>
    <w:rsid w:val="00F471B9"/>
    <w:rsid w:val="00F51919"/>
    <w:rsid w:val="00F54105"/>
    <w:rsid w:val="00F548AF"/>
    <w:rsid w:val="00F5520E"/>
    <w:rsid w:val="00F5550C"/>
    <w:rsid w:val="00F55C14"/>
    <w:rsid w:val="00F61379"/>
    <w:rsid w:val="00F63228"/>
    <w:rsid w:val="00F64025"/>
    <w:rsid w:val="00F66685"/>
    <w:rsid w:val="00F666AD"/>
    <w:rsid w:val="00F669D9"/>
    <w:rsid w:val="00F67170"/>
    <w:rsid w:val="00F67D3C"/>
    <w:rsid w:val="00F70CCE"/>
    <w:rsid w:val="00F71CC9"/>
    <w:rsid w:val="00F74632"/>
    <w:rsid w:val="00F7472C"/>
    <w:rsid w:val="00F760B3"/>
    <w:rsid w:val="00F77674"/>
    <w:rsid w:val="00F815BC"/>
    <w:rsid w:val="00F81B23"/>
    <w:rsid w:val="00F81BF3"/>
    <w:rsid w:val="00F847F6"/>
    <w:rsid w:val="00F849D0"/>
    <w:rsid w:val="00F84AD1"/>
    <w:rsid w:val="00F871B4"/>
    <w:rsid w:val="00F94061"/>
    <w:rsid w:val="00F9474C"/>
    <w:rsid w:val="00FA0C46"/>
    <w:rsid w:val="00FA127D"/>
    <w:rsid w:val="00FA21CD"/>
    <w:rsid w:val="00FA2425"/>
    <w:rsid w:val="00FA29D7"/>
    <w:rsid w:val="00FA5349"/>
    <w:rsid w:val="00FA54F0"/>
    <w:rsid w:val="00FA64B1"/>
    <w:rsid w:val="00FA7926"/>
    <w:rsid w:val="00FB54D1"/>
    <w:rsid w:val="00FB630E"/>
    <w:rsid w:val="00FB694F"/>
    <w:rsid w:val="00FC4385"/>
    <w:rsid w:val="00FC5FD0"/>
    <w:rsid w:val="00FC6B15"/>
    <w:rsid w:val="00FC7365"/>
    <w:rsid w:val="00FC74A7"/>
    <w:rsid w:val="00FC7618"/>
    <w:rsid w:val="00FD01E7"/>
    <w:rsid w:val="00FD0939"/>
    <w:rsid w:val="00FD10DD"/>
    <w:rsid w:val="00FD10E5"/>
    <w:rsid w:val="00FD1E1F"/>
    <w:rsid w:val="00FD22A0"/>
    <w:rsid w:val="00FD2612"/>
    <w:rsid w:val="00FD2782"/>
    <w:rsid w:val="00FD32E8"/>
    <w:rsid w:val="00FD361B"/>
    <w:rsid w:val="00FD516D"/>
    <w:rsid w:val="00FD6999"/>
    <w:rsid w:val="00FD6C2D"/>
    <w:rsid w:val="00FD712F"/>
    <w:rsid w:val="00FE12B8"/>
    <w:rsid w:val="00FE4BCD"/>
    <w:rsid w:val="00FE6228"/>
    <w:rsid w:val="00FE6EEE"/>
    <w:rsid w:val="00FE7FE1"/>
    <w:rsid w:val="00FF1823"/>
    <w:rsid w:val="00FF3122"/>
    <w:rsid w:val="00FF5761"/>
    <w:rsid w:val="00FF6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B7AED"/>
  <w15:docId w15:val="{47515709-702D-46AF-AF2F-E2177500E9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0EE2"/>
    <w:pPr>
      <w:spacing w:after="0" w:line="240" w:lineRule="auto"/>
    </w:pPr>
    <w:rPr>
      <w:rFonts w:ascii="Times New Roman" w:eastAsia="Times New Roman" w:hAnsi="Times New Roman" w:cs="Times New Roman"/>
      <w:noProof/>
      <w:sz w:val="24"/>
      <w:szCs w:val="24"/>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Footnote Text Char Char,Fußnote,Footnote,Footnote Text Char1 Char,Footnote Text Char1 Char Char Char,Footnote Text Char Char Char Char Char,Footnote Text Char1 Char1 Char,Podrozdział,fn,n"/>
    <w:basedOn w:val="Normal"/>
    <w:link w:val="FootnoteTextChar"/>
    <w:uiPriority w:val="99"/>
    <w:qFormat/>
    <w:rsid w:val="00100EE2"/>
    <w:rPr>
      <w:sz w:val="20"/>
      <w:szCs w:val="20"/>
    </w:rPr>
  </w:style>
  <w:style w:type="character" w:customStyle="1" w:styleId="FootnoteTextChar">
    <w:name w:val="Footnote Text Char"/>
    <w:aliases w:val="Footnote Text Char Char Char Char,Footnote Text Char Char Char1,Fußnote Char,Footnote Char,Footnote Text Char1 Char Char,Footnote Text Char1 Char Char Char Char,Footnote Text Char Char Char Char Char Char,Podrozdział Char,fn Char"/>
    <w:basedOn w:val="DefaultParagraphFont"/>
    <w:link w:val="FootnoteText"/>
    <w:uiPriority w:val="99"/>
    <w:rsid w:val="00100EE2"/>
    <w:rPr>
      <w:rFonts w:ascii="Times New Roman" w:eastAsia="Times New Roman" w:hAnsi="Times New Roman" w:cs="Times New Roman"/>
      <w:noProof/>
      <w:sz w:val="20"/>
      <w:szCs w:val="20"/>
      <w:lang w:val="bs-Latn-BA"/>
    </w:rPr>
  </w:style>
  <w:style w:type="character" w:styleId="FootnoteReference">
    <w:name w:val="footnote reference"/>
    <w:aliases w:val="BVI fnr,ftref"/>
    <w:link w:val="Char2"/>
    <w:uiPriority w:val="99"/>
    <w:qFormat/>
    <w:rsid w:val="00100EE2"/>
    <w:rPr>
      <w:vertAlign w:val="superscript"/>
    </w:rPr>
  </w:style>
  <w:style w:type="paragraph" w:styleId="ListParagraph">
    <w:name w:val="List Paragraph"/>
    <w:basedOn w:val="Normal"/>
    <w:link w:val="ListParagraphChar"/>
    <w:uiPriority w:val="34"/>
    <w:qFormat/>
    <w:rsid w:val="00100EE2"/>
    <w:pPr>
      <w:ind w:left="720"/>
      <w:contextualSpacing/>
    </w:pPr>
  </w:style>
  <w:style w:type="paragraph" w:styleId="CommentText">
    <w:name w:val="annotation text"/>
    <w:basedOn w:val="Normal"/>
    <w:link w:val="CommentTextChar"/>
    <w:uiPriority w:val="99"/>
    <w:unhideWhenUsed/>
    <w:rsid w:val="00100EE2"/>
    <w:rPr>
      <w:sz w:val="20"/>
      <w:szCs w:val="20"/>
    </w:rPr>
  </w:style>
  <w:style w:type="character" w:customStyle="1" w:styleId="CommentTextChar">
    <w:name w:val="Comment Text Char"/>
    <w:basedOn w:val="DefaultParagraphFont"/>
    <w:link w:val="CommentText"/>
    <w:uiPriority w:val="99"/>
    <w:rsid w:val="00100EE2"/>
    <w:rPr>
      <w:rFonts w:ascii="Times New Roman" w:eastAsia="Times New Roman" w:hAnsi="Times New Roman" w:cs="Times New Roman"/>
      <w:noProof/>
      <w:sz w:val="20"/>
      <w:szCs w:val="20"/>
      <w:lang w:val="bs-Latn-BA"/>
    </w:rPr>
  </w:style>
  <w:style w:type="paragraph" w:styleId="Header">
    <w:name w:val="header"/>
    <w:basedOn w:val="Normal"/>
    <w:link w:val="HeaderChar"/>
    <w:uiPriority w:val="99"/>
    <w:unhideWhenUsed/>
    <w:rsid w:val="00100EE2"/>
    <w:pPr>
      <w:tabs>
        <w:tab w:val="center" w:pos="4680"/>
        <w:tab w:val="right" w:pos="9360"/>
      </w:tabs>
    </w:pPr>
  </w:style>
  <w:style w:type="character" w:customStyle="1" w:styleId="HeaderChar">
    <w:name w:val="Header Char"/>
    <w:basedOn w:val="DefaultParagraphFont"/>
    <w:link w:val="Header"/>
    <w:uiPriority w:val="99"/>
    <w:rsid w:val="00100EE2"/>
    <w:rPr>
      <w:rFonts w:ascii="Times New Roman" w:eastAsia="Times New Roman" w:hAnsi="Times New Roman" w:cs="Times New Roman"/>
      <w:noProof/>
      <w:sz w:val="24"/>
      <w:szCs w:val="24"/>
      <w:lang w:val="bs-Latn-BA"/>
    </w:rPr>
  </w:style>
  <w:style w:type="paragraph" w:styleId="Footer">
    <w:name w:val="footer"/>
    <w:basedOn w:val="Normal"/>
    <w:link w:val="FooterChar"/>
    <w:unhideWhenUsed/>
    <w:rsid w:val="00100EE2"/>
    <w:pPr>
      <w:tabs>
        <w:tab w:val="center" w:pos="4680"/>
        <w:tab w:val="right" w:pos="9360"/>
      </w:tabs>
    </w:pPr>
  </w:style>
  <w:style w:type="character" w:customStyle="1" w:styleId="FooterChar">
    <w:name w:val="Footer Char"/>
    <w:basedOn w:val="DefaultParagraphFont"/>
    <w:link w:val="Footer"/>
    <w:rsid w:val="00100EE2"/>
    <w:rPr>
      <w:rFonts w:ascii="Times New Roman" w:eastAsia="Times New Roman" w:hAnsi="Times New Roman" w:cs="Times New Roman"/>
      <w:noProof/>
      <w:sz w:val="24"/>
      <w:szCs w:val="24"/>
      <w:lang w:val="bs-Latn-BA"/>
    </w:rPr>
  </w:style>
  <w:style w:type="character" w:styleId="Hyperlink">
    <w:name w:val="Hyperlink"/>
    <w:rsid w:val="00100EE2"/>
    <w:rPr>
      <w:color w:val="0000FF"/>
      <w:u w:val="single"/>
    </w:rPr>
  </w:style>
  <w:style w:type="paragraph" w:styleId="BalloonText">
    <w:name w:val="Balloon Text"/>
    <w:basedOn w:val="Normal"/>
    <w:link w:val="BalloonTextChar"/>
    <w:uiPriority w:val="99"/>
    <w:semiHidden/>
    <w:unhideWhenUsed/>
    <w:rsid w:val="00F84A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4AD1"/>
    <w:rPr>
      <w:rFonts w:ascii="Segoe UI" w:eastAsia="Times New Roman" w:hAnsi="Segoe UI" w:cs="Segoe UI"/>
      <w:noProof/>
      <w:sz w:val="18"/>
      <w:szCs w:val="18"/>
      <w:lang w:val="bs-Latn-BA"/>
    </w:rPr>
  </w:style>
  <w:style w:type="character" w:styleId="CommentReference">
    <w:name w:val="annotation reference"/>
    <w:basedOn w:val="DefaultParagraphFont"/>
    <w:uiPriority w:val="99"/>
    <w:semiHidden/>
    <w:unhideWhenUsed/>
    <w:rsid w:val="00613A5A"/>
    <w:rPr>
      <w:sz w:val="16"/>
      <w:szCs w:val="16"/>
    </w:rPr>
  </w:style>
  <w:style w:type="paragraph" w:styleId="CommentSubject">
    <w:name w:val="annotation subject"/>
    <w:basedOn w:val="CommentText"/>
    <w:next w:val="CommentText"/>
    <w:link w:val="CommentSubjectChar"/>
    <w:uiPriority w:val="99"/>
    <w:semiHidden/>
    <w:unhideWhenUsed/>
    <w:rsid w:val="00613A5A"/>
    <w:rPr>
      <w:b/>
      <w:bCs/>
    </w:rPr>
  </w:style>
  <w:style w:type="character" w:customStyle="1" w:styleId="CommentSubjectChar">
    <w:name w:val="Comment Subject Char"/>
    <w:basedOn w:val="CommentTextChar"/>
    <w:link w:val="CommentSubject"/>
    <w:uiPriority w:val="99"/>
    <w:semiHidden/>
    <w:rsid w:val="00613A5A"/>
    <w:rPr>
      <w:rFonts w:ascii="Times New Roman" w:eastAsia="Times New Roman" w:hAnsi="Times New Roman" w:cs="Times New Roman"/>
      <w:b/>
      <w:bCs/>
      <w:noProof/>
      <w:sz w:val="20"/>
      <w:szCs w:val="20"/>
      <w:lang w:val="bs-Latn-BA"/>
    </w:rPr>
  </w:style>
  <w:style w:type="paragraph" w:customStyle="1" w:styleId="CharChar">
    <w:name w:val="Char Char"/>
    <w:basedOn w:val="Normal"/>
    <w:semiHidden/>
    <w:rsid w:val="006C6AC4"/>
    <w:pPr>
      <w:spacing w:after="160" w:line="240" w:lineRule="exact"/>
    </w:pPr>
    <w:rPr>
      <w:rFonts w:ascii="Tahoma" w:hAnsi="Tahoma"/>
      <w:noProof w:val="0"/>
      <w:sz w:val="20"/>
      <w:szCs w:val="20"/>
      <w:lang w:val="en-US"/>
    </w:rPr>
  </w:style>
  <w:style w:type="paragraph" w:styleId="NormalWeb">
    <w:name w:val="Normal (Web)"/>
    <w:basedOn w:val="Normal"/>
    <w:uiPriority w:val="99"/>
    <w:semiHidden/>
    <w:unhideWhenUsed/>
    <w:rsid w:val="00860FDC"/>
    <w:pPr>
      <w:spacing w:before="100" w:beforeAutospacing="1" w:after="100" w:afterAutospacing="1"/>
    </w:pPr>
    <w:rPr>
      <w:noProof w:val="0"/>
      <w:lang w:val="en-US"/>
    </w:rPr>
  </w:style>
  <w:style w:type="paragraph" w:customStyle="1" w:styleId="Char2">
    <w:name w:val="Char2"/>
    <w:basedOn w:val="Normal"/>
    <w:link w:val="FootnoteReference"/>
    <w:rsid w:val="000A00EA"/>
    <w:pPr>
      <w:spacing w:after="160" w:line="240" w:lineRule="exact"/>
    </w:pPr>
    <w:rPr>
      <w:rFonts w:asciiTheme="minorHAnsi" w:eastAsiaTheme="minorHAnsi" w:hAnsiTheme="minorHAnsi" w:cstheme="minorBidi"/>
      <w:noProof w:val="0"/>
      <w:sz w:val="22"/>
      <w:szCs w:val="22"/>
      <w:vertAlign w:val="superscript"/>
      <w:lang w:val="en-US"/>
    </w:rPr>
  </w:style>
  <w:style w:type="character" w:customStyle="1" w:styleId="ListParagraphChar">
    <w:name w:val="List Paragraph Char"/>
    <w:basedOn w:val="DefaultParagraphFont"/>
    <w:link w:val="ListParagraph"/>
    <w:uiPriority w:val="34"/>
    <w:rsid w:val="00FF5761"/>
    <w:rPr>
      <w:rFonts w:ascii="Times New Roman" w:eastAsia="Times New Roman" w:hAnsi="Times New Roman" w:cs="Times New Roman"/>
      <w:noProof/>
      <w:sz w:val="24"/>
      <w:szCs w:val="24"/>
      <w:lang w:val="bs-Latn-BA"/>
    </w:rPr>
  </w:style>
  <w:style w:type="paragraph" w:customStyle="1" w:styleId="Default">
    <w:name w:val="Default"/>
    <w:rsid w:val="00BB24D2"/>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3C7FC0"/>
    <w:pPr>
      <w:spacing w:after="0" w:line="240" w:lineRule="auto"/>
    </w:pPr>
    <w:rPr>
      <w:rFonts w:ascii="Times New Roman" w:eastAsia="Times New Roman" w:hAnsi="Times New Roman" w:cs="Times New Roman"/>
      <w:noProof/>
      <w:sz w:val="24"/>
      <w:szCs w:val="24"/>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245519">
      <w:bodyDiv w:val="1"/>
      <w:marLeft w:val="0"/>
      <w:marRight w:val="0"/>
      <w:marTop w:val="0"/>
      <w:marBottom w:val="0"/>
      <w:divBdr>
        <w:top w:val="none" w:sz="0" w:space="0" w:color="auto"/>
        <w:left w:val="none" w:sz="0" w:space="0" w:color="auto"/>
        <w:bottom w:val="none" w:sz="0" w:space="0" w:color="auto"/>
        <w:right w:val="none" w:sz="0" w:space="0" w:color="auto"/>
      </w:divBdr>
    </w:div>
    <w:div w:id="419329555">
      <w:bodyDiv w:val="1"/>
      <w:marLeft w:val="0"/>
      <w:marRight w:val="0"/>
      <w:marTop w:val="0"/>
      <w:marBottom w:val="0"/>
      <w:divBdr>
        <w:top w:val="none" w:sz="0" w:space="0" w:color="auto"/>
        <w:left w:val="none" w:sz="0" w:space="0" w:color="auto"/>
        <w:bottom w:val="none" w:sz="0" w:space="0" w:color="auto"/>
        <w:right w:val="none" w:sz="0" w:space="0" w:color="auto"/>
      </w:divBdr>
    </w:div>
    <w:div w:id="524095037">
      <w:bodyDiv w:val="1"/>
      <w:marLeft w:val="0"/>
      <w:marRight w:val="0"/>
      <w:marTop w:val="0"/>
      <w:marBottom w:val="0"/>
      <w:divBdr>
        <w:top w:val="none" w:sz="0" w:space="0" w:color="auto"/>
        <w:left w:val="none" w:sz="0" w:space="0" w:color="auto"/>
        <w:bottom w:val="none" w:sz="0" w:space="0" w:color="auto"/>
        <w:right w:val="none" w:sz="0" w:space="0" w:color="auto"/>
      </w:divBdr>
      <w:divsChild>
        <w:div w:id="741684175">
          <w:marLeft w:val="0"/>
          <w:marRight w:val="0"/>
          <w:marTop w:val="0"/>
          <w:marBottom w:val="0"/>
          <w:divBdr>
            <w:top w:val="none" w:sz="0" w:space="0" w:color="auto"/>
            <w:left w:val="none" w:sz="0" w:space="0" w:color="auto"/>
            <w:bottom w:val="none" w:sz="0" w:space="0" w:color="auto"/>
            <w:right w:val="none" w:sz="0" w:space="0" w:color="auto"/>
          </w:divBdr>
          <w:divsChild>
            <w:div w:id="676615292">
              <w:marLeft w:val="0"/>
              <w:marRight w:val="0"/>
              <w:marTop w:val="0"/>
              <w:marBottom w:val="0"/>
              <w:divBdr>
                <w:top w:val="none" w:sz="0" w:space="0" w:color="auto"/>
                <w:left w:val="none" w:sz="0" w:space="0" w:color="auto"/>
                <w:bottom w:val="none" w:sz="0" w:space="0" w:color="auto"/>
                <w:right w:val="none" w:sz="0" w:space="0" w:color="auto"/>
              </w:divBdr>
              <w:divsChild>
                <w:div w:id="1160656951">
                  <w:marLeft w:val="0"/>
                  <w:marRight w:val="0"/>
                  <w:marTop w:val="0"/>
                  <w:marBottom w:val="0"/>
                  <w:divBdr>
                    <w:top w:val="none" w:sz="0" w:space="0" w:color="auto"/>
                    <w:left w:val="none" w:sz="0" w:space="0" w:color="auto"/>
                    <w:bottom w:val="none" w:sz="0" w:space="0" w:color="auto"/>
                    <w:right w:val="none" w:sz="0" w:space="0" w:color="auto"/>
                  </w:divBdr>
                  <w:divsChild>
                    <w:div w:id="71126123">
                      <w:marLeft w:val="0"/>
                      <w:marRight w:val="0"/>
                      <w:marTop w:val="0"/>
                      <w:marBottom w:val="0"/>
                      <w:divBdr>
                        <w:top w:val="none" w:sz="0" w:space="0" w:color="auto"/>
                        <w:left w:val="none" w:sz="0" w:space="0" w:color="auto"/>
                        <w:bottom w:val="none" w:sz="0" w:space="0" w:color="auto"/>
                        <w:right w:val="none" w:sz="0" w:space="0" w:color="auto"/>
                      </w:divBdr>
                      <w:divsChild>
                        <w:div w:id="840586319">
                          <w:marLeft w:val="0"/>
                          <w:marRight w:val="0"/>
                          <w:marTop w:val="0"/>
                          <w:marBottom w:val="0"/>
                          <w:divBdr>
                            <w:top w:val="none" w:sz="0" w:space="0" w:color="auto"/>
                            <w:left w:val="none" w:sz="0" w:space="0" w:color="auto"/>
                            <w:bottom w:val="none" w:sz="0" w:space="0" w:color="auto"/>
                            <w:right w:val="none" w:sz="0" w:space="0" w:color="auto"/>
                          </w:divBdr>
                          <w:divsChild>
                            <w:div w:id="34367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3475972">
      <w:bodyDiv w:val="1"/>
      <w:marLeft w:val="0"/>
      <w:marRight w:val="0"/>
      <w:marTop w:val="0"/>
      <w:marBottom w:val="0"/>
      <w:divBdr>
        <w:top w:val="none" w:sz="0" w:space="0" w:color="auto"/>
        <w:left w:val="none" w:sz="0" w:space="0" w:color="auto"/>
        <w:bottom w:val="none" w:sz="0" w:space="0" w:color="auto"/>
        <w:right w:val="none" w:sz="0" w:space="0" w:color="auto"/>
      </w:divBdr>
    </w:div>
    <w:div w:id="1231113239">
      <w:bodyDiv w:val="1"/>
      <w:marLeft w:val="0"/>
      <w:marRight w:val="0"/>
      <w:marTop w:val="0"/>
      <w:marBottom w:val="0"/>
      <w:divBdr>
        <w:top w:val="none" w:sz="0" w:space="0" w:color="auto"/>
        <w:left w:val="none" w:sz="0" w:space="0" w:color="auto"/>
        <w:bottom w:val="none" w:sz="0" w:space="0" w:color="auto"/>
        <w:right w:val="none" w:sz="0" w:space="0" w:color="auto"/>
      </w:divBdr>
    </w:div>
    <w:div w:id="1234776399">
      <w:bodyDiv w:val="1"/>
      <w:marLeft w:val="0"/>
      <w:marRight w:val="0"/>
      <w:marTop w:val="0"/>
      <w:marBottom w:val="0"/>
      <w:divBdr>
        <w:top w:val="none" w:sz="0" w:space="0" w:color="auto"/>
        <w:left w:val="none" w:sz="0" w:space="0" w:color="auto"/>
        <w:bottom w:val="none" w:sz="0" w:space="0" w:color="auto"/>
        <w:right w:val="none" w:sz="0" w:space="0" w:color="auto"/>
      </w:divBdr>
    </w:div>
    <w:div w:id="1294948472">
      <w:bodyDiv w:val="1"/>
      <w:marLeft w:val="0"/>
      <w:marRight w:val="0"/>
      <w:marTop w:val="0"/>
      <w:marBottom w:val="0"/>
      <w:divBdr>
        <w:top w:val="none" w:sz="0" w:space="0" w:color="auto"/>
        <w:left w:val="none" w:sz="0" w:space="0" w:color="auto"/>
        <w:bottom w:val="none" w:sz="0" w:space="0" w:color="auto"/>
        <w:right w:val="none" w:sz="0" w:space="0" w:color="auto"/>
      </w:divBdr>
    </w:div>
    <w:div w:id="1744067068">
      <w:bodyDiv w:val="1"/>
      <w:marLeft w:val="0"/>
      <w:marRight w:val="0"/>
      <w:marTop w:val="0"/>
      <w:marBottom w:val="0"/>
      <w:divBdr>
        <w:top w:val="none" w:sz="0" w:space="0" w:color="auto"/>
        <w:left w:val="none" w:sz="0" w:space="0" w:color="auto"/>
        <w:bottom w:val="none" w:sz="0" w:space="0" w:color="auto"/>
        <w:right w:val="none" w:sz="0" w:space="0" w:color="auto"/>
      </w:divBdr>
    </w:div>
    <w:div w:id="1764297292">
      <w:bodyDiv w:val="1"/>
      <w:marLeft w:val="0"/>
      <w:marRight w:val="0"/>
      <w:marTop w:val="0"/>
      <w:marBottom w:val="0"/>
      <w:divBdr>
        <w:top w:val="none" w:sz="0" w:space="0" w:color="auto"/>
        <w:left w:val="none" w:sz="0" w:space="0" w:color="auto"/>
        <w:bottom w:val="none" w:sz="0" w:space="0" w:color="auto"/>
        <w:right w:val="none" w:sz="0" w:space="0" w:color="auto"/>
      </w:divBdr>
    </w:div>
    <w:div w:id="1875002197">
      <w:bodyDiv w:val="1"/>
      <w:marLeft w:val="0"/>
      <w:marRight w:val="0"/>
      <w:marTop w:val="0"/>
      <w:marBottom w:val="0"/>
      <w:divBdr>
        <w:top w:val="none" w:sz="0" w:space="0" w:color="auto"/>
        <w:left w:val="none" w:sz="0" w:space="0" w:color="auto"/>
        <w:bottom w:val="none" w:sz="0" w:space="0" w:color="auto"/>
        <w:right w:val="none" w:sz="0" w:space="0" w:color="auto"/>
      </w:divBdr>
    </w:div>
    <w:div w:id="197960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vstv.pravosudje.b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1D047-CFDA-4B7C-89E5-81D6730C0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1170</Words>
  <Characters>6674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VSTV</Company>
  <LinksUpToDate>false</LinksUpToDate>
  <CharactersWithSpaces>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Lejla Vila Matoruga</dc:creator>
  <cp:keywords/>
  <cp:lastModifiedBy>Emina Omerovic</cp:lastModifiedBy>
  <cp:revision>5</cp:revision>
  <cp:lastPrinted>2021-09-27T07:29:00Z</cp:lastPrinted>
  <dcterms:created xsi:type="dcterms:W3CDTF">2022-10-26T06:56:00Z</dcterms:created>
  <dcterms:modified xsi:type="dcterms:W3CDTF">2022-10-26T07:33:00Z</dcterms:modified>
</cp:coreProperties>
</file>